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B" w:rsidRPr="005A7C9B" w:rsidRDefault="005A7C9B" w:rsidP="005A7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007D76" wp14:editId="41D9D6CF">
            <wp:simplePos x="0" y="0"/>
            <wp:positionH relativeFrom="column">
              <wp:posOffset>2676525</wp:posOffset>
            </wp:positionH>
            <wp:positionV relativeFrom="paragraph">
              <wp:posOffset>36195</wp:posOffset>
            </wp:positionV>
            <wp:extent cx="36195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textWrapping" w:clear="all"/>
      </w:r>
    </w:p>
    <w:p w:rsidR="005A7C9B" w:rsidRPr="005A7C9B" w:rsidRDefault="005A7C9B" w:rsidP="005A7C9B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Григорьевского сельского поселения</w:t>
      </w:r>
    </w:p>
    <w:p w:rsidR="005A7C9B" w:rsidRPr="005A7C9B" w:rsidRDefault="005A7C9B" w:rsidP="005A7C9B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Нытвенского</w:t>
      </w:r>
      <w:proofErr w:type="spellEnd"/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</w:p>
    <w:p w:rsidR="005A7C9B" w:rsidRPr="005A7C9B" w:rsidRDefault="005A7C9B" w:rsidP="005A7C9B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C9B" w:rsidRPr="005A7C9B" w:rsidRDefault="005A7C9B" w:rsidP="005A7C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C9B" w:rsidRPr="005A7C9B" w:rsidRDefault="005A7C9B" w:rsidP="005A7C9B">
      <w:pPr>
        <w:spacing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ПОСТАНОВЛЕНИЕ</w:t>
      </w:r>
    </w:p>
    <w:p w:rsidR="005A7C9B" w:rsidRPr="005A7C9B" w:rsidRDefault="005A7C9B" w:rsidP="005A7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</w:t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5A7C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5A7C9B" w:rsidRDefault="005A7C9B" w:rsidP="005A7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7C9B">
        <w:rPr>
          <w:rFonts w:ascii="Times New Roman" w:eastAsia="Times New Roman" w:hAnsi="Times New Roman" w:cs="Times New Roman"/>
          <w:sz w:val="24"/>
          <w:szCs w:val="28"/>
          <w:lang w:eastAsia="ru-RU"/>
        </w:rPr>
        <w:t>с. Григорьевское</w:t>
      </w:r>
    </w:p>
    <w:p w:rsidR="005A7C9B" w:rsidRPr="005A7C9B" w:rsidRDefault="005A7C9B" w:rsidP="005A7C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A7C9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разработке, реализации и оценке эффективности</w:t>
      </w:r>
      <w:r w:rsidRPr="005A7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C9B" w:rsidRPr="005A7C9B" w:rsidRDefault="005A7C9B" w:rsidP="005A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Григорьевского сельского поселения»</w:t>
      </w:r>
    </w:p>
    <w:p w:rsidR="005A7C9B" w:rsidRPr="005A7C9B" w:rsidRDefault="005A7C9B" w:rsidP="005A7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C9B" w:rsidRPr="00855BF0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7C9B">
        <w:rPr>
          <w:rFonts w:ascii="Times New Roman" w:hAnsi="Times New Roman" w:cs="Times New Roman"/>
          <w:sz w:val="28"/>
          <w:szCs w:val="28"/>
        </w:rPr>
        <w:t xml:space="preserve">В 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6" w:history="1">
        <w:r w:rsidRPr="00855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179</w:t>
        </w:r>
      </w:hyperlink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855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179.3</w:t>
        </w:r>
      </w:hyperlink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55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"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Григорьевское сельское поселение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hyperlink r:id="rId9" w:history="1">
        <w:r w:rsidRPr="00855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и 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 процессе в муниципальном образовании "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Григорьевское сельское поселение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утвержденным решением 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Григорьевского сельского поселения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13 г. № 106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повышения эффективности использования бюджетных средств и совершенствования программно-целевого метода формирования бюджета 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Григорьевского сельского поселения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A7C9B" w:rsidRPr="00855BF0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C9B" w:rsidRPr="00855BF0" w:rsidRDefault="00CD71F5" w:rsidP="00CD7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855BF0">
        <w:rPr>
          <w:color w:val="000000" w:themeColor="text1"/>
        </w:rPr>
        <w:t xml:space="preserve"> </w:t>
      </w:r>
      <w:hyperlink w:anchor="Par29" w:history="1">
        <w:r w:rsidR="005A7C9B" w:rsidRPr="00855B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A7C9B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Григорьевского сельского поселения</w:t>
      </w:r>
      <w:r w:rsidR="005A7C9B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7C9B" w:rsidRPr="00855BF0" w:rsidRDefault="000F549C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7C9B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опубликовать на официальном сайте </w:t>
      </w:r>
      <w:r w:rsidR="00CD71F5" w:rsidRPr="00855BF0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Григорьевского сельского поселения.</w:t>
      </w:r>
    </w:p>
    <w:p w:rsidR="005A7C9B" w:rsidRPr="005A7C9B" w:rsidRDefault="000F549C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C9B" w:rsidRPr="005A7C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C9B" w:rsidRPr="005A7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7C9B" w:rsidRPr="005A7C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D71F5" w:rsidRDefault="00CD71F5" w:rsidP="00CD71F5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5" w:rsidRDefault="00CD71F5" w:rsidP="00CD71F5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5" w:rsidRDefault="00CD71F5" w:rsidP="00CD71F5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5" w:rsidRPr="00CD71F5" w:rsidRDefault="00CD71F5" w:rsidP="00CD71F5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D71F5" w:rsidRPr="00CD71F5" w:rsidRDefault="00CD71F5" w:rsidP="00CD71F5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сельского поселения                                          В.Л. Миронов</w:t>
      </w: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1F5" w:rsidRDefault="00CD71F5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C9B" w:rsidRPr="005A7C9B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C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CD71F5" w:rsidRDefault="005A7C9B" w:rsidP="00C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C9B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</w:t>
      </w:r>
      <w:r w:rsidR="00CD71F5">
        <w:rPr>
          <w:rFonts w:ascii="Times New Roman" w:hAnsi="Times New Roman" w:cs="Times New Roman"/>
          <w:b/>
          <w:bCs/>
          <w:sz w:val="28"/>
          <w:szCs w:val="28"/>
        </w:rPr>
        <w:t xml:space="preserve">НКИ ЭФФЕКТИВНОСТИ МУНИЦИПАЛЬНЫХ </w:t>
      </w:r>
      <w:r w:rsidRPr="005A7C9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</w:p>
    <w:p w:rsidR="005A7C9B" w:rsidRPr="005A7C9B" w:rsidRDefault="00CD71F5" w:rsidP="00C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ГРИГОРЬЕВСКОГО СЕЛЬСКОГО ПОСЕЛЕНИЯ</w:t>
      </w:r>
    </w:p>
    <w:p w:rsidR="005A7C9B" w:rsidRPr="005A7C9B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7C9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5A7C9B" w:rsidRPr="00CD71F5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CD71F5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F5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CD71F5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CD71F5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программы), а также </w:t>
      </w:r>
      <w:proofErr w:type="gramStart"/>
      <w:r w:rsidRPr="00CD71F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D71F5">
        <w:rPr>
          <w:rFonts w:ascii="Times New Roman" w:hAnsi="Times New Roman" w:cs="Times New Roman"/>
          <w:bCs/>
          <w:sz w:val="28"/>
          <w:szCs w:val="28"/>
        </w:rPr>
        <w:t xml:space="preserve"> ходом их реализации.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1F5">
        <w:rPr>
          <w:rFonts w:ascii="Times New Roman" w:hAnsi="Times New Roman" w:cs="Times New Roman"/>
          <w:bCs/>
          <w:sz w:val="28"/>
          <w:szCs w:val="28"/>
        </w:rPr>
        <w:t xml:space="preserve">1.2. Муниципальная программа - это система мероприятий (взаимоувязанных по задачам, срокам осуществления и ресурсам) и </w:t>
      </w:r>
      <w:r w:rsidRPr="00500E19">
        <w:rPr>
          <w:rFonts w:ascii="Times New Roman" w:hAnsi="Times New Roman" w:cs="Times New Roman"/>
          <w:bCs/>
          <w:sz w:val="28"/>
          <w:szCs w:val="28"/>
        </w:rPr>
        <w:t>инструментов муниципальной политики, обеспечивающих в рамках реализации ключевых муниципальных функций исполнительн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ого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 достижение приоритетов и целей социально-экономического развития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), определенных Программой социально-экономического развития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1.3. Муниципальная программа включает в себя подпрограммы, содержащие основные мероприятия (ведомственные целевые программы) (далее - подпрограммы).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1.4. Подпрограмма - комплекс основных мероприятий (ведомственных целевых программ) и мероприятий, направленных на решение конкретных задач в рамках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Основное мероприятие - комплекс мероприятий, направленных на решение конкретной задачи в рамках подпрограммы.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сложности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решаемых в рамках муниципальной программы задач.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Разработка и реализация муниципальной программы осуществляется исполнительным органом местного самоуправления либо иным главным распорядителем средств бюджета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–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), к полномочиям которого относится реализация муниципальной политики в определенной сфере (далее - ответственный исполнитель), совместно с заинтересованными исполнительными органами местного самоуправления, иными главными распорядителями средств бюджета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- соисполнителями муниципальной программы (далее - соисполнители) и (или) участниками муниципальной программы (далее - участники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).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муниципальной программы - исполнительный орган местного самоуправления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иные главные распорядители средств бюджета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ответственные за своевременную и качественную разработку проекта муниципальной программы, реализацию, контроль, организацию учета и отчетности по муниципальной программе.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Участниками являются исполнительн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ый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и (или) иные главные распорядители средств бюджета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участвующие в реализации одного или нескольких мероприятий подпрограммы либо ведомственной целевой программы (ведомственных целевых программ).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1.6. Муниципальные программы утверждаются </w:t>
      </w:r>
      <w:r w:rsidR="000F549C">
        <w:rPr>
          <w:rFonts w:ascii="Times New Roman" w:hAnsi="Times New Roman" w:cs="Times New Roman"/>
          <w:bCs/>
          <w:sz w:val="28"/>
          <w:szCs w:val="28"/>
        </w:rPr>
        <w:t>Постановлением главы администрации 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после обсуждения проектов муниципальных программ на публичных слушаниях.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1.7. Внесение изменений в подпрограммы осуществляется путем внесения изменений в муниципальную программу.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1.8. Методологическое обеспечение разработки и реализации муниципальных программ осуществляется администрацией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II. Требования к содержанию муниципальной программы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2"/>
      <w:bookmarkEnd w:id="0"/>
      <w:r w:rsidRPr="00500E19">
        <w:rPr>
          <w:rFonts w:ascii="Times New Roman" w:hAnsi="Times New Roman" w:cs="Times New Roman"/>
          <w:bCs/>
          <w:sz w:val="28"/>
          <w:szCs w:val="28"/>
        </w:rPr>
        <w:t>2.1. Муниципальная программа содержит: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hyperlink w:anchor="Par154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паспорт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(форма 1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2.1.2. характеристику текущего состояния соответствующей сферы социально-экономического развития </w:t>
      </w:r>
      <w:r w:rsidR="00A4724D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программы, а также основные проблемы, группы проблем;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2.1.3.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программы. В основной цели отражается группа населения, которая находится в фокусе муниципальной программы, при установлении нескольких основных целей указываются цели, по которым в дальнейшем будут отражаться их целевые показатели;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муниципальных институтов, степени реализации других общественно значимых интересов и потребностей в соответствующей сфере;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2.1.5. сроки реализации муниципальной программы в целом, этапы и сроки их реализации с указанием промежуточных показателей;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2.1.6. </w:t>
      </w:r>
      <w:hyperlink w:anchor="Par240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(ведомственных целевых программ) и мероприятий муниципальной программы, в том числе перечень объектов капитального строительства муниципальной собственности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с указанием сроков их реализации и ожидаемых результатов (форма 2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2.1.7. основные меры правового регулирования в соответствующей сфере, направленные на достижение целей и конечных результатов </w:t>
      </w: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программы, с обоснованием основных положений и сроков принятия необходимых нормативных правовых актов;</w:t>
      </w:r>
      <w:proofErr w:type="gramEnd"/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2.1.8. перечень и краткое описание подпрограмм;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2.1.9. </w:t>
      </w:r>
      <w:hyperlink w:anchor="Par299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(форма 3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2.1.10. информацию по ресурсному обеспечению муниципальной программы: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за счет средств бюджета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с расшифровкой по подпрограммам, основным мероприятиям (ведомственным целевым программам), мероприятиям, кодам бюджетной классификации, главным распорядителям бюджетных средств, а также по годам реализации муниципальной программы (</w:t>
      </w:r>
      <w:hyperlink w:anchor="Par365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форма 4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за счет средств федерального бюджета с расшифровкой по подпрограммам, основным мероприятиям (ведомственным целевым программам), мероприятиям, кодам бюджетной классификации, главным распорядителям бюджетных средств, а также по годам реализации муниципальной программы (</w:t>
      </w:r>
      <w:hyperlink w:anchor="Par514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форма 5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за счет сре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аевого бюджета с расшифровкой по подпрограммам, основным мероприятиям (ведомственным целевым программам), мероприятиям, кодам бюджетной классификации, главным распорядителям бюджетных средств, а также по годам реализации муниципальной программы (</w:t>
      </w:r>
      <w:hyperlink w:anchor="Par692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форма 6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за счет внебюджетных источников финансирования с расшифровкой по подпрограммам, основным мероприятиям (ведомственным целевым программам), мероприятиям, кодам бюджетной классификации, главным распорядителям бюджетных средств, а также по годам реализации муниципальной программы (</w:t>
      </w:r>
      <w:hyperlink w:anchor="Par1018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форма </w:t>
        </w:r>
        <w:r w:rsidR="003D261A"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7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за счет всех источников финансирования с расшифровкой по подпрограммам, кодам бюджетной классификации, главным распорядителям бюджетных средств, а также по годам реализации муниципальной программы (</w:t>
      </w:r>
      <w:hyperlink w:anchor="Par1167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форма </w:t>
        </w:r>
        <w:r w:rsidR="003D261A"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8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приложения 1 к настоящему Порядку);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2.1.11.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2.1.12. методику оценки эффективности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2.2. Помимо информации, указанной в </w:t>
      </w:r>
      <w:hyperlink w:anchor="Par22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2.1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муниципальная программа может содержать: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2.2.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1</w:t>
      </w:r>
      <w:r w:rsidRPr="00500E19">
        <w:rPr>
          <w:rFonts w:ascii="Times New Roman" w:hAnsi="Times New Roman" w:cs="Times New Roman"/>
          <w:bCs/>
          <w:sz w:val="28"/>
          <w:szCs w:val="28"/>
        </w:rPr>
        <w:t>. в случае участия в реализации муниципальной программы предприятий и организаций независимо от их организационно-правовой формы собственности,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2.3. 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2.3.1. отражать специфику развития конкретной сферы и основных задач, на решение которых направлена реализация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2.3.2. иметь количественное значение, измеряемое или рассчитываемое по утвержденным методикам;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2.3.3. определяться на основе данных муниципального статистического наблюдения;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2.3.4. непосредственно зависеть от реализации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4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Оценка планируемой эффективности муниципальной программы проводится ответственным исполнителем на этапе ее разработки в целях оценки планируемого вклада результатов муниципальной программы в социально-экономическое развитие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2.6.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2.7. В качестве основных критериев планируемой эффективности реализации муниципальной программы применяются: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2.7.1. критерии экономической эффективности, учитывающие оценку вклада муниципальной программы в экономическое развитие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2.7.2.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III. Основание и этапы разработки муниципальной программы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программ, утверждаемого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3D2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Проект перечня муниципальных программ формируется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бухгалтерией администрации 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бухгалтерия</w:t>
      </w:r>
      <w:r w:rsidRPr="00500E19">
        <w:rPr>
          <w:rFonts w:ascii="Times New Roman" w:hAnsi="Times New Roman" w:cs="Times New Roman"/>
          <w:bCs/>
          <w:sz w:val="28"/>
          <w:szCs w:val="28"/>
        </w:rPr>
        <w:t>) на основании положений федерального, краевого законодательства.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перечень муниципальных программ производится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бухгалтерией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до 30 декабря года, предшествующего текущему финансовому году, на основании предложений </w:t>
      </w:r>
      <w:r w:rsidR="003D261A" w:rsidRPr="00500E19">
        <w:rPr>
          <w:rFonts w:ascii="Times New Roman" w:hAnsi="Times New Roman" w:cs="Times New Roman"/>
          <w:bCs/>
          <w:sz w:val="28"/>
          <w:szCs w:val="28"/>
        </w:rPr>
        <w:t>специалистов администрации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3.2. Перечень муниципальных программ содержит: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3.2.1. номера муниципальных программ;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3.2.2. наименования муниципальных программ;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3.2.3. наименования ответственных исполнителей муниципальных программ.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3.3. Разработка проекта муниципальной программы производится ответственным исполнителем совместно с соисполнителями.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3.4. Проект муниципальной программы подлежит обязательному согласованию </w:t>
      </w:r>
      <w:r w:rsidR="00C923C3" w:rsidRPr="00500E19">
        <w:rPr>
          <w:rFonts w:ascii="Times New Roman" w:hAnsi="Times New Roman" w:cs="Times New Roman"/>
          <w:bCs/>
          <w:sz w:val="28"/>
          <w:szCs w:val="28"/>
        </w:rPr>
        <w:t>бухгалтерией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(ведомственных целевых программ), мероприятий.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3.5. Проект муниципальной программы, согласованный соисполнителями, </w:t>
      </w:r>
      <w:r w:rsidR="00855BF0" w:rsidRPr="00500E19">
        <w:rPr>
          <w:rFonts w:ascii="Times New Roman" w:hAnsi="Times New Roman" w:cs="Times New Roman"/>
          <w:bCs/>
          <w:sz w:val="28"/>
          <w:szCs w:val="28"/>
        </w:rPr>
        <w:t>бухгалтерией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, направляется в Контрольно-счетную палату </w:t>
      </w:r>
      <w:proofErr w:type="spellStart"/>
      <w:r w:rsidRPr="00500E19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для проведения экспертизы. Проведение экспертизы и подготовка заключения осуществляются в течение 10 рабочих дней с момента поступления проекта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3.6. Согласование проекта муниципальной программы осуществляется в сроки, установленные Порядком подготовки проектов актов </w:t>
      </w:r>
      <w:r w:rsidR="00855BF0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3.7. Обсуждение проекта муниципальной программы на публичных слушаниях проводится в порядке и сроки, установленные Положением о публичных слушаниях в муниципальном образовании "</w:t>
      </w:r>
      <w:r w:rsidR="00855BF0" w:rsidRPr="00500E19">
        <w:rPr>
          <w:rFonts w:ascii="Times New Roman" w:hAnsi="Times New Roman" w:cs="Times New Roman"/>
          <w:bCs/>
          <w:sz w:val="28"/>
          <w:szCs w:val="28"/>
        </w:rPr>
        <w:t>Григорьевское сельское поселение</w:t>
      </w:r>
      <w:r w:rsidRPr="00500E19">
        <w:rPr>
          <w:rFonts w:ascii="Times New Roman" w:hAnsi="Times New Roman" w:cs="Times New Roman"/>
          <w:bCs/>
          <w:sz w:val="28"/>
          <w:szCs w:val="28"/>
        </w:rPr>
        <w:t>".</w:t>
      </w: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3.8. Проект муниципальной программы, согласованный с </w:t>
      </w:r>
      <w:r w:rsidRPr="000F549C">
        <w:rPr>
          <w:rFonts w:ascii="Times New Roman" w:hAnsi="Times New Roman" w:cs="Times New Roman"/>
          <w:bCs/>
          <w:sz w:val="28"/>
          <w:szCs w:val="28"/>
        </w:rPr>
        <w:t xml:space="preserve">соисполнителями, </w:t>
      </w:r>
      <w:r w:rsidR="00855BF0" w:rsidRPr="000F549C">
        <w:rPr>
          <w:rFonts w:ascii="Times New Roman" w:hAnsi="Times New Roman" w:cs="Times New Roman"/>
          <w:bCs/>
          <w:sz w:val="28"/>
          <w:szCs w:val="28"/>
        </w:rPr>
        <w:t>бухгалтерией</w:t>
      </w:r>
      <w:r w:rsidRPr="000F549C">
        <w:rPr>
          <w:rFonts w:ascii="Times New Roman" w:hAnsi="Times New Roman" w:cs="Times New Roman"/>
          <w:bCs/>
          <w:sz w:val="28"/>
          <w:szCs w:val="28"/>
        </w:rPr>
        <w:t xml:space="preserve">, заключение Контрольно-счетной палаты </w:t>
      </w:r>
      <w:proofErr w:type="spellStart"/>
      <w:r w:rsidRPr="000F549C">
        <w:rPr>
          <w:rFonts w:ascii="Times New Roman" w:hAnsi="Times New Roman" w:cs="Times New Roman"/>
          <w:bCs/>
          <w:sz w:val="28"/>
          <w:szCs w:val="28"/>
        </w:rPr>
        <w:t>Нытвенского</w:t>
      </w:r>
      <w:proofErr w:type="spellEnd"/>
      <w:r w:rsidRPr="000F54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заключение о результатах публичных слушаний направляются главе администрации </w:t>
      </w:r>
      <w:r w:rsidR="00855BF0" w:rsidRPr="000F549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F549C">
        <w:rPr>
          <w:rFonts w:ascii="Times New Roman" w:hAnsi="Times New Roman" w:cs="Times New Roman"/>
          <w:bCs/>
          <w:sz w:val="28"/>
          <w:szCs w:val="28"/>
        </w:rPr>
        <w:t>, который утверждает ее соответствующим постановлением или принимает решение о необходимости доработки проекта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49C">
        <w:rPr>
          <w:rFonts w:ascii="Times New Roman" w:hAnsi="Times New Roman" w:cs="Times New Roman"/>
          <w:bCs/>
          <w:sz w:val="28"/>
          <w:szCs w:val="28"/>
        </w:rPr>
        <w:t>3.9. Проект муниципальной программы может быть направлен на независимую экспертизу в специализированное научное учреждение или иному юридическому или физическому лицу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Решение о необходимости и порядке проведения экспертизы принимается главой администрации </w:t>
      </w:r>
      <w:r w:rsidR="00855BF0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 Экспертное заключение прилагается к проекту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3.10. Утверждение муниципальных программ, предлагаемых к реализации, начиная с очередного финансового года, а также внесение изменений в ранее утвержденные муниципальные программы осуществляются в срок не позднее одного месяца до дня внесения проекта решения о бюджете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Совет депутатов 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IV. Финансовое обеспечение реализации муниципальных программ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4.1. Финансовое обеспечение реализации муниципальных программ осуществляется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бюджетных ассигнований </w:t>
      </w:r>
      <w:r w:rsidRPr="00500E19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 бюджете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4.2. Внесение изменений в муниципальные программы является основанием для подготовки проекта решения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бюджет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бюджетным законодательством Российской Федерации и положением о бюджетном процессе в муниципальном образовании "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Григорьевское сельское поселение</w:t>
      </w:r>
      <w:r w:rsidRPr="00500E19">
        <w:rPr>
          <w:rFonts w:ascii="Times New Roman" w:hAnsi="Times New Roman" w:cs="Times New Roman"/>
          <w:bCs/>
          <w:sz w:val="28"/>
          <w:szCs w:val="28"/>
        </w:rPr>
        <w:t>".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4.3. Финансирование ведомственных целевых программ, включенных в состав подпрограмм, осуществляется в порядке и за счет средств бюджета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которые предусмотрены для ведомственных целевых программ.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500E19">
        <w:rPr>
          <w:rFonts w:ascii="Times New Roman" w:hAnsi="Times New Roman" w:cs="Times New Roman"/>
          <w:bCs/>
          <w:sz w:val="28"/>
          <w:szCs w:val="28"/>
        </w:rPr>
        <w:t>и планирование бюджетных ассигнований.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4.5. Решением о бюджете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 и плановый период утверждается код целевой статьи, включающий код муниципальной программы, код подпрограммы и код основных мероприятий (ведомственных целевых программ).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4.6. Мероприятия отражаются в сводной бюджетной росписи по дополнительным кодам экономической классификации.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4.7. При согласовании муниципальной программы в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бухгалтерию 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представляется финансовое экономическое обоснование расходов основных мероприятий (ведомственных целевых программ) на очередной финансовый год и плановый период. Расчет финансового экономического обоснования производится в соответствии с методикой планирования бюджетных ассигнований </w:t>
      </w:r>
      <w:r w:rsidR="00530E65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V. Управление и контроль реализации муниципальной программы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5.1. Текущее управление реализацией и реализация муниципальных целевых программ и долгосрочных целевых программ, включенных в муниципальные программы, и ведомственных целевых программ, включенных в подпрограммы, осуществляются в соответствии с настоящим Порядком.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мероприятий муниципальной программы с </w:t>
      </w: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  <w:proofErr w:type="gramEnd"/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5.3. Ответственный исполнитель муниципальной программы ежегодно, не позднее 1 декабря текущего финансового года, составляет проект плана реализации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Администрация района и Финансовое управление в 10-дневный срок со дня получения плана реализации на согласование направляют ответственному исполнителю свои заключения.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муниципальной программы направляет проект плана реализации вместе с заключениями </w:t>
      </w:r>
      <w:r w:rsidR="007C0A1F" w:rsidRPr="00500E19">
        <w:rPr>
          <w:rFonts w:ascii="Times New Roman" w:hAnsi="Times New Roman" w:cs="Times New Roman"/>
          <w:bCs/>
          <w:sz w:val="28"/>
          <w:szCs w:val="28"/>
        </w:rPr>
        <w:t>бухгалтерией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не позднее 20 декабря текущего финансового года на утверждение главе администрации </w:t>
      </w:r>
      <w:r w:rsidR="007C0A1F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План реализации утверждается главой администрации </w:t>
      </w:r>
      <w:r w:rsidR="007C0A1F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944839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5.4. Годовой </w:t>
      </w:r>
      <w:hyperlink w:anchor="Par1258" w:history="1">
        <w:r w:rsidRPr="00500E19">
          <w:rPr>
            <w:rFonts w:ascii="Times New Roman" w:hAnsi="Times New Roman" w:cs="Times New Roman"/>
            <w:bCs/>
            <w:color w:val="0000FF"/>
            <w:sz w:val="28"/>
            <w:szCs w:val="28"/>
          </w:rPr>
          <w:t>отчет</w:t>
        </w:r>
      </w:hyperlink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 ходе реализации и оценке эффективности муниципальной программы (далее - годовой отчет) подготавливается по форме согласно приложению 2 к настоящему Порядку ответственным исполнителем и после согласования с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бухгалтерией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до 30 март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 xml:space="preserve">а года, следующего </w:t>
      </w:r>
      <w:proofErr w:type="gramStart"/>
      <w:r w:rsidR="00944839" w:rsidRPr="00500E1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944839" w:rsidRPr="00500E19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 Годовой отчет содержит: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5.5.1. конкретные результаты, достигнутые за отчетный период: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5.5.1.1. исполнение контрольных точек;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5.5.1.2. достижение целевых показателей;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5.5.2. перечень мероприятий, выполненных и не выполненных в установленные сроки с анализом факторов, повлиявших на ход реализации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5.5.3. данные об использовании бюджетных ассигнований и иных средств на выполнение мероприятий;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5.5.4. информацию о внесенных ответственным исполнителем изменениях в муниципальную программу.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 xml:space="preserve">Бухгалтерия поселения 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ежегодно до 1 мая года, следующего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отчетным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, на основании отчетов ответственных исполнителей разрабатывает и представляет главе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>.1. сведения об основных результатах реализации муниципальных программ за отчетный период;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>.2. сведения о степени соответствия установленных и достигнутых целевых показателей муниципальных программ за отчетный год;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>.3. сведения о выполнении расходных обязательств района, связанных с реализацией муниципальных программ;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>.4.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7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Годовой отчет и сводный годовой доклад о ходе реализации муниципальных программ подлежат размещению на официальном сайте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8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В целях контроля реализации муниципальных программ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бухгалтерия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один раз в полгода осуществляет мониторинг реализации муниципальных программ ответственным исполнителем и соисполнителями.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9</w:t>
      </w:r>
      <w:r w:rsidRPr="00500E19">
        <w:rPr>
          <w:rFonts w:ascii="Times New Roman" w:hAnsi="Times New Roman" w:cs="Times New Roman"/>
          <w:bCs/>
          <w:sz w:val="28"/>
          <w:szCs w:val="28"/>
        </w:rPr>
        <w:t>. Внесение изменений в муниципальные целевые программы и долгосрочные целевые программы, включенные в муниципальную программу, или ведомственные целевые программы, включенные в подпрограммы, осуществляется в порядке, установленном для муниципальных программ.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сводную бюджетную роспись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в части расходов, направляемых на финансирование муниципальных программ, осуществляется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бухгалтерией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в соответствии законодательством Российской Федерации.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5.12. Внесение иных изменений в муниципальную программу, оказывающих влияние на параметры муниципальной программы, утвержденные администрацией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, осуществляется по инициативе ответственного исполнителя либо во исполнение поручений главы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, в том числе по результатам мониторинга реализации муниципальных программ, в порядке, предусмотренном для утверждения муниципальных программ (за 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исключением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установленных для утверждения муниципальных программ сроков).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5.13.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VI. Полномочия ответственного исполнителя, соисполнителей</w:t>
      </w: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и участников муниципальной программы при разработке</w:t>
      </w:r>
    </w:p>
    <w:p w:rsidR="005A7C9B" w:rsidRPr="000F549C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49C"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муниципальных программ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 Ответственный исполнитель: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6.1.1. обеспечивает разработку муниципальной программы, ее согласование с соисполнителями и внесение на утверждение в установленном порядке;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6.1.2. формирует структуру муниципальной программы, а также перечень соисполнителей и участников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6.1.3.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6.1.4. представляет сведения, необходимые для проведения мониторинга реализации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5</w:t>
      </w:r>
      <w:r w:rsidRPr="00500E19">
        <w:rPr>
          <w:rFonts w:ascii="Times New Roman" w:hAnsi="Times New Roman" w:cs="Times New Roman"/>
          <w:bCs/>
          <w:sz w:val="28"/>
          <w:szCs w:val="28"/>
        </w:rPr>
        <w:t>. проводит оценку эффективности мероприятий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6.1.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6</w:t>
      </w:r>
      <w:r w:rsidRPr="00500E19">
        <w:rPr>
          <w:rFonts w:ascii="Times New Roman" w:hAnsi="Times New Roman" w:cs="Times New Roman"/>
          <w:bCs/>
          <w:sz w:val="28"/>
          <w:szCs w:val="28"/>
        </w:rPr>
        <w:t>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6.1.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7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. подготавливает годовой отчет и представляет его в </w:t>
      </w:r>
      <w:r w:rsidR="00611ECA" w:rsidRPr="00500E19">
        <w:rPr>
          <w:rFonts w:ascii="Times New Roman" w:hAnsi="Times New Roman" w:cs="Times New Roman"/>
          <w:bCs/>
          <w:sz w:val="28"/>
          <w:szCs w:val="28"/>
        </w:rPr>
        <w:t>бухгалтерию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 Соисполнители: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6.2.2. осуществляют реализацию мероприятий муниципальной программы в рамках своей компетенции;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6.2.3.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6.2.4. представляют в установленный срок ответственному исполнителю необходимую информацию для подготовки ответов на запросы администрации района, а также отчет о ходе реализации мероприятий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6.2.5.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6.3. Участники: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6.3.1. осуществляют реализацию мероприятий муниципальной программы в рамках своей компетенции;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6.3.2.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6.3.3. представляют ответственному исполнителю и соисполнителю необходимую информацию для подготовки ответов на запросы администрации </w:t>
      </w:r>
      <w:r w:rsidR="00944839" w:rsidRPr="00500E19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, а также отчет о ходе реализации мероприятий муниципальной программы;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6.3.4.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44839" w:rsidRPr="00500E19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эффективности муниципальных программ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Форма 1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44839" w:rsidRPr="00500E19" w:rsidRDefault="00944839" w:rsidP="00944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муниципальной программы Григорьевского сельского поселения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839" w:rsidRPr="00500E19" w:rsidRDefault="0094483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851"/>
        <w:gridCol w:w="992"/>
        <w:gridCol w:w="850"/>
        <w:gridCol w:w="1276"/>
        <w:gridCol w:w="851"/>
        <w:gridCol w:w="708"/>
        <w:gridCol w:w="709"/>
        <w:gridCol w:w="284"/>
        <w:gridCol w:w="425"/>
        <w:gridCol w:w="1134"/>
      </w:tblGrid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rPr>
          <w:gridAfter w:val="3"/>
          <w:wAfter w:w="1843" w:type="dxa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DE6209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</w:tr>
      <w:tr w:rsidR="00DE6209" w:rsidRPr="00500E19" w:rsidTr="00DE6209">
        <w:trPr>
          <w:trHeight w:val="21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6209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209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  <w:p w:rsidR="00DE6209" w:rsidRPr="00500E19" w:rsidRDefault="00DE6209" w:rsidP="00DE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09" w:rsidRPr="00500E19" w:rsidRDefault="00DE6209" w:rsidP="00DE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209" w:rsidRPr="00500E19" w:rsidRDefault="00DE6209" w:rsidP="00DE6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C9B" w:rsidRPr="00500E19" w:rsidRDefault="005A7C9B" w:rsidP="00DE620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(тыс. руб.)</w:t>
            </w: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DE6209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5A7C9B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юджет</w:t>
            </w:r>
          </w:p>
          <w:p w:rsidR="00DE6209" w:rsidRPr="00500E19" w:rsidRDefault="00DE6209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br w:type="textWrapping" w:clear="all"/>
      </w: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2B8" w:rsidRPr="00500E19" w:rsidRDefault="00B702B8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DE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0"/>
      <w:bookmarkEnd w:id="1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муниципальной программы </w:t>
      </w:r>
      <w:r w:rsidR="00DE6209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324"/>
        <w:gridCol w:w="1861"/>
        <w:gridCol w:w="1395"/>
        <w:gridCol w:w="1860"/>
        <w:gridCol w:w="2551"/>
      </w:tblGrid>
      <w:tr w:rsidR="005A7C9B" w:rsidRPr="00500E19" w:rsidTr="00DE6209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5A7C9B" w:rsidRPr="00500E19" w:rsidTr="00DE6209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</w:t>
            </w: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6209" w:rsidRPr="00500E19" w:rsidRDefault="00DE6209" w:rsidP="00DE62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DE6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299"/>
      <w:bookmarkEnd w:id="2"/>
      <w:r w:rsidRPr="00500E19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муниципальной программы</w:t>
      </w:r>
    </w:p>
    <w:p w:rsidR="005A7C9B" w:rsidRPr="00500E19" w:rsidRDefault="00DE6209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993"/>
        <w:gridCol w:w="1275"/>
        <w:gridCol w:w="1560"/>
        <w:gridCol w:w="1842"/>
        <w:gridCol w:w="1276"/>
        <w:gridCol w:w="1418"/>
        <w:gridCol w:w="2126"/>
      </w:tblGrid>
      <w:tr w:rsidR="005A7C9B" w:rsidRPr="00500E19" w:rsidTr="00DE62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5A7C9B" w:rsidRPr="00500E19" w:rsidTr="00DE6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A7C9B" w:rsidRPr="00500E19" w:rsidTr="00DE6209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DE6209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209" w:rsidRPr="00500E19" w:rsidRDefault="00DE620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4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65"/>
      <w:bookmarkEnd w:id="3"/>
      <w:r w:rsidRPr="00500E19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</w:t>
      </w:r>
    </w:p>
    <w:p w:rsidR="005A7C9B" w:rsidRPr="00500E19" w:rsidRDefault="00DE6209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средств</w:t>
      </w:r>
    </w:p>
    <w:p w:rsidR="005A7C9B" w:rsidRPr="00500E19" w:rsidRDefault="00DE6209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б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>юджета</w:t>
      </w:r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2324"/>
        <w:gridCol w:w="907"/>
        <w:gridCol w:w="773"/>
        <w:gridCol w:w="992"/>
        <w:gridCol w:w="851"/>
        <w:gridCol w:w="1559"/>
        <w:gridCol w:w="1559"/>
        <w:gridCol w:w="1134"/>
        <w:gridCol w:w="1134"/>
      </w:tblGrid>
      <w:tr w:rsidR="005A7C9B" w:rsidRPr="00500E19" w:rsidTr="00DE6209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</w:t>
            </w:r>
            <w:hyperlink w:anchor="Par507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КВР </w:t>
            </w:r>
            <w:hyperlink w:anchor="Par508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</w:tr>
      <w:tr w:rsidR="005A7C9B" w:rsidRPr="00500E19" w:rsidTr="00DE6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A7C9B" w:rsidRPr="00500E19" w:rsidTr="00DE6209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DE6209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 (соисполнитель)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E620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507"/>
      <w:bookmarkEnd w:id="4"/>
      <w:r w:rsidRPr="00500E19">
        <w:rPr>
          <w:rFonts w:ascii="Times New Roman" w:hAnsi="Times New Roman" w:cs="Times New Roman"/>
          <w:bCs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E6209" w:rsidRPr="00500E19" w:rsidRDefault="005A7C9B" w:rsidP="00DE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08"/>
      <w:bookmarkEnd w:id="5"/>
      <w:r w:rsidRPr="00500E19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5A7C9B" w:rsidRPr="00500E19" w:rsidRDefault="005A7C9B" w:rsidP="00DE620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5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514"/>
      <w:bookmarkEnd w:id="6"/>
      <w:r w:rsidRPr="00500E19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</w:t>
      </w:r>
    </w:p>
    <w:p w:rsidR="005A7C9B" w:rsidRPr="00500E19" w:rsidRDefault="00DE6209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средств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федерального бюджета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496"/>
        <w:gridCol w:w="1134"/>
        <w:gridCol w:w="992"/>
        <w:gridCol w:w="992"/>
        <w:gridCol w:w="1134"/>
        <w:gridCol w:w="1701"/>
        <w:gridCol w:w="1560"/>
        <w:gridCol w:w="1275"/>
        <w:gridCol w:w="1276"/>
      </w:tblGrid>
      <w:tr w:rsidR="005A7C9B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</w:t>
            </w:r>
            <w:hyperlink w:anchor="Par684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КВР </w:t>
            </w:r>
            <w:hyperlink w:anchor="Par685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</w:tr>
      <w:tr w:rsidR="005A7C9B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A7C9B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E6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DE6209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 сельского поселения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 (соисполнитель)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"Обеспечение реализации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программы" </w:t>
            </w:r>
            <w:hyperlink w:anchor="Par686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исполнитель муниципальной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684"/>
      <w:bookmarkEnd w:id="7"/>
      <w:r w:rsidRPr="00500E19">
        <w:rPr>
          <w:rFonts w:ascii="Times New Roman" w:hAnsi="Times New Roman" w:cs="Times New Roman"/>
          <w:bCs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685"/>
      <w:bookmarkEnd w:id="8"/>
      <w:r w:rsidRPr="00500E19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686"/>
      <w:bookmarkEnd w:id="9"/>
      <w:r w:rsidRPr="00500E19">
        <w:rPr>
          <w:rFonts w:ascii="Times New Roman" w:hAnsi="Times New Roman" w:cs="Times New Roman"/>
          <w:bCs/>
          <w:sz w:val="28"/>
          <w:szCs w:val="28"/>
        </w:rPr>
        <w:t>&lt;3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В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расходы по строке "Подпрограмма "Обеспечение реализации муниципальной программы" включаются расходы на содержание органов местного самоуправления, не включенные в расходы иных подпрограмм муниципальных программ </w:t>
      </w:r>
      <w:r w:rsidR="00D649BF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6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Par692"/>
      <w:bookmarkEnd w:id="10"/>
      <w:r w:rsidRPr="00500E19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</w:t>
      </w:r>
    </w:p>
    <w:p w:rsidR="005A7C9B" w:rsidRPr="00500E19" w:rsidRDefault="00D649BF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сре</w:t>
      </w:r>
      <w:proofErr w:type="gramStart"/>
      <w:r w:rsidR="005A7C9B" w:rsidRPr="00500E19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="005A7C9B" w:rsidRPr="00500E19">
        <w:rPr>
          <w:rFonts w:ascii="Times New Roman" w:hAnsi="Times New Roman" w:cs="Times New Roman"/>
          <w:bCs/>
          <w:sz w:val="28"/>
          <w:szCs w:val="28"/>
        </w:rPr>
        <w:t>аевого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бюджета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907"/>
        <w:gridCol w:w="510"/>
        <w:gridCol w:w="737"/>
        <w:gridCol w:w="680"/>
        <w:gridCol w:w="907"/>
        <w:gridCol w:w="1531"/>
        <w:gridCol w:w="1077"/>
        <w:gridCol w:w="1134"/>
      </w:tblGrid>
      <w:tr w:rsidR="005A7C9B" w:rsidRP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</w:t>
            </w:r>
            <w:hyperlink w:anchor="Par862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КВР </w:t>
            </w:r>
            <w:hyperlink w:anchor="Par863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 5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</w:tr>
      <w:tr w:rsidR="005A7C9B" w:rsidRP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A7C9B" w:rsidRP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D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D649BF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 (соисполнитель)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"Обеспечение реализации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муниципальной программы" </w:t>
            </w:r>
            <w:hyperlink w:anchor="Par864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исполнитель муниципальной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862"/>
      <w:bookmarkEnd w:id="11"/>
      <w:r w:rsidRPr="00500E19">
        <w:rPr>
          <w:rFonts w:ascii="Times New Roman" w:hAnsi="Times New Roman" w:cs="Times New Roman"/>
          <w:bCs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863"/>
      <w:bookmarkEnd w:id="12"/>
      <w:r w:rsidRPr="00500E19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864"/>
      <w:bookmarkEnd w:id="13"/>
      <w:r w:rsidRPr="00500E19">
        <w:rPr>
          <w:rFonts w:ascii="Times New Roman" w:hAnsi="Times New Roman" w:cs="Times New Roman"/>
          <w:bCs/>
          <w:sz w:val="28"/>
          <w:szCs w:val="28"/>
        </w:rPr>
        <w:t>&lt;3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В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расходы по строке "Подпрограмма "Обеспечение реализации муниципальной программы" включаются расходы на содержание органов местного самоуправления, не включенные в расходы иных подпрограмм муниципальных программ </w:t>
      </w:r>
      <w:r w:rsidR="00D649BF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649BF" w:rsidRPr="00500E19" w:rsidRDefault="00D649BF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Форма 7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ar870"/>
      <w:bookmarkStart w:id="15" w:name="Par1018"/>
      <w:bookmarkEnd w:id="14"/>
      <w:bookmarkEnd w:id="15"/>
      <w:r w:rsidRPr="00500E19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</w:t>
      </w:r>
    </w:p>
    <w:p w:rsidR="005A7C9B" w:rsidRPr="00500E19" w:rsidRDefault="00D649BF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</w:t>
      </w:r>
      <w:proofErr w:type="gramStart"/>
      <w:r w:rsidR="005A7C9B" w:rsidRPr="00500E19">
        <w:rPr>
          <w:rFonts w:ascii="Times New Roman" w:hAnsi="Times New Roman" w:cs="Times New Roman"/>
          <w:bCs/>
          <w:sz w:val="28"/>
          <w:szCs w:val="28"/>
        </w:rPr>
        <w:t>внебюджетных</w:t>
      </w:r>
      <w:proofErr w:type="gramEnd"/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источников финансирования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205"/>
        <w:gridCol w:w="992"/>
        <w:gridCol w:w="992"/>
        <w:gridCol w:w="1134"/>
        <w:gridCol w:w="851"/>
        <w:gridCol w:w="1559"/>
        <w:gridCol w:w="1701"/>
        <w:gridCol w:w="1134"/>
        <w:gridCol w:w="992"/>
      </w:tblGrid>
      <w:tr w:rsidR="005A7C9B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</w:t>
            </w:r>
            <w:hyperlink w:anchor="Par1160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КВР </w:t>
            </w:r>
            <w:hyperlink w:anchor="Par1161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</w:tr>
      <w:tr w:rsidR="00D649BF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649BF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 (соисполнитель)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(ВЦП) 1.2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основного мероприятия (участник)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49BF" w:rsidRPr="00500E19" w:rsidTr="00D649B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1.1.2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мероприятия (участник)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1160"/>
      <w:bookmarkEnd w:id="16"/>
      <w:r w:rsidRPr="00500E19">
        <w:rPr>
          <w:rFonts w:ascii="Times New Roman" w:hAnsi="Times New Roman" w:cs="Times New Roman"/>
          <w:bCs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161"/>
      <w:bookmarkEnd w:id="17"/>
      <w:r w:rsidRPr="00500E19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5A7C9B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2B8" w:rsidRDefault="00B702B8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2B8" w:rsidRPr="00500E19" w:rsidRDefault="00B702B8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GoBack"/>
      <w:bookmarkEnd w:id="18"/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 </w:t>
      </w:r>
      <w:r w:rsidR="00D649BF" w:rsidRPr="00500E19">
        <w:rPr>
          <w:rFonts w:ascii="Times New Roman" w:hAnsi="Times New Roman" w:cs="Times New Roman"/>
          <w:bCs/>
          <w:sz w:val="28"/>
          <w:szCs w:val="28"/>
        </w:rPr>
        <w:t>8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ar1167"/>
      <w:bookmarkEnd w:id="19"/>
      <w:r w:rsidRPr="00500E19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</w:t>
      </w:r>
    </w:p>
    <w:p w:rsidR="005A7C9B" w:rsidRPr="00500E19" w:rsidRDefault="00D649BF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="005A7C9B" w:rsidRPr="00500E19">
        <w:rPr>
          <w:rFonts w:ascii="Times New Roman" w:hAnsi="Times New Roman" w:cs="Times New Roman"/>
          <w:bCs/>
          <w:sz w:val="28"/>
          <w:szCs w:val="28"/>
        </w:rPr>
        <w:t xml:space="preserve"> за счет всех источников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финансирования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063"/>
        <w:gridCol w:w="1134"/>
        <w:gridCol w:w="850"/>
        <w:gridCol w:w="851"/>
        <w:gridCol w:w="992"/>
        <w:gridCol w:w="1559"/>
        <w:gridCol w:w="1843"/>
        <w:gridCol w:w="1276"/>
        <w:gridCol w:w="1134"/>
      </w:tblGrid>
      <w:tr w:rsidR="005A7C9B" w:rsidRPr="00500E19" w:rsidT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</w:t>
            </w:r>
            <w:hyperlink w:anchor="Par1243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руб.</w:t>
            </w:r>
          </w:p>
        </w:tc>
      </w:tr>
      <w:tr w:rsidR="005A7C9B" w:rsidRPr="00500E19" w:rsidT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КВР </w:t>
            </w:r>
            <w:hyperlink w:anchor="Par1244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(N + 2)</w:t>
            </w:r>
          </w:p>
        </w:tc>
      </w:tr>
      <w:tr w:rsidR="005A7C9B" w:rsidRPr="00500E19" w:rsidT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A7C9B" w:rsidRPr="00500E19" w:rsidT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Нытвенского</w:t>
            </w:r>
            <w:proofErr w:type="spell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подпрограммы (соисполнитель)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"Обеспечение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реализации муниципальной программы" </w:t>
            </w:r>
            <w:hyperlink w:anchor="Par1245" w:history="1">
              <w:r w:rsidRPr="00500E19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ответственный исполнитель 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Par1243"/>
      <w:bookmarkEnd w:id="20"/>
      <w:r w:rsidRPr="00500E19">
        <w:rPr>
          <w:rFonts w:ascii="Times New Roman" w:hAnsi="Times New Roman" w:cs="Times New Roman"/>
          <w:bCs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Par1244"/>
      <w:bookmarkEnd w:id="21"/>
      <w:r w:rsidRPr="00500E19">
        <w:rPr>
          <w:rFonts w:ascii="Times New Roman" w:hAnsi="Times New Roman" w:cs="Times New Roman"/>
          <w:bCs/>
          <w:sz w:val="28"/>
          <w:szCs w:val="28"/>
        </w:rPr>
        <w:t>&lt;2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У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>казывается только группа кода вида расходов, без разбивки по подгруппам и элементам.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Par1245"/>
      <w:bookmarkEnd w:id="22"/>
      <w:r w:rsidRPr="00500E19">
        <w:rPr>
          <w:rFonts w:ascii="Times New Roman" w:hAnsi="Times New Roman" w:cs="Times New Roman"/>
          <w:bCs/>
          <w:sz w:val="28"/>
          <w:szCs w:val="28"/>
        </w:rPr>
        <w:t>&lt;3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&gt; В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расходы по строке "Подпрограмма "Обеспечение реализации муниципальной программы" включаются расходы на содержание органов местного самоуправления, не включенные в расходы иных подпрограмм муниципальных программ </w:t>
      </w:r>
      <w:r w:rsidR="00D649BF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  <w:r w:rsidRPr="00500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E19" w:rsidRPr="00500E19" w:rsidRDefault="00500E19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эффективности муниципальных программ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3" w:name="Par1258"/>
      <w:bookmarkEnd w:id="23"/>
      <w:r w:rsidRPr="00500E19">
        <w:rPr>
          <w:rFonts w:ascii="Times New Roman" w:hAnsi="Times New Roman" w:cs="Times New Roman"/>
          <w:bCs/>
          <w:sz w:val="28"/>
          <w:szCs w:val="28"/>
        </w:rPr>
        <w:t>ГОДОВОЙ ОТЧЕТ</w:t>
      </w:r>
    </w:p>
    <w:p w:rsidR="005A7C9B" w:rsidRPr="00500E19" w:rsidRDefault="005A7C9B" w:rsidP="00500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о выполнении муниципальной программы </w:t>
      </w:r>
      <w:r w:rsidR="00500E19" w:rsidRPr="00500E19">
        <w:rPr>
          <w:rFonts w:ascii="Times New Roman" w:hAnsi="Times New Roman" w:cs="Times New Roman"/>
          <w:bCs/>
          <w:sz w:val="28"/>
          <w:szCs w:val="28"/>
        </w:rPr>
        <w:t>Григорьевского сельского поселения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3628"/>
      </w:tblGrid>
      <w:tr w:rsidR="005A7C9B" w:rsidRPr="00500E19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1. Оценка достижения целей и задач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 xml:space="preserve">2. Достигнутые результаты (исполнение контрольных точек), причины </w:t>
      </w:r>
      <w:proofErr w:type="gramStart"/>
      <w:r w:rsidR="00500E19" w:rsidRPr="00500E19">
        <w:rPr>
          <w:rFonts w:ascii="Times New Roman" w:hAnsi="Times New Roman" w:cs="Times New Roman"/>
          <w:bCs/>
          <w:sz w:val="28"/>
          <w:szCs w:val="28"/>
        </w:rPr>
        <w:t>не достижения</w:t>
      </w:r>
      <w:proofErr w:type="gramEnd"/>
      <w:r w:rsidRPr="00500E19">
        <w:rPr>
          <w:rFonts w:ascii="Times New Roman" w:hAnsi="Times New Roman" w:cs="Times New Roman"/>
          <w:bCs/>
          <w:sz w:val="28"/>
          <w:szCs w:val="28"/>
        </w:rPr>
        <w:t xml:space="preserve"> запланированных результатов, нарушения сроков.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560"/>
        <w:gridCol w:w="1134"/>
        <w:gridCol w:w="1555"/>
        <w:gridCol w:w="1814"/>
        <w:gridCol w:w="2665"/>
      </w:tblGrid>
      <w:tr w:rsidR="005A7C9B" w:rsidRPr="00500E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окончание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окончание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Отклонение, дней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Достигнутые результаты. Причины неисполнения, нарушения сроков</w:t>
            </w:r>
          </w:p>
        </w:tc>
      </w:tr>
      <w:tr w:rsidR="005A7C9B" w:rsidRPr="00500E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A7C9B" w:rsidRPr="00500E1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3. Достигнутые целевые показатели, причины невыполнения показателей.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74"/>
        <w:gridCol w:w="1814"/>
        <w:gridCol w:w="1757"/>
        <w:gridCol w:w="2041"/>
      </w:tblGrid>
      <w:tr w:rsidR="005A7C9B" w:rsidRPr="0050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Фактическое значение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Отклонение,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5A7C9B" w:rsidRPr="0050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A7C9B" w:rsidRPr="0050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4. Анализ факторов, повлиявших на ход реализации муниципальной программы.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5. Данные об использовании бюджетных ассигнований и иных средств на выполнение мероприятий.</w:t>
      </w: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5A7C9B" w:rsidRPr="00500E19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71"/>
        <w:gridCol w:w="850"/>
        <w:gridCol w:w="907"/>
        <w:gridCol w:w="1445"/>
        <w:gridCol w:w="1873"/>
      </w:tblGrid>
      <w:tr w:rsidR="005A7C9B" w:rsidRPr="00500E19" w:rsidTr="00500E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 (ВЦП)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Причины </w:t>
            </w:r>
            <w:r w:rsidR="00500E19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не освоения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 средств</w:t>
            </w:r>
          </w:p>
        </w:tc>
      </w:tr>
      <w:tr w:rsidR="005A7C9B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A7C9B" w:rsidRPr="00500E19" w:rsidTr="00500E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00E19" w:rsidP="0050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5A7C9B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юджет</w:t>
            </w: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="005A7C9B"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C9B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C9B" w:rsidRPr="00500E19" w:rsidRDefault="005A7C9B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(ВЦП)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источники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E19" w:rsidRPr="00500E19" w:rsidTr="00500E1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B5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E19">
              <w:rPr>
                <w:rFonts w:ascii="Times New Roman" w:hAnsi="Times New Roman" w:cs="Times New Roman"/>
                <w:bCs/>
                <w:sz w:val="28"/>
                <w:szCs w:val="28"/>
              </w:rPr>
              <w:t>Итого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E19" w:rsidRPr="00500E19" w:rsidRDefault="00500E19" w:rsidP="005A7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C9B" w:rsidRPr="00500E19" w:rsidRDefault="005A7C9B" w:rsidP="005A7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E19">
        <w:rPr>
          <w:rFonts w:ascii="Times New Roman" w:hAnsi="Times New Roman" w:cs="Times New Roman"/>
          <w:bCs/>
          <w:sz w:val="28"/>
          <w:szCs w:val="28"/>
        </w:rPr>
        <w:t>6. Информация о внесенных ответственным исполнителем изменениях в муниципальную программу</w:t>
      </w:r>
      <w:proofErr w:type="gramStart"/>
      <w:r w:rsidRPr="00500E19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671B68" w:rsidRDefault="00671B68" w:rsidP="005A7C9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671B68" w:rsidSect="005A7C9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9B"/>
    <w:rsid w:val="00000470"/>
    <w:rsid w:val="00010233"/>
    <w:rsid w:val="0003411A"/>
    <w:rsid w:val="0004162A"/>
    <w:rsid w:val="00056C16"/>
    <w:rsid w:val="000613EF"/>
    <w:rsid w:val="000738BE"/>
    <w:rsid w:val="0008701F"/>
    <w:rsid w:val="00090B07"/>
    <w:rsid w:val="00094A06"/>
    <w:rsid w:val="000A4FB0"/>
    <w:rsid w:val="000B3C79"/>
    <w:rsid w:val="000C24C5"/>
    <w:rsid w:val="000D1B20"/>
    <w:rsid w:val="000D2582"/>
    <w:rsid w:val="000D5B5B"/>
    <w:rsid w:val="000E35D4"/>
    <w:rsid w:val="000F549C"/>
    <w:rsid w:val="00111804"/>
    <w:rsid w:val="0011540A"/>
    <w:rsid w:val="00115B42"/>
    <w:rsid w:val="00125DB1"/>
    <w:rsid w:val="00132A4C"/>
    <w:rsid w:val="0014434A"/>
    <w:rsid w:val="001445AF"/>
    <w:rsid w:val="00160C32"/>
    <w:rsid w:val="001649B2"/>
    <w:rsid w:val="00165463"/>
    <w:rsid w:val="00166A70"/>
    <w:rsid w:val="001803A7"/>
    <w:rsid w:val="00187214"/>
    <w:rsid w:val="00187787"/>
    <w:rsid w:val="00190D1A"/>
    <w:rsid w:val="001949CE"/>
    <w:rsid w:val="001A5863"/>
    <w:rsid w:val="001A5E84"/>
    <w:rsid w:val="001C1E17"/>
    <w:rsid w:val="001C33E9"/>
    <w:rsid w:val="001E028F"/>
    <w:rsid w:val="001F3D01"/>
    <w:rsid w:val="002033A0"/>
    <w:rsid w:val="00205B4B"/>
    <w:rsid w:val="00206B3C"/>
    <w:rsid w:val="0023319F"/>
    <w:rsid w:val="0023755F"/>
    <w:rsid w:val="0025027B"/>
    <w:rsid w:val="002612A5"/>
    <w:rsid w:val="002705D0"/>
    <w:rsid w:val="0027752F"/>
    <w:rsid w:val="00280508"/>
    <w:rsid w:val="0029535C"/>
    <w:rsid w:val="00297E08"/>
    <w:rsid w:val="002A5870"/>
    <w:rsid w:val="002C46EF"/>
    <w:rsid w:val="002C6623"/>
    <w:rsid w:val="002E3C54"/>
    <w:rsid w:val="002F0D9A"/>
    <w:rsid w:val="002F1B49"/>
    <w:rsid w:val="00307226"/>
    <w:rsid w:val="00310D7C"/>
    <w:rsid w:val="00313902"/>
    <w:rsid w:val="00317C5A"/>
    <w:rsid w:val="00326A10"/>
    <w:rsid w:val="00336FC9"/>
    <w:rsid w:val="003548AA"/>
    <w:rsid w:val="00357100"/>
    <w:rsid w:val="00360CDA"/>
    <w:rsid w:val="0037769E"/>
    <w:rsid w:val="00385EA2"/>
    <w:rsid w:val="003903AC"/>
    <w:rsid w:val="003A21FF"/>
    <w:rsid w:val="003B4D15"/>
    <w:rsid w:val="003B7473"/>
    <w:rsid w:val="003C08D6"/>
    <w:rsid w:val="003C3666"/>
    <w:rsid w:val="003D261A"/>
    <w:rsid w:val="003E055F"/>
    <w:rsid w:val="003E6D23"/>
    <w:rsid w:val="003F5E67"/>
    <w:rsid w:val="00402B9A"/>
    <w:rsid w:val="004039C8"/>
    <w:rsid w:val="00421DE2"/>
    <w:rsid w:val="00427594"/>
    <w:rsid w:val="004345D3"/>
    <w:rsid w:val="00436E16"/>
    <w:rsid w:val="004411A9"/>
    <w:rsid w:val="004671DC"/>
    <w:rsid w:val="004728B9"/>
    <w:rsid w:val="00481A3B"/>
    <w:rsid w:val="004844FB"/>
    <w:rsid w:val="004854DD"/>
    <w:rsid w:val="00485D5F"/>
    <w:rsid w:val="00494993"/>
    <w:rsid w:val="004A6A00"/>
    <w:rsid w:val="004C7651"/>
    <w:rsid w:val="004D277B"/>
    <w:rsid w:val="004D4519"/>
    <w:rsid w:val="004D5D69"/>
    <w:rsid w:val="004F0DAC"/>
    <w:rsid w:val="004F7F2E"/>
    <w:rsid w:val="00500C79"/>
    <w:rsid w:val="00500E19"/>
    <w:rsid w:val="005020E9"/>
    <w:rsid w:val="00513997"/>
    <w:rsid w:val="00525132"/>
    <w:rsid w:val="0052799E"/>
    <w:rsid w:val="00527A0D"/>
    <w:rsid w:val="00530E65"/>
    <w:rsid w:val="00531075"/>
    <w:rsid w:val="00531D02"/>
    <w:rsid w:val="005344D1"/>
    <w:rsid w:val="00535B16"/>
    <w:rsid w:val="00535D15"/>
    <w:rsid w:val="00554020"/>
    <w:rsid w:val="005574AC"/>
    <w:rsid w:val="00563596"/>
    <w:rsid w:val="00564003"/>
    <w:rsid w:val="005658E8"/>
    <w:rsid w:val="00577A63"/>
    <w:rsid w:val="00587160"/>
    <w:rsid w:val="005A5253"/>
    <w:rsid w:val="005A7C9B"/>
    <w:rsid w:val="005B0762"/>
    <w:rsid w:val="005B5A67"/>
    <w:rsid w:val="005B759B"/>
    <w:rsid w:val="005C77C5"/>
    <w:rsid w:val="005D04D5"/>
    <w:rsid w:val="005D7161"/>
    <w:rsid w:val="005D76E8"/>
    <w:rsid w:val="005E3886"/>
    <w:rsid w:val="005F0432"/>
    <w:rsid w:val="005F10A4"/>
    <w:rsid w:val="005F2726"/>
    <w:rsid w:val="005F3871"/>
    <w:rsid w:val="0060587D"/>
    <w:rsid w:val="006066A9"/>
    <w:rsid w:val="00607A2B"/>
    <w:rsid w:val="00611ECA"/>
    <w:rsid w:val="00614578"/>
    <w:rsid w:val="00646A01"/>
    <w:rsid w:val="00671B68"/>
    <w:rsid w:val="00682967"/>
    <w:rsid w:val="00686873"/>
    <w:rsid w:val="006A1103"/>
    <w:rsid w:val="006A4E6D"/>
    <w:rsid w:val="006A5A88"/>
    <w:rsid w:val="006A5F58"/>
    <w:rsid w:val="006C0F87"/>
    <w:rsid w:val="006C4317"/>
    <w:rsid w:val="006D2F45"/>
    <w:rsid w:val="006D4B93"/>
    <w:rsid w:val="006E0411"/>
    <w:rsid w:val="006E231B"/>
    <w:rsid w:val="00704B7A"/>
    <w:rsid w:val="007162A6"/>
    <w:rsid w:val="00722691"/>
    <w:rsid w:val="007324A1"/>
    <w:rsid w:val="00733C4D"/>
    <w:rsid w:val="00743FF5"/>
    <w:rsid w:val="00745682"/>
    <w:rsid w:val="007500A6"/>
    <w:rsid w:val="007505CD"/>
    <w:rsid w:val="00753DCE"/>
    <w:rsid w:val="00775397"/>
    <w:rsid w:val="00797B39"/>
    <w:rsid w:val="007A36E0"/>
    <w:rsid w:val="007A6640"/>
    <w:rsid w:val="007B1006"/>
    <w:rsid w:val="007B2ADE"/>
    <w:rsid w:val="007C0A1F"/>
    <w:rsid w:val="007D0F29"/>
    <w:rsid w:val="007E4FBD"/>
    <w:rsid w:val="007E61DD"/>
    <w:rsid w:val="007F5616"/>
    <w:rsid w:val="007F65C4"/>
    <w:rsid w:val="00806FFF"/>
    <w:rsid w:val="00813943"/>
    <w:rsid w:val="00813983"/>
    <w:rsid w:val="00817F07"/>
    <w:rsid w:val="00820B48"/>
    <w:rsid w:val="008309EC"/>
    <w:rsid w:val="00833B58"/>
    <w:rsid w:val="0083451D"/>
    <w:rsid w:val="00834707"/>
    <w:rsid w:val="008363AB"/>
    <w:rsid w:val="008411EE"/>
    <w:rsid w:val="00855BF0"/>
    <w:rsid w:val="00871E62"/>
    <w:rsid w:val="00873E32"/>
    <w:rsid w:val="00876130"/>
    <w:rsid w:val="0088546F"/>
    <w:rsid w:val="00885BE6"/>
    <w:rsid w:val="00886E4F"/>
    <w:rsid w:val="008877AB"/>
    <w:rsid w:val="00890C45"/>
    <w:rsid w:val="008918B4"/>
    <w:rsid w:val="00895CA6"/>
    <w:rsid w:val="008A2347"/>
    <w:rsid w:val="008A5BE5"/>
    <w:rsid w:val="008A7BBB"/>
    <w:rsid w:val="008B75A9"/>
    <w:rsid w:val="008C6D98"/>
    <w:rsid w:val="008C7300"/>
    <w:rsid w:val="008D0B75"/>
    <w:rsid w:val="008D0EFE"/>
    <w:rsid w:val="00910572"/>
    <w:rsid w:val="00917E4A"/>
    <w:rsid w:val="00924C52"/>
    <w:rsid w:val="00932BEA"/>
    <w:rsid w:val="00941039"/>
    <w:rsid w:val="00944839"/>
    <w:rsid w:val="00955535"/>
    <w:rsid w:val="00963334"/>
    <w:rsid w:val="00964F8B"/>
    <w:rsid w:val="0096593D"/>
    <w:rsid w:val="00977BCA"/>
    <w:rsid w:val="009803F8"/>
    <w:rsid w:val="009849A8"/>
    <w:rsid w:val="009852F8"/>
    <w:rsid w:val="00996161"/>
    <w:rsid w:val="009A020B"/>
    <w:rsid w:val="009A0C69"/>
    <w:rsid w:val="009A50A7"/>
    <w:rsid w:val="009B1C20"/>
    <w:rsid w:val="009B7BB7"/>
    <w:rsid w:val="009C1BBC"/>
    <w:rsid w:val="009C5ADA"/>
    <w:rsid w:val="009D2900"/>
    <w:rsid w:val="009E0FC1"/>
    <w:rsid w:val="009E432B"/>
    <w:rsid w:val="009E4EA9"/>
    <w:rsid w:val="009E6AC4"/>
    <w:rsid w:val="009E7A8C"/>
    <w:rsid w:val="009F1CBF"/>
    <w:rsid w:val="00A0139E"/>
    <w:rsid w:val="00A015D0"/>
    <w:rsid w:val="00A05CE3"/>
    <w:rsid w:val="00A24EDD"/>
    <w:rsid w:val="00A3759F"/>
    <w:rsid w:val="00A4192D"/>
    <w:rsid w:val="00A432CA"/>
    <w:rsid w:val="00A44898"/>
    <w:rsid w:val="00A4602C"/>
    <w:rsid w:val="00A4724D"/>
    <w:rsid w:val="00A52264"/>
    <w:rsid w:val="00A555A9"/>
    <w:rsid w:val="00A739E2"/>
    <w:rsid w:val="00A81497"/>
    <w:rsid w:val="00A81923"/>
    <w:rsid w:val="00A84515"/>
    <w:rsid w:val="00A84C42"/>
    <w:rsid w:val="00A913F9"/>
    <w:rsid w:val="00A92BD9"/>
    <w:rsid w:val="00A92D4D"/>
    <w:rsid w:val="00AA523C"/>
    <w:rsid w:val="00AB234E"/>
    <w:rsid w:val="00AB283F"/>
    <w:rsid w:val="00AB7C18"/>
    <w:rsid w:val="00AC4571"/>
    <w:rsid w:val="00AF241D"/>
    <w:rsid w:val="00AF3D19"/>
    <w:rsid w:val="00AF4DC6"/>
    <w:rsid w:val="00B06C79"/>
    <w:rsid w:val="00B07FD9"/>
    <w:rsid w:val="00B22877"/>
    <w:rsid w:val="00B35258"/>
    <w:rsid w:val="00B42C4F"/>
    <w:rsid w:val="00B44119"/>
    <w:rsid w:val="00B505A7"/>
    <w:rsid w:val="00B56331"/>
    <w:rsid w:val="00B678C0"/>
    <w:rsid w:val="00B702B8"/>
    <w:rsid w:val="00B74603"/>
    <w:rsid w:val="00B81860"/>
    <w:rsid w:val="00B85723"/>
    <w:rsid w:val="00B91A28"/>
    <w:rsid w:val="00B94A0D"/>
    <w:rsid w:val="00BA1A8B"/>
    <w:rsid w:val="00BA4EDC"/>
    <w:rsid w:val="00BB3962"/>
    <w:rsid w:val="00BB46F8"/>
    <w:rsid w:val="00BC1957"/>
    <w:rsid w:val="00BC4D67"/>
    <w:rsid w:val="00BD756C"/>
    <w:rsid w:val="00BF32D8"/>
    <w:rsid w:val="00BF768F"/>
    <w:rsid w:val="00C21461"/>
    <w:rsid w:val="00C21B35"/>
    <w:rsid w:val="00C31CF0"/>
    <w:rsid w:val="00C33662"/>
    <w:rsid w:val="00C403E7"/>
    <w:rsid w:val="00C425A1"/>
    <w:rsid w:val="00C437C5"/>
    <w:rsid w:val="00C559DA"/>
    <w:rsid w:val="00C575DF"/>
    <w:rsid w:val="00C613EE"/>
    <w:rsid w:val="00C6386F"/>
    <w:rsid w:val="00C664E0"/>
    <w:rsid w:val="00C6742B"/>
    <w:rsid w:val="00C71462"/>
    <w:rsid w:val="00C923C3"/>
    <w:rsid w:val="00C92BE4"/>
    <w:rsid w:val="00C97687"/>
    <w:rsid w:val="00CA035E"/>
    <w:rsid w:val="00CA281D"/>
    <w:rsid w:val="00CA397F"/>
    <w:rsid w:val="00CA5CF6"/>
    <w:rsid w:val="00CA61E3"/>
    <w:rsid w:val="00CB01E4"/>
    <w:rsid w:val="00CC3850"/>
    <w:rsid w:val="00CD1AFD"/>
    <w:rsid w:val="00CD71F5"/>
    <w:rsid w:val="00CD7AD3"/>
    <w:rsid w:val="00CE39EC"/>
    <w:rsid w:val="00CE4E24"/>
    <w:rsid w:val="00CF3CEB"/>
    <w:rsid w:val="00CF5686"/>
    <w:rsid w:val="00CF79DD"/>
    <w:rsid w:val="00D04163"/>
    <w:rsid w:val="00D26B75"/>
    <w:rsid w:val="00D3532A"/>
    <w:rsid w:val="00D35B05"/>
    <w:rsid w:val="00D37731"/>
    <w:rsid w:val="00D4274A"/>
    <w:rsid w:val="00D454FD"/>
    <w:rsid w:val="00D51B7A"/>
    <w:rsid w:val="00D52753"/>
    <w:rsid w:val="00D531FE"/>
    <w:rsid w:val="00D62E87"/>
    <w:rsid w:val="00D649BF"/>
    <w:rsid w:val="00D65FF9"/>
    <w:rsid w:val="00D703BA"/>
    <w:rsid w:val="00D834F9"/>
    <w:rsid w:val="00D92A69"/>
    <w:rsid w:val="00D93139"/>
    <w:rsid w:val="00D940E9"/>
    <w:rsid w:val="00DA3014"/>
    <w:rsid w:val="00DC5211"/>
    <w:rsid w:val="00DE6209"/>
    <w:rsid w:val="00DE6BD0"/>
    <w:rsid w:val="00DF259B"/>
    <w:rsid w:val="00E00809"/>
    <w:rsid w:val="00E02399"/>
    <w:rsid w:val="00E13F68"/>
    <w:rsid w:val="00E202E2"/>
    <w:rsid w:val="00E23674"/>
    <w:rsid w:val="00E27DFC"/>
    <w:rsid w:val="00E33520"/>
    <w:rsid w:val="00E50ED1"/>
    <w:rsid w:val="00E704FA"/>
    <w:rsid w:val="00E72891"/>
    <w:rsid w:val="00E72B79"/>
    <w:rsid w:val="00E81157"/>
    <w:rsid w:val="00E81F1A"/>
    <w:rsid w:val="00E837F8"/>
    <w:rsid w:val="00E91797"/>
    <w:rsid w:val="00E950CA"/>
    <w:rsid w:val="00EA0602"/>
    <w:rsid w:val="00ED2DE2"/>
    <w:rsid w:val="00ED5AD6"/>
    <w:rsid w:val="00EE06AA"/>
    <w:rsid w:val="00EF2D5F"/>
    <w:rsid w:val="00EF2EDC"/>
    <w:rsid w:val="00EF69A7"/>
    <w:rsid w:val="00EF6F76"/>
    <w:rsid w:val="00F0289C"/>
    <w:rsid w:val="00F04A56"/>
    <w:rsid w:val="00F25BC6"/>
    <w:rsid w:val="00F27C08"/>
    <w:rsid w:val="00F50633"/>
    <w:rsid w:val="00F611B9"/>
    <w:rsid w:val="00F6603E"/>
    <w:rsid w:val="00F73D0A"/>
    <w:rsid w:val="00F844F4"/>
    <w:rsid w:val="00F90ACF"/>
    <w:rsid w:val="00F9200B"/>
    <w:rsid w:val="00FB03DD"/>
    <w:rsid w:val="00FB4148"/>
    <w:rsid w:val="00FB4192"/>
    <w:rsid w:val="00FC445F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C8CB73A9CC4AC1CD11D273C6C70CCD9BD94F19D96B03AB053B142F980C1B5FCA95008E2D409AE40E2562BE9m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C8CB73A9CC4AC1CD11D313F0027C1D0B1C9FC9E96BA64EE00B715A6D0C7E0BCE9565EA490E0m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C8CB73A9CC4AC1CD11D313F0027C1D0B1C9FC9E96BA64EE00B715A6D0C7E0BCE9565DA19306A7E4m0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C8CB73A9CC4AC1CD11D273C6C70CCD9BD94F19D97B132B755B142F980C1B5FCA95008E2D409AE40E25522E9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2015-06-29T12:33:00Z</cp:lastPrinted>
  <dcterms:created xsi:type="dcterms:W3CDTF">2015-06-26T10:36:00Z</dcterms:created>
  <dcterms:modified xsi:type="dcterms:W3CDTF">2015-06-29T12:35:00Z</dcterms:modified>
</cp:coreProperties>
</file>