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D" w:rsidRDefault="00C80CED">
      <w:pPr>
        <w:pStyle w:val="ConsPlusTitle"/>
        <w:jc w:val="center"/>
        <w:outlineLvl w:val="0"/>
      </w:pPr>
      <w:r>
        <w:t>ПРАВИТЕЛЬСТВО ПЕРМСКОГО КРАЯ</w:t>
      </w:r>
    </w:p>
    <w:p w:rsidR="00C80CED" w:rsidRDefault="00C80CED">
      <w:pPr>
        <w:pStyle w:val="ConsPlusTitle"/>
        <w:jc w:val="center"/>
      </w:pPr>
    </w:p>
    <w:p w:rsidR="00C80CED" w:rsidRDefault="00C80CED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C80CED" w:rsidRDefault="00C80CED">
      <w:pPr>
        <w:pStyle w:val="ConsPlusTitle"/>
        <w:jc w:val="center"/>
      </w:pPr>
      <w:r>
        <w:t>от 28 декабря 2017 г. N 1100-п</w:t>
      </w:r>
    </w:p>
    <w:p w:rsidR="00C80CED" w:rsidRDefault="00C80CED">
      <w:pPr>
        <w:pStyle w:val="ConsPlusTitle"/>
        <w:jc w:val="center"/>
      </w:pPr>
    </w:p>
    <w:p w:rsidR="00C80CED" w:rsidRDefault="00C80CED">
      <w:pPr>
        <w:pStyle w:val="ConsPlusTitle"/>
        <w:jc w:val="center"/>
      </w:pPr>
      <w:r>
        <w:t>ОБ УТВЕРЖДЕНИИ ПОРЯДКА ПРЕДОСТАВЛЕНИЯ СУБСИДИЙ</w:t>
      </w:r>
    </w:p>
    <w:p w:rsidR="00C80CED" w:rsidRDefault="00C80CED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C80CED" w:rsidRDefault="00C80CED">
      <w:pPr>
        <w:pStyle w:val="ConsPlusTitle"/>
        <w:jc w:val="center"/>
      </w:pPr>
      <w:r>
        <w:t>ПРЕДПРИНИМАТЕЛЬСТВА В ЦЕЛЯХ ВОЗМЕЩЕНИЯ ЧАСТИ ЗАТРАТ,</w:t>
      </w:r>
    </w:p>
    <w:p w:rsidR="00C80CED" w:rsidRDefault="00C80CED">
      <w:pPr>
        <w:pStyle w:val="ConsPlusTitle"/>
        <w:jc w:val="center"/>
      </w:pPr>
      <w:r>
        <w:t>СВЯЗАННЫХ С ОСУЩЕСТВЛЕНИЕМ ИМИ ПРЕДПРИНИМАТЕЛЬСКОЙ</w:t>
      </w:r>
    </w:p>
    <w:p w:rsidR="00C80CED" w:rsidRDefault="00C80CED">
      <w:pPr>
        <w:pStyle w:val="ConsPlusTitle"/>
        <w:jc w:val="center"/>
      </w:pPr>
      <w:r>
        <w:t>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А.В.Чибисова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Губернатор Пермского края</w:t>
      </w:r>
    </w:p>
    <w:p w:rsidR="00C80CED" w:rsidRDefault="00C80CED">
      <w:pPr>
        <w:pStyle w:val="ConsPlusNormal"/>
        <w:jc w:val="right"/>
      </w:pPr>
      <w:r>
        <w:t>М.Г.РЕШЕТНИКОВ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  <w:outlineLvl w:val="0"/>
      </w:pPr>
      <w:r>
        <w:t>УТВЕРЖДЕН</w:t>
      </w:r>
    </w:p>
    <w:p w:rsidR="00C80CED" w:rsidRDefault="00C80CED">
      <w:pPr>
        <w:pStyle w:val="ConsPlusNormal"/>
        <w:jc w:val="right"/>
      </w:pPr>
      <w:r>
        <w:t>Постановлением</w:t>
      </w:r>
    </w:p>
    <w:p w:rsidR="00C80CED" w:rsidRDefault="00C80CED">
      <w:pPr>
        <w:pStyle w:val="ConsPlusNormal"/>
        <w:jc w:val="right"/>
      </w:pPr>
      <w:r>
        <w:t>Правительства</w:t>
      </w:r>
    </w:p>
    <w:p w:rsidR="00C80CED" w:rsidRDefault="00C80CED">
      <w:pPr>
        <w:pStyle w:val="ConsPlusNormal"/>
        <w:jc w:val="right"/>
      </w:pPr>
      <w:r>
        <w:t>Пермского края</w:t>
      </w:r>
    </w:p>
    <w:p w:rsidR="00C80CED" w:rsidRDefault="00C80CED">
      <w:pPr>
        <w:pStyle w:val="ConsPlusNormal"/>
        <w:jc w:val="right"/>
      </w:pPr>
      <w:r>
        <w:t>от 28.12.2017 N 1100-п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1"/>
      <w:bookmarkEnd w:id="1"/>
      <w:r>
        <w:br w:type="page"/>
      </w:r>
    </w:p>
    <w:p w:rsidR="00C80CED" w:rsidRDefault="00C80CED">
      <w:pPr>
        <w:pStyle w:val="ConsPlusTitle"/>
        <w:jc w:val="center"/>
      </w:pPr>
      <w:r>
        <w:lastRenderedPageBreak/>
        <w:t>ПОРЯДОК</w:t>
      </w:r>
    </w:p>
    <w:p w:rsidR="00C80CED" w:rsidRDefault="00C80CED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C80CED" w:rsidRDefault="00C80CED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C80CED" w:rsidRDefault="00C80CED">
      <w:pPr>
        <w:pStyle w:val="ConsPlusTitle"/>
        <w:jc w:val="center"/>
      </w:pPr>
      <w:r>
        <w:t>ЧАСТИ ЗАТРАТ, СВЯЗАННЫХ С ОСУЩЕСТВЛЕНИЕМ ИМИ</w:t>
      </w:r>
    </w:p>
    <w:p w:rsidR="00C80CED" w:rsidRDefault="00C80CED">
      <w:pPr>
        <w:pStyle w:val="ConsPlusTitle"/>
        <w:jc w:val="center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I. Общие положения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- конкурс), критерии отбора и категории субъектов МСП, имеющих право на получение субсидий, а также порядок возврата субсидий.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1.2. Настоящий Порядок предусматривает предоставление: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" w:name="P42"/>
      <w:bookmarkEnd w:id="3"/>
      <w:r>
        <w:t>1.2.2. субсидий на возмещение части затрат, связанных с выплатами по передаче прав на франшизу (паушальный взнос).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523093" w:rsidRDefault="00C80CED">
      <w:pPr>
        <w:pStyle w:val="ConsPlusNormal"/>
        <w:spacing w:before="220"/>
        <w:ind w:firstLine="540"/>
        <w:jc w:val="both"/>
      </w:pPr>
      <w:r>
        <w:t xml:space="preserve">1.3.5.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</w:t>
      </w:r>
      <w:r w:rsidR="0072627D" w:rsidRPr="00AC3514">
        <w:rPr>
          <w:szCs w:val="28"/>
        </w:rPr>
        <w:t>ко второй – десятой</w:t>
      </w:r>
      <w:r>
        <w:t xml:space="preserve"> амортизационным группам </w:t>
      </w:r>
      <w:hyperlink r:id="rId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</w:t>
      </w:r>
      <w:r>
        <w:lastRenderedPageBreak/>
        <w:t>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C80CED" w:rsidRDefault="00523093">
      <w:pPr>
        <w:pStyle w:val="ConsPlusNormal"/>
        <w:spacing w:before="220"/>
        <w:ind w:firstLine="540"/>
        <w:jc w:val="both"/>
      </w:pPr>
      <w:r>
        <w:t xml:space="preserve"> 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в том числе действующие или начинающие субъекты малого и среднего предпринимательства;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1.3.7. уполномоченная организация на проведение первого этапа конкурса (организатор первого этапа конкурса, уполномоченная организация) - некоммерческая организация, признанная победителем отбора в текущем финансовом году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финансовое обеспечение затрат, связанных с реализацией отдельных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утвержденным Постановлением Правительства Пермского края от 8 мая 2014 г. N 325-п (далее - Постановление от 8 мая 2014 г. N 325-п).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1.5. Показателями результативности предоставления субсидии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72627D" w:rsidRPr="00AC3514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государственную поддержку.</w:t>
      </w:r>
    </w:p>
    <w:p w:rsidR="00523093" w:rsidRPr="00AC3514" w:rsidRDefault="00523093" w:rsidP="00523093">
      <w:pPr>
        <w:pStyle w:val="ConsPlusNormal"/>
        <w:spacing w:before="220"/>
        <w:ind w:firstLine="540"/>
        <w:jc w:val="both"/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 w:rsidRPr="00AC3514">
        <w:t xml:space="preserve">Показатели результативности предоставления субсидии рассчитываются на основании сведений, указанных в </w:t>
      </w:r>
      <w:hyperlink w:anchor="P422" w:history="1">
        <w:r w:rsidRPr="00AC3514">
          <w:rPr>
            <w:color w:val="0000FF"/>
          </w:rPr>
          <w:t xml:space="preserve">пунктах </w:t>
        </w:r>
        <w:r w:rsidR="0072627D" w:rsidRPr="00AC3514">
          <w:rPr>
            <w:color w:val="0000FF"/>
          </w:rPr>
          <w:t>2.2.2</w:t>
        </w:r>
      </w:hyperlink>
      <w:r w:rsidRPr="00AC3514">
        <w:t xml:space="preserve">, </w:t>
      </w:r>
      <w:hyperlink w:anchor="P425" w:history="1">
        <w:r w:rsidR="0072627D" w:rsidRPr="00AC3514">
          <w:rPr>
            <w:color w:val="0000FF"/>
          </w:rPr>
          <w:t>2.2.3</w:t>
        </w:r>
      </w:hyperlink>
      <w:r w:rsidRPr="00AC3514">
        <w:t xml:space="preserve">, </w:t>
      </w:r>
      <w:hyperlink w:anchor="P585" w:history="1">
        <w:r w:rsidRPr="00AC3514">
          <w:rPr>
            <w:color w:val="0000FF"/>
          </w:rPr>
          <w:t>3.11</w:t>
        </w:r>
      </w:hyperlink>
      <w:r w:rsidRPr="00AC3514">
        <w:t xml:space="preserve"> паспорта </w:t>
      </w:r>
      <w:proofErr w:type="gramStart"/>
      <w:r w:rsidRPr="00AC3514">
        <w:t>бизнес-проекта</w:t>
      </w:r>
      <w:proofErr w:type="gramEnd"/>
      <w:r w:rsidRPr="00AC3514">
        <w:t xml:space="preserve"> (инвестиционного проекта), представляемого субъектом МСП.</w:t>
      </w:r>
    </w:p>
    <w:p w:rsidR="00523093" w:rsidRPr="0031357D" w:rsidRDefault="00523093" w:rsidP="00AC3514">
      <w:pPr>
        <w:pStyle w:val="ConsPlusNormal"/>
        <w:spacing w:before="220"/>
        <w:ind w:firstLine="540"/>
      </w:pPr>
      <w:r>
        <w:t>(изм. в редакции постановления Правительства ПК от 23.05.2018 № 276-п)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center"/>
        <w:outlineLvl w:val="1"/>
      </w:pPr>
      <w:r>
        <w:lastRenderedPageBreak/>
        <w:t>II. Категории субъектов МСП, имеющих право на получение</w:t>
      </w:r>
    </w:p>
    <w:p w:rsidR="00C80CED" w:rsidRDefault="00C80CED">
      <w:pPr>
        <w:pStyle w:val="ConsPlusNormal"/>
        <w:jc w:val="center"/>
      </w:pPr>
      <w:r>
        <w:t>субсидий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2.1. Субсидии предоставляются субъектам МСП: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2.1.2. зарегистрированным и (или) осуществляющим деятельность на 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 января 2014 г. N 14-ст (далее - Общероссийский классификатор видов экономической деятельности (ОК 029-2014 (КДЕС Ред. 2), входящий в </w:t>
      </w:r>
      <w:hyperlink r:id="rId13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14" w:history="1">
        <w:r>
          <w:rPr>
            <w:color w:val="0000FF"/>
          </w:rPr>
          <w:t>кодов 12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, </w:t>
      </w:r>
      <w:hyperlink r:id="rId16" w:history="1">
        <w:r>
          <w:rPr>
            <w:color w:val="0000FF"/>
          </w:rPr>
          <w:t>19</w:t>
        </w:r>
      </w:hyperlink>
      <w:r>
        <w:t xml:space="preserve">, </w:t>
      </w:r>
      <w:hyperlink r:id="rId17" w:history="1">
        <w:r>
          <w:rPr>
            <w:color w:val="0000FF"/>
          </w:rPr>
          <w:t>21</w:t>
        </w:r>
      </w:hyperlink>
      <w:r>
        <w:t xml:space="preserve">, </w:t>
      </w:r>
      <w:hyperlink r:id="rId18" w:history="1">
        <w:r>
          <w:rPr>
            <w:color w:val="0000FF"/>
          </w:rPr>
          <w:t>30.1</w:t>
        </w:r>
      </w:hyperlink>
      <w:r>
        <w:t>, - для получения субсидии на возмещение части затрат, связанных с приобретением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за исключением кодов ОКВЭД, включенных в </w:t>
      </w:r>
      <w:hyperlink r:id="rId20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кода 45</w:t>
        </w:r>
      </w:hyperlink>
      <w:r>
        <w:t xml:space="preserve">), </w:t>
      </w:r>
      <w:hyperlink r:id="rId22" w:history="1">
        <w:r>
          <w:rPr>
            <w:color w:val="0000FF"/>
          </w:rPr>
          <w:t>K</w:t>
        </w:r>
      </w:hyperlink>
      <w:r>
        <w:t xml:space="preserve">, </w:t>
      </w:r>
      <w:hyperlink r:id="rId23" w:history="1">
        <w:r>
          <w:rPr>
            <w:color w:val="0000FF"/>
          </w:rPr>
          <w:t>L</w:t>
        </w:r>
      </w:hyperlink>
      <w:r>
        <w:t xml:space="preserve">, </w:t>
      </w:r>
      <w:hyperlink r:id="rId24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5" w:history="1">
        <w:r>
          <w:rPr>
            <w:color w:val="0000FF"/>
          </w:rPr>
          <w:t>кодов 71</w:t>
        </w:r>
      </w:hyperlink>
      <w:r>
        <w:t xml:space="preserve"> и </w:t>
      </w:r>
      <w:hyperlink r:id="rId26" w:history="1">
        <w:r>
          <w:rPr>
            <w:color w:val="0000FF"/>
          </w:rPr>
          <w:t>75</w:t>
        </w:r>
      </w:hyperlink>
      <w:r>
        <w:t xml:space="preserve">), </w:t>
      </w:r>
      <w:hyperlink r:id="rId27" w:history="1">
        <w:r>
          <w:rPr>
            <w:color w:val="0000FF"/>
          </w:rPr>
          <w:t>N</w:t>
        </w:r>
      </w:hyperlink>
      <w:r>
        <w:t xml:space="preserve">, </w:t>
      </w:r>
      <w:hyperlink r:id="rId28" w:history="1">
        <w:r>
          <w:rPr>
            <w:color w:val="0000FF"/>
          </w:rPr>
          <w:t>O</w:t>
        </w:r>
      </w:hyperlink>
      <w:r>
        <w:t xml:space="preserve">, </w:t>
      </w:r>
      <w:hyperlink r:id="rId29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30" w:history="1">
        <w:r>
          <w:rPr>
            <w:color w:val="0000FF"/>
          </w:rPr>
          <w:t>кодов 95</w:t>
        </w:r>
      </w:hyperlink>
      <w:r>
        <w:t xml:space="preserve"> и </w:t>
      </w:r>
      <w:hyperlink r:id="rId31" w:history="1">
        <w:r>
          <w:rPr>
            <w:color w:val="0000FF"/>
          </w:rPr>
          <w:t>96</w:t>
        </w:r>
      </w:hyperlink>
      <w:r>
        <w:t xml:space="preserve">), </w:t>
      </w:r>
      <w:hyperlink r:id="rId32" w:history="1">
        <w:r>
          <w:rPr>
            <w:color w:val="0000FF"/>
          </w:rPr>
          <w:t>T</w:t>
        </w:r>
      </w:hyperlink>
      <w:r>
        <w:t xml:space="preserve">, </w:t>
      </w:r>
      <w:hyperlink r:id="rId33" w:history="1">
        <w:r>
          <w:rPr>
            <w:color w:val="0000FF"/>
          </w:rPr>
          <w:t>U</w:t>
        </w:r>
      </w:hyperlink>
      <w:r>
        <w:t>, - для получения субсидии на возмещение части затрат, связанных с выплатами по передаче прав на франшизу (паушальный взнос);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 соответствующим по состоянию на первое число месяца, предшествующего месяцу подачи документов для участия в конкурсе, следующим требованиям: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" w:name="P77"/>
      <w:bookmarkEnd w:id="5"/>
      <w:r>
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III. Условия предоставления субсидии на возмещение части</w:t>
      </w:r>
    </w:p>
    <w:p w:rsidR="00C80CED" w:rsidRDefault="00C80CED">
      <w:pPr>
        <w:pStyle w:val="ConsPlusNormal"/>
        <w:jc w:val="center"/>
      </w:pPr>
      <w:r>
        <w:t>затрат, связанных с приобретением оборудования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bookmarkStart w:id="6" w:name="P83"/>
      <w:bookmarkEnd w:id="6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2016 года.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83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95" w:history="1">
        <w:r>
          <w:rPr>
            <w:color w:val="0000FF"/>
          </w:rPr>
          <w:t>3.4.2</w:t>
        </w:r>
      </w:hyperlink>
      <w:r>
        <w:t xml:space="preserve">, </w:t>
      </w:r>
      <w:hyperlink w:anchor="P97" w:history="1">
        <w:r>
          <w:rPr>
            <w:color w:val="0000FF"/>
          </w:rPr>
          <w:t>3.4.4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 xml:space="preserve">3.2.6. </w:t>
      </w:r>
      <w:proofErr w:type="spellStart"/>
      <w:r>
        <w:t>неотчуждение</w:t>
      </w:r>
      <w:proofErr w:type="spellEnd"/>
      <w:r>
        <w:t xml:space="preserve"> приобретенного оборудования в течение 3 лет с момента получения субсидии.</w:t>
      </w:r>
    </w:p>
    <w:p w:rsidR="00523093" w:rsidRDefault="0072627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8"/>
        </w:rPr>
      </w:pPr>
      <w:bookmarkStart w:id="7" w:name="P92"/>
      <w:bookmarkEnd w:id="7"/>
      <w:r w:rsidRPr="00AC3514">
        <w:rPr>
          <w:rFonts w:asciiTheme="minorHAnsi" w:hAnsiTheme="minorHAnsi" w:cstheme="minorHAnsi"/>
          <w:szCs w:val="28"/>
        </w:rPr>
        <w:t>3.2.7. согласие субъекта МСП на проведение выездного мероприятия должностного лица</w:t>
      </w:r>
      <w:r w:rsidR="00523093" w:rsidRPr="00AC3514">
        <w:rPr>
          <w:rFonts w:asciiTheme="minorHAnsi" w:hAnsiTheme="minorHAnsi" w:cstheme="minorHAnsi"/>
          <w:szCs w:val="28"/>
        </w:rPr>
        <w:t xml:space="preserve"> </w:t>
      </w:r>
      <w:r w:rsidRPr="00AC3514">
        <w:rPr>
          <w:rFonts w:asciiTheme="minorHAnsi" w:hAnsiTheme="minorHAnsi" w:cstheme="minorHAnsi"/>
          <w:szCs w:val="28"/>
        </w:rPr>
        <w:t>Министерства для обследования оборудования</w:t>
      </w:r>
      <w:r w:rsidR="00523093" w:rsidRPr="00AC3514">
        <w:rPr>
          <w:rFonts w:asciiTheme="minorHAnsi" w:hAnsiTheme="minorHAnsi" w:cstheme="minorHAnsi"/>
          <w:szCs w:val="28"/>
        </w:rPr>
        <w:t xml:space="preserve"> </w:t>
      </w:r>
      <w:r w:rsidRPr="00AC3514">
        <w:rPr>
          <w:rFonts w:asciiTheme="minorHAnsi" w:hAnsiTheme="minorHAnsi" w:cstheme="minorHAnsi"/>
          <w:szCs w:val="28"/>
        </w:rPr>
        <w:t>и составления акта обследования наличия оборудования и его монтажа.</w:t>
      </w:r>
      <w:r w:rsidR="00523093">
        <w:rPr>
          <w:rFonts w:asciiTheme="minorHAnsi" w:hAnsiTheme="minorHAnsi" w:cstheme="minorHAnsi"/>
          <w:szCs w:val="28"/>
        </w:rPr>
        <w:t xml:space="preserve"> 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бизнес-проекта (инвестиционного проекта), но не более 50% произведенных затрат и не более 15 млн. рублей действующим субъектам МСП и не более 1,5 млн. рублей начинающим субъектам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уполномоченную организацию следующие документы: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8" w:name="P94"/>
      <w:bookmarkEnd w:id="8"/>
      <w:r>
        <w:t>3.4.1. сопроводительное письмо в произвольной форме в 2 (двух) экземплярах;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3.4.2.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 xml:space="preserve">3.4.4. </w:t>
      </w:r>
      <w:hyperlink w:anchor="P323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3.4.5.1. договоров купли-продажи оборудования, его монтажа;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3.4.5.2. актов приема-передачи оборудования к договорам купли-продажи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3.4.5.5. технико-экономического обоснования приобретения оборудования в произвольной форме;</w:t>
      </w:r>
    </w:p>
    <w:p w:rsidR="00C80CED" w:rsidRPr="0031357D" w:rsidRDefault="00C80CED" w:rsidP="00AC3514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3.4.6. </w:t>
      </w:r>
      <w:hyperlink w:anchor="P377" w:history="1">
        <w:r>
          <w:rPr>
            <w:color w:val="0000FF"/>
          </w:rPr>
          <w:t>паспорт</w:t>
        </w:r>
      </w:hyperlink>
      <w:r>
        <w:t xml:space="preserve">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 по форме согласно приложению 3 к настоящему Порядку.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center"/>
        <w:outlineLvl w:val="1"/>
      </w:pPr>
      <w:r>
        <w:lastRenderedPageBreak/>
        <w:t>IV. Условия предоставления субсидий на возмещение части</w:t>
      </w:r>
    </w:p>
    <w:p w:rsidR="00C80CED" w:rsidRDefault="00C80CED">
      <w:pPr>
        <w:pStyle w:val="ConsPlusNormal"/>
        <w:jc w:val="center"/>
      </w:pPr>
      <w:r>
        <w:t>затрат, связанных с выплатами по передаче прав на франшизу</w:t>
      </w:r>
    </w:p>
    <w:p w:rsidR="00C80CED" w:rsidRDefault="00C80CED">
      <w:pPr>
        <w:pStyle w:val="ConsPlusNormal"/>
        <w:jc w:val="center"/>
      </w:pPr>
      <w:r>
        <w:t>(паушальный взнос)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4.1. Субсидии на возмещение части затрат, связанных с выплатами по передаче прав на франшизу (паушальный взнос), предоставляются начинающим субъектам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 Субсидии на возмещение части затрат, связанных с выплатами по передаче прав на франшизу (паушальный взнос), предоставляются при соблюдении следующих условий: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4.2.2. представление документов, подтверждающих фактически произведенные затраты, в соответствии с перечнем, установленным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121" w:history="1">
        <w:r>
          <w:rPr>
            <w:color w:val="0000FF"/>
          </w:rPr>
          <w:t>пунктах 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Порядка, в сроки, установленные уполномоченной организацией на сайте;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4.2.3. представление зарегистрированного в установленном порядке договора коммерческой концессии;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4.2.6. прохождение индивидуальным предпринимателем - субъектом МСП или учредителем (учредителями) юридического лица - субъекта МСП краткосрочного обучения (не менее 6 часов) основам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4.3. Субсидии на возмещение части затрат, связанных с выплатами по передаче прав на франшизу (паушальный взнос), предоставляются единовременно в размере, указанном субъектом МСП в паспорте бизнес-проекта (инвестиционного проекта), но не более 85% фактически произведенных затрат и не более 0,5 млн. рублей на одного субъекта МСП - получателя данной субсидии.</w:t>
      </w:r>
    </w:p>
    <w:p w:rsidR="00523093" w:rsidRDefault="00C80CED">
      <w:pPr>
        <w:pStyle w:val="ConsPlusNormal"/>
        <w:spacing w:before="220"/>
        <w:ind w:firstLine="540"/>
        <w:jc w:val="both"/>
      </w:pPr>
      <w:r w:rsidRPr="00AC3514">
        <w:t>4.4.</w:t>
      </w:r>
      <w:r w:rsidR="0072627D" w:rsidRPr="00AC3514">
        <w:t xml:space="preserve"> </w:t>
      </w:r>
      <w:r w:rsidR="0072627D" w:rsidRPr="00AC3514">
        <w:rPr>
          <w:szCs w:val="28"/>
        </w:rPr>
        <w:t>Для участия в конкурсе</w:t>
      </w:r>
      <w:r w:rsidR="0072627D" w:rsidRPr="00AC3514">
        <w:t xml:space="preserve"> </w:t>
      </w:r>
      <w:r w:rsidRPr="00AC3514">
        <w:t xml:space="preserve">субъекты МСП представляют </w:t>
      </w:r>
      <w:r w:rsidR="0072627D" w:rsidRPr="00AC3514">
        <w:rPr>
          <w:szCs w:val="28"/>
        </w:rPr>
        <w:t>в уполномоченную организацию</w:t>
      </w:r>
      <w:r w:rsidRPr="00AC3514">
        <w:t>:</w:t>
      </w:r>
    </w:p>
    <w:p w:rsidR="0072627D" w:rsidRDefault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  <w:r w:rsidR="0072627D">
        <w:t xml:space="preserve"> </w:t>
      </w:r>
      <w:bookmarkStart w:id="14" w:name="P120"/>
      <w:bookmarkEnd w:id="14"/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4.4.1.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5" w:name="P121"/>
      <w:bookmarkEnd w:id="15"/>
      <w:r w:rsidRPr="0072627D">
        <w:rPr>
          <w:szCs w:val="22"/>
        </w:rPr>
        <w:t>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4.4.3. </w:t>
      </w:r>
      <w:hyperlink w:anchor="P689" w:history="1">
        <w:r w:rsidRPr="0072627D">
          <w:rPr>
            <w:color w:val="0000FF"/>
            <w:szCs w:val="22"/>
          </w:rPr>
          <w:t>расчет</w:t>
        </w:r>
      </w:hyperlink>
      <w:r w:rsidRPr="0072627D">
        <w:rPr>
          <w:szCs w:val="22"/>
        </w:rPr>
        <w:t xml:space="preserve"> размера субсидии на возмещение части затрат, связанных с выплатой по передаче прав на франшизу (паушальный взнос), по форме согласно приложению 4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4.4.4. заверенные субъектом МСП в зависимости от вида и характера фактически </w:t>
      </w:r>
      <w:r w:rsidRPr="0072627D">
        <w:rPr>
          <w:szCs w:val="22"/>
        </w:rPr>
        <w:lastRenderedPageBreak/>
        <w:t>произведенных затрат копии следующих документов: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4.4.4.1. 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МСП по безналичному расчету;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4.4.4.2. договоров коммерческой концессии, заверенные правообладателем;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6" w:name="P126"/>
      <w:bookmarkEnd w:id="16"/>
      <w:r w:rsidRPr="0072627D">
        <w:rPr>
          <w:szCs w:val="22"/>
        </w:rPr>
        <w:t>4.4.4.3.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контрольно-кассовой техники, заверенные продавцом, - в случае оплаты за наличный расчет;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4.4.4.5. заверенную субъектом МСП копию документа о прохождении краткосрочного обучения (не менее 6 часов) основам предпринимательской деятельности;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4.4.5. </w:t>
      </w:r>
      <w:hyperlink w:anchor="P377" w:history="1">
        <w:r w:rsidRPr="0072627D">
          <w:rPr>
            <w:color w:val="0000FF"/>
            <w:szCs w:val="22"/>
          </w:rPr>
          <w:t>паспорт</w:t>
        </w:r>
      </w:hyperlink>
      <w:r w:rsidRPr="0072627D">
        <w:rPr>
          <w:szCs w:val="22"/>
        </w:rPr>
        <w:t xml:space="preserve"> бизнес-проекта (инвестиционного проекта) по форме согласно приложению 3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7" w:name="P130"/>
      <w:bookmarkEnd w:id="17"/>
      <w:r w:rsidRPr="0072627D">
        <w:rPr>
          <w:szCs w:val="22"/>
        </w:rPr>
        <w:t>4.4.6. сопроводительное письмо в произвольной форме в 2 (двух) экземплярах.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V. Порядок проведения конкурса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 Конкурс проводится в два этапа: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отбор субъектов МСП, которым предоставляется субсидия на возмещение части затрат (далее - первый этап);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отбор бизнес-проектов (инвестиционных проектов), представленных субъектами МСП для получения субсидии (далее - второй этап).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 Первый этап включает в себя: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5.2.1.1. рассмотрение документов, установленных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на предмет их комплектности и соответствия установленным требованиям;</w:t>
      </w:r>
    </w:p>
    <w:p w:rsidR="0072627D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5.2.1.2. проверку субъектов МСП на соответствие требованиям, установленным пунктами 2.1 – 2.1.11</w:t>
      </w:r>
      <w:r w:rsidRPr="00AC3514">
        <w:t xml:space="preserve"> </w:t>
      </w:r>
      <w:r w:rsidRPr="00AC3514">
        <w:rPr>
          <w:szCs w:val="28"/>
        </w:rPr>
        <w:t>настоящего Порядка, проверку оборудования на соответствие пунктам 1.3.5, 3.1 настоящего Порядка;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5.2.1.3. формирование состава экспертной группы для оценки </w:t>
      </w:r>
      <w:proofErr w:type="gramStart"/>
      <w:r>
        <w:t>бизнес-проектов</w:t>
      </w:r>
      <w:proofErr w:type="gramEnd"/>
      <w:r>
        <w:t xml:space="preserve"> (далее - экспертная группа);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5.2.1.4. оценку экспертной группой паспортов бизнес-проектов согласно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</w:t>
      </w:r>
      <w:r>
        <w:lastRenderedPageBreak/>
        <w:t xml:space="preserve">бизнес-проектов (инвестиционных проектов), установленным приложением 5 к настоящему Порядку, и оформление оценочных </w:t>
      </w:r>
      <w:hyperlink w:anchor="P975" w:history="1">
        <w:r>
          <w:rPr>
            <w:color w:val="0000FF"/>
          </w:rPr>
          <w:t>листов</w:t>
        </w:r>
      </w:hyperlink>
      <w:r>
        <w:t xml:space="preserve"> бизнес-проекта (инвестиционного проекта) по форме согласно приложению 6 к настоящему Порядку (далее - оценочные листы) и сводного оценочного </w:t>
      </w:r>
      <w:hyperlink w:anchor="P1216" w:history="1">
        <w:r>
          <w:rPr>
            <w:color w:val="0000FF"/>
          </w:rPr>
          <w:t>листа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по форме согласно приложению 7 к настоящему Порядку (далее - сводный оценочный лист);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5.2.1.5. подготовку протокола заседания экспертной группы, содержащего перечень бизнес-проектов (инвестиционных проектов), с приложением сводного оценочного листа;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5.2.1.6. передачу паспортов бизнес-проектов (инвестиционных проектов), оценочных листов, протокола заседания экспертной группы и сводного оценочного листа в Министерство.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 Второй этап включает в себя: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5.2.2.1. прием Министерством паспортов бизнес-проектов (инвестиционных проектов), оценочных листов, протокола заседания экспертной группы и сводного оценочного листа от уполномоченной организации;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5.2.2.2. формирование состава комиссии по отбору бизнес-проектов (инвестиционных проектов) для получения субсидий (далее - комиссия по отбору);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5.2.2.3. определение победителей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5.3. Не ранее чем через 20 рабочих дней после дня заключения уполномоченной организацией с Министерством 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Постановлением от 8 мая 2014 г. N 325-п, уполномоченная организация и Министерство размещают в информационно-телекоммуникационной сети "Интернет", публикуют в средствах массовой информации объявление о начале конкурса с указанием: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5.3.1. даты начала и окончания приема уполномоченной организацией документов для участия в конкурсе от субъектов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5.3.2. места приема документов для участия в конкурсе от субъектов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5.3.3. контактной информации специалистов уполномоченной организации, ответственных за проверку и регистрацию документов для участия в конкурсе от субъектов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5.4. Продолжительность приема заявок составляет 15 рабочих дней со дня начала приема заявок.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5.5. Для проведения первого этапа конкурса формируется рабочая группа по рассмотрению заявок и документов для участия в конкурсе, представленных субъектами МСП для участия в конкурсе (далее - рабочая группа). Положение о рабочей группе и ее состав утверждаются приказом уполномоченной организации.</w:t>
      </w:r>
    </w:p>
    <w:p w:rsidR="0072627D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В состав рабочей группы включается в обязательном порядке должностное лицо Министерства.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 xml:space="preserve">5.5.1. Для предоставления субсидий на возмещение части затрат, связанных с приобретением оборудования, субъект МСП предоставляет в уполномоченную организацию заявку и документы в соответствии с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5.5.2.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уполномоченную организацию заявку и документы в соответствии с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Порядка.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bookmarkStart w:id="18" w:name="P160"/>
      <w:bookmarkEnd w:id="18"/>
      <w:r w:rsidRPr="00AC3514">
        <w:rPr>
          <w:rFonts w:ascii="Calibri" w:hAnsi="Calibri" w:cs="Calibri"/>
          <w:sz w:val="22"/>
          <w:szCs w:val="22"/>
        </w:rPr>
        <w:t>5.7. Проверка соответствия представленных заявки и документов перечням, установленным соответственно пунктами 3.4.1 – 3.4.6, 4.4.1 – 4.4.6 настоящего Порядка, осуществляется уполномоченной организацией.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В случае соответствия представленных заявки и документов перечню </w:t>
      </w:r>
      <w:r w:rsidRPr="00AC3514">
        <w:rPr>
          <w:rFonts w:ascii="Calibri" w:hAnsi="Calibri" w:cs="Calibri"/>
          <w:sz w:val="22"/>
          <w:szCs w:val="22"/>
        </w:rPr>
        <w:br/>
        <w:t xml:space="preserve">и (или) формам, установленным пунктами 3.4.1 – 3.4.6, 4.4.1 – 4.4.6 настоящего Порядка, за исключением документов, указанных в пунктах 3.4.3, 4.4.2 и 4.4.4.3 настоящего Порядка, уполномоченная организация регистрирует заявки и документы </w:t>
      </w:r>
      <w:r w:rsidRPr="0031357D">
        <w:rPr>
          <w:rFonts w:ascii="Calibri" w:hAnsi="Calibri" w:cs="Calibri"/>
          <w:sz w:val="22"/>
          <w:szCs w:val="22"/>
        </w:rPr>
        <w:t xml:space="preserve">в день их поступления </w:t>
      </w:r>
      <w:r w:rsidRPr="00AC3514">
        <w:rPr>
          <w:rFonts w:ascii="Calibri" w:hAnsi="Calibri" w:cs="Calibri"/>
          <w:sz w:val="22"/>
          <w:szCs w:val="22"/>
        </w:rPr>
        <w:t>в журнале регистрации заявок, который должен быть прошнурован, пронумерован и скреплен печатью уполномоченной организации.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Запись регистрации включает в себя регистрационный номер заявки, дату </w:t>
      </w:r>
      <w:r w:rsidRPr="00AC3514">
        <w:rPr>
          <w:rFonts w:ascii="Calibri" w:hAnsi="Calibri" w:cs="Calibri"/>
          <w:sz w:val="22"/>
          <w:szCs w:val="22"/>
        </w:rPr>
        <w:br/>
        <w:t>и время (часы и минуты) ее приема, сведения о лице, представившем заявку.</w:t>
      </w:r>
    </w:p>
    <w:p w:rsidR="00D94296" w:rsidRPr="00AC3514" w:rsidRDefault="00D94296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 xml:space="preserve">Подтверждением приема заявки и документов является подпись ответственного лица уполномоченной организации, принявшего заявку </w:t>
      </w:r>
      <w:r w:rsidRPr="00AC3514">
        <w:rPr>
          <w:szCs w:val="28"/>
        </w:rPr>
        <w:br/>
        <w:t xml:space="preserve">и документы, с указанием даты и времени приема заявки и документов </w:t>
      </w:r>
      <w:r w:rsidRPr="00AC3514">
        <w:rPr>
          <w:szCs w:val="28"/>
        </w:rPr>
        <w:br/>
        <w:t>на втором экземпляре сопроводительного письма, который возвращается субъекту МСП в день приема заявки и документов.</w:t>
      </w:r>
    </w:p>
    <w:p w:rsidR="00D94296" w:rsidRPr="0031357D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31357D">
        <w:rPr>
          <w:rFonts w:ascii="Calibri" w:hAnsi="Calibri" w:cs="Calibri"/>
          <w:sz w:val="22"/>
          <w:szCs w:val="22"/>
        </w:rPr>
        <w:t>5.8. В случае несоответствия представленных заявки и (или) документов перечню и (или) формам, установленным пунктами 3.4.1 – 3.4.6, 4.4.1 – 4.4.6 настоящего Порядка, за исключением документов, указанных в пунктах 3.4.3, 4.4.2 и 4.4.4.3 настоящего Порядка, уполномоченная организация в день их поступления возвращает заявку и документы субъекту МСП с приложением письменного уведомления о выявленных несоответствиях.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Субъект МСП после устранения выявленных несоответствий вправе повторно направить в уполномоченную организацию заявку и документы не позднее дня окончания приема заявок и документов для участия в конкурсе, указанного в объявлении об отборе.</w:t>
      </w:r>
    </w:p>
    <w:p w:rsidR="00D94296" w:rsidRPr="00AC3514" w:rsidRDefault="00D94296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Вновь полученные заявка и документы регистрируются в журнале регистрации заявок и рассматриваются уполномоченной организацией в порядке, установленном пунктом 5.7 настоящего Порядка и настоящим пунктом.</w:t>
      </w:r>
    </w:p>
    <w:p w:rsidR="00523093" w:rsidRPr="00D94296" w:rsidRDefault="00523093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t>(изм. в редакции постановления Правительства ПК от 23.05.2018 № 276-п)</w:t>
      </w:r>
    </w:p>
    <w:p w:rsidR="00C80CED" w:rsidRPr="00523093" w:rsidRDefault="00C80CED">
      <w:pPr>
        <w:pStyle w:val="ConsPlusNormal"/>
        <w:spacing w:before="220"/>
        <w:ind w:firstLine="540"/>
        <w:jc w:val="both"/>
      </w:pPr>
      <w:r>
        <w:t>5.9. Документы, поступившие в уполномоченную организацию позднее установленного в объявлении о начале конкурса срока окончания приема заявок и документов, к рассмотрению не принимаются.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5.9(1). Зарегистрированные заявки и документы передаются уполномоченной организацией в рабочую группу в течение 1 рабочего дня </w:t>
      </w:r>
      <w:r w:rsidRPr="00AC3514">
        <w:rPr>
          <w:rFonts w:ascii="Calibri" w:hAnsi="Calibri" w:cs="Calibri"/>
          <w:sz w:val="22"/>
          <w:szCs w:val="22"/>
        </w:rPr>
        <w:br/>
      </w:r>
      <w:r w:rsidRPr="00AC3514">
        <w:rPr>
          <w:rFonts w:ascii="Calibri" w:hAnsi="Calibri" w:cs="Calibri"/>
          <w:sz w:val="22"/>
          <w:szCs w:val="22"/>
        </w:rPr>
        <w:lastRenderedPageBreak/>
        <w:t>со дня окончания приема заявок и документов для участия в конкурсе, указанного в объявлении об отборе.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Со дня передачи зарегистрированных заявок и документов должностное лицо Министерства, которое включено в состав рабочей группы, перед заседанием рабочей группы в течение 10 рабочих дней выезжает к субъекту МСП для обследования оборудования на соответствие пунктам 1.3.5, 3.1 настоящего Порядка и для составления акта обследования наличия оборудования и его монтажа.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Должностное лицо Министерства в течение 1 рабочего дня со дня окончания срока, предусмотренного абзацем вторым настоящего пункта, передает в рабочую группу акты обследования наличия оборудования и его монтажа.</w:t>
      </w:r>
    </w:p>
    <w:p w:rsidR="00D94296" w:rsidRPr="00AC3514" w:rsidRDefault="00D94296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Порядок составления акта обследования наличия оборудования и его монтажа утверждается приказом Министерства.</w:t>
      </w:r>
    </w:p>
    <w:p w:rsidR="00541B6A" w:rsidRPr="00AC3514" w:rsidRDefault="00541B6A">
      <w:pPr>
        <w:pStyle w:val="ConsPlusNormal"/>
        <w:spacing w:before="220"/>
        <w:ind w:firstLine="540"/>
        <w:jc w:val="both"/>
        <w:rPr>
          <w:szCs w:val="28"/>
        </w:rPr>
      </w:pPr>
      <w:bookmarkStart w:id="19" w:name="P165"/>
      <w:bookmarkEnd w:id="19"/>
      <w:r w:rsidRPr="00AC3514">
        <w:rPr>
          <w:szCs w:val="28"/>
        </w:rPr>
        <w:t>5.10. Рабочая группа в течение 2 (двух) рабочих дней со дня передачи актов обследования наличия оборудования и его монтажа проводит заседание, формирует перечень субъектов МСП, заявившихся к участию в конкурсе, и в течение одного рабочего дня со дня проведения заседания оформляет протокол, содержащий перечень субъектов МСП, заявившихся к участию в конкурсе.</w:t>
      </w:r>
    </w:p>
    <w:p w:rsidR="00523093" w:rsidRPr="00541B6A" w:rsidRDefault="00523093">
      <w:pPr>
        <w:pStyle w:val="ConsPlusNormal"/>
        <w:spacing w:before="220"/>
        <w:ind w:firstLine="540"/>
        <w:jc w:val="both"/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5.11. В течение 2 (двух)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уполномоченная организация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5.12. Для оценки бизнес-проектов (инвестиционных проектов) по </w:t>
      </w:r>
      <w:hyperlink w:anchor="P742" w:history="1">
        <w:r>
          <w:rPr>
            <w:color w:val="0000FF"/>
          </w:rPr>
          <w:t>критериям</w:t>
        </w:r>
      </w:hyperlink>
      <w:r>
        <w:t>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5.13. Рабочая группа в течение 3 (трех)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передает экспертной группе для оценки в бумажном виде и (или) по электронной почте паспорта бизнес-проектов (инвестиционных проектов), представленных субъектами МСП.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 xml:space="preserve">5.14. Экспертная группа в течение 10 (десяти) рабочих дней со дня получения паспортов бизнес-проектов (инвестиционных проектов) оценивает бизнес-проекты (инвестиционные проекты) по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Оценочные листы заполняются каждым членом экспертной группы по каждому бизнес-проекту (инвестиционному проекту).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Экспертная группа готовит сводный оценочный лист с указанием суммы набранных баллов, 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наименьшему.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5.15. На основании сводного оценочного листа экспертная группа в течение 2 (двух) рабочих дней со дня истечения срока, установленного </w:t>
      </w:r>
      <w:hyperlink w:anchor="P169" w:history="1">
        <w:r>
          <w:rPr>
            <w:color w:val="0000FF"/>
          </w:rPr>
          <w:t>абзацем первым пункта 5.14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</w:t>
      </w:r>
      <w:r>
        <w:lastRenderedPageBreak/>
        <w:t xml:space="preserve">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92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18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5.16. Уполномоченная организация в течение 2 рабочих дней со дня оформления протокола заседания экспертной группы: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5.16.1. публикует протокол заседания экспертной группы в информационно-телекоммуникационной сети "Интернет" на официальном сайте уполномоченной организации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C80CED" w:rsidRPr="00AC3514" w:rsidRDefault="00C80CED">
      <w:pPr>
        <w:pStyle w:val="ConsPlusNormal"/>
        <w:spacing w:before="220"/>
        <w:ind w:firstLine="540"/>
        <w:jc w:val="both"/>
      </w:pPr>
      <w:bookmarkStart w:id="21" w:name="P175"/>
      <w:bookmarkEnd w:id="21"/>
      <w:r>
        <w:t xml:space="preserve">5.16.2.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</w:t>
      </w:r>
      <w:r w:rsidR="00541B6A" w:rsidRPr="00AC3514">
        <w:t>Министерство</w:t>
      </w:r>
      <w:r w:rsidRPr="00AC3514">
        <w:t>.</w:t>
      </w:r>
    </w:p>
    <w:p w:rsidR="00541B6A" w:rsidRPr="00AC3514" w:rsidRDefault="00541B6A" w:rsidP="00541B6A">
      <w:pPr>
        <w:pStyle w:val="a9"/>
        <w:spacing w:after="0" w:line="356" w:lineRule="exact"/>
        <w:ind w:left="0" w:firstLine="709"/>
        <w:jc w:val="both"/>
        <w:rPr>
          <w:rFonts w:cs="Calibri"/>
        </w:rPr>
      </w:pPr>
      <w:r w:rsidRPr="00AC3514">
        <w:rPr>
          <w:rFonts w:cs="Calibri"/>
        </w:rPr>
        <w:t>5.16(1). Министерство в течение 2 (двух) рабочих дней со дня получения документов, указанных в пункте 5.16.2 настоящего Порядка,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комиссию по отбору.</w:t>
      </w:r>
    </w:p>
    <w:p w:rsidR="00541B6A" w:rsidRPr="00AC3514" w:rsidRDefault="00541B6A" w:rsidP="00541B6A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Положение о комиссии по отбору и ее состав утверждаются приказом Министерства.</w:t>
      </w:r>
    </w:p>
    <w:p w:rsidR="00523093" w:rsidRPr="00541B6A" w:rsidRDefault="00523093" w:rsidP="00541B6A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5.17. Комиссия по отбору рассматривает документы, указанные в </w:t>
      </w:r>
      <w:hyperlink w:anchor="P175" w:history="1">
        <w:r>
          <w:rPr>
            <w:color w:val="0000FF"/>
          </w:rPr>
          <w:t>пункте 5.16.2</w:t>
        </w:r>
      </w:hyperlink>
      <w:r>
        <w:t xml:space="preserve"> настоящего Порядка, на заседании в течение 10 (десяти) рабочих дней с даты их получения.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5.18. Объявления о дате и месте проведения заседания комиссии по отбору не позднее 2 (двух) рабочих дней до даты проведения заседания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5.18.1. Комиссия по отбору определяет победителей конкурса с учетом: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5.18.2. 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5.18.3. Максимальная сумма баллов при оценке бизнес-проекта (инвестиционного проекта) составляет 50 баллов.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Бизнес-проекты (инвестиционные проекты), набравшие менее 20 (двадцати) баллов, не </w:t>
      </w:r>
      <w:r>
        <w:lastRenderedPageBreak/>
        <w:t>могут быть признаны победителями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5.19.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2" w:name="P187"/>
      <w:bookmarkEnd w:id="22"/>
      <w:r>
        <w:t>5.20.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3" w:name="P188"/>
      <w:bookmarkEnd w:id="23"/>
      <w:r w:rsidRPr="00AC3514">
        <w:t xml:space="preserve">5.21. В срок не позднее </w:t>
      </w:r>
      <w:r w:rsidR="00541B6A" w:rsidRPr="00AC3514">
        <w:rPr>
          <w:rFonts w:asciiTheme="minorHAnsi" w:hAnsiTheme="minorHAnsi" w:cstheme="minorHAnsi"/>
          <w:szCs w:val="22"/>
        </w:rPr>
        <w:t>10 рабочих</w:t>
      </w:r>
      <w:r w:rsidR="00541B6A" w:rsidRPr="00AC3514" w:rsidDel="00541B6A">
        <w:t xml:space="preserve"> </w:t>
      </w:r>
      <w:r w:rsidRPr="00AC3514">
        <w:t xml:space="preserve">дней со дня оформления протокола, указанного в </w:t>
      </w:r>
      <w:hyperlink w:anchor="P187" w:history="1">
        <w:r w:rsidRPr="00AC3514">
          <w:rPr>
            <w:color w:val="0000FF"/>
          </w:rPr>
          <w:t>пункте 5.20</w:t>
        </w:r>
      </w:hyperlink>
      <w:r>
        <w:t xml:space="preserve"> настоящего Порядка, Министерство издает приказ об утверждении перечня победителей конкурса, размеров субсидии победителям конкурса и об отказе в предоставлении субсидии и обеспечивает заключение соглашений о предоставлении субсидий в указанный срок.</w:t>
      </w:r>
    </w:p>
    <w:p w:rsidR="00523093" w:rsidRDefault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субъектом МСП документов требованиям, установленным в </w:t>
      </w:r>
      <w:hyperlink w:anchor="P94" w:history="1">
        <w:r>
          <w:rPr>
            <w:color w:val="0000FF"/>
          </w:rPr>
          <w:t>пунктах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21" w:history="1">
        <w:r>
          <w:rPr>
            <w:color w:val="0000FF"/>
          </w:rPr>
          <w:t>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Порядка) указанных документов;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5.22.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5.23.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188" w:history="1">
        <w:r>
          <w:rPr>
            <w:color w:val="0000FF"/>
          </w:rPr>
          <w:t>пункте 5.21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VI. Контроль, требования к отчетности, возврат субсидии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6.2. Получатели субсидий представляют в Министерство отчет о достижении показателей результативности использования субсидии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проверки, проведенной Министерством, субсидии подлежат возврату в бюджет Пермского края в следующем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4" w:name="P213"/>
      <w:bookmarkEnd w:id="24"/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6.3.3. в случае невыполнения получателем субсидии в срок, установленный </w:t>
      </w:r>
      <w:hyperlink w:anchor="P213" w:history="1">
        <w:r>
          <w:rPr>
            <w:color w:val="0000FF"/>
          </w:rPr>
          <w:t>пунктом 6.3.2</w:t>
        </w:r>
      </w:hyperlink>
      <w:r>
        <w:t xml:space="preserve"> настоящего Порядка, требования о возврате субсидий Министерство обеспечивает взыскание субсидий в судебном порядке.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6.4. Получатели субсидий представляют в Министерство отчет о достижении показателя результативности использования субсидии по форме и в сроки, установленные Соглашением.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6.5. Достигнутое значение показателя результативности использования субсидий "прирост среднесписочной численности работников (без внешних совместителей), занятых у субъектов МСП, получивших государственную поддержку" рассчитывается на 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государственную поддержку.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6.6. При </w:t>
      </w:r>
      <w:proofErr w:type="spellStart"/>
      <w:r>
        <w:t>недостижении</w:t>
      </w:r>
      <w:proofErr w:type="spellEnd"/>
      <w:r>
        <w:t xml:space="preserve">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6.6.1. Министерство в течение 5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показателя результативности использования субсидии направляет получателю субсидии </w:t>
      </w:r>
      <w:r>
        <w:lastRenderedPageBreak/>
        <w:t>требование о возврате средств бюджета Пермского края.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следующей формуле: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(1 - </w:t>
      </w: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/ </w:t>
      </w: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>,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где</w:t>
      </w:r>
    </w:p>
    <w:p w:rsidR="00C80CED" w:rsidRDefault="00C80CE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- фактически достигнутое значение показателя результативности использования субсидии, единиц;</w:t>
      </w:r>
    </w:p>
    <w:p w:rsidR="00C80CED" w:rsidRDefault="00C80CED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 - плановый показатель результативности использования субсидии, единиц;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1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bookmarkStart w:id="25" w:name="P245"/>
      <w:bookmarkEnd w:id="25"/>
      <w:r>
        <w:t xml:space="preserve">                                  ЗАЯВКА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на получение ______________________________________________________________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       (наименование субсидии)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  (полное наименование субъекта малого и среднего</w:t>
      </w:r>
    </w:p>
    <w:p w:rsidR="00C80CED" w:rsidRDefault="00C80CED">
      <w:pPr>
        <w:pStyle w:val="ConsPlusNonformat"/>
        <w:jc w:val="both"/>
      </w:pPr>
      <w:r>
        <w:t xml:space="preserve">                                         предпринимательства)</w:t>
      </w:r>
    </w:p>
    <w:p w:rsidR="00C80CED" w:rsidRDefault="00C80CED">
      <w:pPr>
        <w:pStyle w:val="ConsPlusNonformat"/>
        <w:jc w:val="both"/>
      </w:pPr>
      <w:r>
        <w:t xml:space="preserve">соответствует  требованиям,  установленным  </w:t>
      </w:r>
      <w:hyperlink r:id="rId36" w:history="1">
        <w:r>
          <w:rPr>
            <w:color w:val="0000FF"/>
          </w:rPr>
          <w:t>статьей  4</w:t>
        </w:r>
      </w:hyperlink>
      <w:r>
        <w:t xml:space="preserve">  Федерального закона</w:t>
      </w:r>
    </w:p>
    <w:p w:rsidR="00C80CED" w:rsidRDefault="00C80CED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C80CED" w:rsidRPr="00AC3514" w:rsidRDefault="00C80CED">
      <w:pPr>
        <w:pStyle w:val="ConsPlusNonformat"/>
        <w:jc w:val="both"/>
      </w:pPr>
      <w:r>
        <w:t>предпринимательства   в   Российской   Федерации";  не  является  кредитной</w:t>
      </w:r>
    </w:p>
    <w:p w:rsidR="00C80CED" w:rsidRPr="00AC3514" w:rsidRDefault="00C80CED">
      <w:pPr>
        <w:pStyle w:val="ConsPlusNonformat"/>
        <w:jc w:val="both"/>
      </w:pPr>
      <w:proofErr w:type="gramStart"/>
      <w:r>
        <w:t>организацией,   страховой   организацией  (за  исключением  потребительских</w:t>
      </w:r>
      <w:proofErr w:type="gramEnd"/>
    </w:p>
    <w:p w:rsidR="00C80CED" w:rsidRPr="00AC3514" w:rsidRDefault="00C80CED">
      <w:pPr>
        <w:pStyle w:val="ConsPlusNonformat"/>
        <w:jc w:val="both"/>
      </w:pPr>
      <w:r>
        <w:t>кооперативов),  инвестиционным фондом, негосударственным пенсионным фондом,</w:t>
      </w:r>
    </w:p>
    <w:p w:rsidR="00C80CED" w:rsidRDefault="00C80CED">
      <w:pPr>
        <w:pStyle w:val="ConsPlusNonformat"/>
        <w:jc w:val="both"/>
      </w:pPr>
      <w:r>
        <w:t>профессиональным  участником  рынка  ценных  бумаг,  ломбардом; не является</w:t>
      </w:r>
    </w:p>
    <w:p w:rsidR="00C80CED" w:rsidRDefault="00C80CED">
      <w:pPr>
        <w:pStyle w:val="ConsPlusNonformat"/>
        <w:jc w:val="both"/>
      </w:pPr>
      <w:r>
        <w:t>участником    соглашения    о    разделе    продукции;    не   осуществляет</w:t>
      </w:r>
    </w:p>
    <w:p w:rsidR="00C80CED" w:rsidRPr="00AC3514" w:rsidRDefault="00C80CED">
      <w:pPr>
        <w:pStyle w:val="ConsPlusNonformat"/>
        <w:jc w:val="both"/>
      </w:pPr>
      <w:r>
        <w:t xml:space="preserve">предпринимательскую  деятельность  в  сфере игорного бизнеса; не является </w:t>
      </w:r>
      <w:proofErr w:type="gramStart"/>
      <w:r>
        <w:t>в</w:t>
      </w:r>
      <w:proofErr w:type="gramEnd"/>
    </w:p>
    <w:p w:rsidR="00C80CED" w:rsidRPr="00AC3514" w:rsidRDefault="00C80CED">
      <w:pPr>
        <w:pStyle w:val="ConsPlusNonformat"/>
        <w:jc w:val="both"/>
      </w:pPr>
      <w:r>
        <w:t xml:space="preserve">порядке,  установленном  законодательством  Российской Федерации </w:t>
      </w:r>
      <w:proofErr w:type="gramStart"/>
      <w:r>
        <w:t>о</w:t>
      </w:r>
      <w:proofErr w:type="gramEnd"/>
      <w:r>
        <w:t xml:space="preserve"> валютном</w:t>
      </w:r>
    </w:p>
    <w:p w:rsidR="00C80CED" w:rsidRPr="00AC3514" w:rsidRDefault="00C80CED">
      <w:pPr>
        <w:pStyle w:val="ConsPlusNonformat"/>
        <w:jc w:val="both"/>
      </w:pPr>
      <w:r>
        <w:t xml:space="preserve">регулировании  и  валютном  контроле, нерезидентом Российской Федерации, </w:t>
      </w:r>
      <w:proofErr w:type="gramStart"/>
      <w:r>
        <w:t>за</w:t>
      </w:r>
      <w:proofErr w:type="gramEnd"/>
    </w:p>
    <w:p w:rsidR="00C80CED" w:rsidRPr="00AC3514" w:rsidRDefault="00C80CED">
      <w:pPr>
        <w:pStyle w:val="ConsPlusNonformat"/>
        <w:jc w:val="both"/>
      </w:pPr>
      <w:r>
        <w:t xml:space="preserve">исключением  случаев,  предусмотренных международными договорами </w:t>
      </w:r>
      <w:proofErr w:type="gramStart"/>
      <w:r>
        <w:t>Российской</w:t>
      </w:r>
      <w:proofErr w:type="gramEnd"/>
    </w:p>
    <w:p w:rsidR="00C80CED" w:rsidRPr="00AC3514" w:rsidRDefault="00C80CED">
      <w:pPr>
        <w:pStyle w:val="ConsPlusNonformat"/>
        <w:jc w:val="both"/>
      </w:pPr>
      <w:r>
        <w:t xml:space="preserve">Федерации;  не  осуществляет  производство  и  (или) реализацию </w:t>
      </w:r>
      <w:proofErr w:type="gramStart"/>
      <w:r>
        <w:t>подакцизных</w:t>
      </w:r>
      <w:proofErr w:type="gramEnd"/>
    </w:p>
    <w:p w:rsidR="00C80CED" w:rsidRPr="0031357D" w:rsidRDefault="00C80CED">
      <w:pPr>
        <w:pStyle w:val="ConsPlusNonformat"/>
        <w:jc w:val="both"/>
      </w:pPr>
      <w:r>
        <w:t xml:space="preserve">товаров,  а  также  добычу  и  (или)  реализацию  полезных  ископаемых,  </w:t>
      </w:r>
      <w:proofErr w:type="gramStart"/>
      <w:r>
        <w:t>за</w:t>
      </w:r>
      <w:proofErr w:type="gramEnd"/>
    </w:p>
    <w:p w:rsidR="00C80CED" w:rsidRPr="00AC3514" w:rsidRDefault="00C80CED">
      <w:pPr>
        <w:pStyle w:val="ConsPlusNonformat"/>
        <w:jc w:val="both"/>
      </w:pPr>
      <w:r>
        <w:t>исключением общераспространенных полезных ископаемых; не находится в стадии</w:t>
      </w:r>
    </w:p>
    <w:p w:rsidR="00C80CED" w:rsidRDefault="00C80CED">
      <w:pPr>
        <w:pStyle w:val="ConsPlusNonformat"/>
        <w:jc w:val="both"/>
      </w:pPr>
      <w:r>
        <w:t>реорганизации, ликвидации, банкротства.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 xml:space="preserve">                     Перечень прилагаемых документов: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C80CED">
        <w:tc>
          <w:tcPr>
            <w:tcW w:w="567" w:type="dxa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80CED" w:rsidRDefault="00C80C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C80CED" w:rsidRDefault="00C80CE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</w:t>
      </w:r>
    </w:p>
    <w:p w:rsidR="00C80CED" w:rsidRDefault="00C80CED">
      <w:pPr>
        <w:pStyle w:val="ConsPlusNonformat"/>
        <w:jc w:val="both"/>
      </w:pPr>
      <w:r>
        <w:t>(индивидуальный предприниматель)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 (подпись)           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М.П. 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Заявка проверена</w:t>
      </w:r>
    </w:p>
    <w:p w:rsidR="00C80CED" w:rsidRDefault="00C80CED">
      <w:pPr>
        <w:pStyle w:val="ConsPlusNonformat"/>
        <w:jc w:val="both"/>
      </w:pPr>
      <w:r>
        <w:t xml:space="preserve">    ____________________________________________________________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(исполнитель (ответственное лицо уполномоченной организации)</w:t>
      </w:r>
    </w:p>
    <w:p w:rsidR="00C80CED" w:rsidRDefault="00C80CED">
      <w:pPr>
        <w:pStyle w:val="ConsPlusNonformat"/>
        <w:jc w:val="both"/>
      </w:pPr>
      <w:r>
        <w:t>_____________ (___________________________________)</w:t>
      </w:r>
    </w:p>
    <w:p w:rsidR="00C80CED" w:rsidRDefault="00C80CED">
      <w:pPr>
        <w:pStyle w:val="ConsPlusNonformat"/>
        <w:jc w:val="both"/>
      </w:pPr>
      <w:r>
        <w:t xml:space="preserve">  (подпись)          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Регистрационный номер ______________ от "___" ____________ 20__ г.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2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26" w:name="P323"/>
      <w:bookmarkEnd w:id="26"/>
      <w:r>
        <w:t>РАСЧЕТ</w:t>
      </w:r>
    </w:p>
    <w:p w:rsidR="00C80CED" w:rsidRDefault="00C80C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80CED" w:rsidRDefault="00C80CED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C80CED" w:rsidRDefault="00C80CED">
      <w:pPr>
        <w:pStyle w:val="ConsPlusNormal"/>
        <w:jc w:val="center"/>
      </w:pPr>
      <w:r>
        <w:t>приобретения оборудования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1.</w:t>
      </w:r>
    </w:p>
    <w:p w:rsidR="00C80CED" w:rsidRDefault="00C80CED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80CED" w:rsidRDefault="00C80CED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644"/>
        <w:gridCol w:w="1644"/>
        <w:gridCol w:w="1984"/>
        <w:gridCol w:w="2098"/>
      </w:tblGrid>
      <w:tr w:rsidR="00C80CED">
        <w:tc>
          <w:tcPr>
            <w:tcW w:w="1704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Полная стоимость оборудования, рублей</w:t>
            </w:r>
          </w:p>
        </w:tc>
        <w:tc>
          <w:tcPr>
            <w:tcW w:w="198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92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(в размере не более 50% произведенных затрат и не более 15 млн. рублей действующим субъектам МСП и не более 1,5 млн. рублей начинающим субъектам МСП)</w:t>
            </w:r>
          </w:p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C80CED" w:rsidRDefault="00C80C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C80CED" w:rsidRDefault="00C80CED"/>
        </w:tc>
        <w:tc>
          <w:tcPr>
            <w:tcW w:w="1644" w:type="dxa"/>
            <w:vMerge/>
          </w:tcPr>
          <w:p w:rsidR="00C80CED" w:rsidRDefault="00C80CED"/>
        </w:tc>
        <w:tc>
          <w:tcPr>
            <w:tcW w:w="1984" w:type="dxa"/>
            <w:vMerge/>
          </w:tcPr>
          <w:p w:rsidR="00C80CED" w:rsidRDefault="00C80CED"/>
        </w:tc>
        <w:tc>
          <w:tcPr>
            <w:tcW w:w="2098" w:type="dxa"/>
            <w:vMerge/>
          </w:tcPr>
          <w:p w:rsidR="00C80CED" w:rsidRDefault="00C80CED"/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20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98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2098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 (индивидуальный предприниматель)</w:t>
      </w:r>
    </w:p>
    <w:p w:rsidR="00C80CED" w:rsidRDefault="00C80CED">
      <w:pPr>
        <w:pStyle w:val="ConsPlusNonformat"/>
        <w:jc w:val="both"/>
      </w:pPr>
      <w:r>
        <w:t xml:space="preserve">          __________________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М.П.       (подпись)                      (ФИО)</w:t>
      </w:r>
    </w:p>
    <w:p w:rsidR="00C80CED" w:rsidRDefault="00C80CED">
      <w:pPr>
        <w:pStyle w:val="ConsPlusNonformat"/>
        <w:jc w:val="both"/>
      </w:pPr>
      <w:r>
        <w:t>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C80CED" w:rsidRDefault="00C80CED">
      <w:pPr>
        <w:pStyle w:val="ConsPlusNonformat"/>
        <w:jc w:val="both"/>
      </w:pPr>
      <w:r>
        <w:t>___________________________________________ _____________ (_______________)</w:t>
      </w:r>
    </w:p>
    <w:p w:rsidR="00C80CED" w:rsidRDefault="00C80CED">
      <w:pPr>
        <w:pStyle w:val="ConsPlusNonformat"/>
        <w:jc w:val="both"/>
      </w:pPr>
      <w:r>
        <w:t xml:space="preserve">    </w:t>
      </w:r>
      <w:proofErr w:type="gramStart"/>
      <w:r>
        <w:t>(ответственное лицо уполномоченной        (подпись)         (ФИО)</w:t>
      </w:r>
      <w:proofErr w:type="gramEnd"/>
    </w:p>
    <w:p w:rsidR="00C80CED" w:rsidRDefault="00C80CED">
      <w:pPr>
        <w:pStyle w:val="ConsPlusNonformat"/>
        <w:jc w:val="both"/>
      </w:pPr>
      <w:r>
        <w:t xml:space="preserve">                организации)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3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27" w:name="P377"/>
      <w:bookmarkEnd w:id="27"/>
      <w:r>
        <w:t>ПАСПОРТ</w:t>
      </w:r>
    </w:p>
    <w:p w:rsidR="00C80CED" w:rsidRDefault="00C80CED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C80CED" w:rsidRDefault="00C80CED">
      <w:pPr>
        <w:pStyle w:val="ConsPlusNormal"/>
        <w:jc w:val="center"/>
      </w:pPr>
      <w:r>
        <w:t xml:space="preserve">и среднего предпринимательства </w:t>
      </w:r>
      <w:hyperlink w:anchor="P647" w:history="1">
        <w:r>
          <w:rPr>
            <w:color w:val="0000FF"/>
          </w:rPr>
          <w:t>&lt;*&gt;</w:t>
        </w:r>
      </w:hyperlink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365"/>
        <w:gridCol w:w="1417"/>
        <w:gridCol w:w="2438"/>
      </w:tblGrid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jc w:val="both"/>
              <w:outlineLvl w:val="2"/>
            </w:pPr>
            <w:r>
              <w:t>Раздел 1. Общие и контактные данные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1" w:history="1">
              <w:r>
                <w:rPr>
                  <w:color w:val="0000FF"/>
                </w:rPr>
                <w:t>пунктами 1.2.1</w:t>
              </w:r>
            </w:hyperlink>
            <w:r>
              <w:t>-</w:t>
            </w:r>
            <w:hyperlink w:anchor="P42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Адрес, телефон, </w:t>
            </w:r>
            <w:proofErr w:type="spellStart"/>
            <w: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Контактное лицо от организации, его телефон и </w:t>
            </w:r>
            <w:proofErr w:type="spellStart"/>
            <w: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6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- объем выручки), в том числе </w:t>
            </w:r>
            <w:hyperlink w:anchor="P649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2016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2017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2018 год (оценка)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bookmarkStart w:id="28" w:name="P422"/>
            <w:bookmarkEnd w:id="28"/>
            <w:r>
              <w:t>2.4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Pr="00AC3514" w:rsidRDefault="00C80CED">
            <w:pPr>
              <w:pStyle w:val="ConsPlusNormal"/>
              <w:jc w:val="center"/>
            </w:pPr>
            <w:bookmarkStart w:id="29" w:name="P425"/>
            <w:bookmarkEnd w:id="29"/>
            <w:r w:rsidRPr="00AC3514">
              <w:t>2.4.1</w:t>
            </w:r>
          </w:p>
        </w:tc>
        <w:tc>
          <w:tcPr>
            <w:tcW w:w="4365" w:type="dxa"/>
            <w:vAlign w:val="center"/>
          </w:tcPr>
          <w:p w:rsidR="00C80CED" w:rsidRPr="00AC3514" w:rsidRDefault="00541B6A">
            <w:pPr>
              <w:pStyle w:val="ConsPlusNormal"/>
            </w:pPr>
            <w:r w:rsidRPr="00AC3514">
              <w:rPr>
                <w:szCs w:val="28"/>
              </w:rPr>
              <w:t xml:space="preserve">Среднесписочная численность работников </w:t>
            </w:r>
            <w:r w:rsidRPr="00AC3514">
              <w:rPr>
                <w:szCs w:val="28"/>
              </w:rPr>
              <w:br/>
              <w:t>за 2018 год (оценка), ед.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Дебиторская задолженность за год, предшествующий участию в отборе, тыс. </w:t>
            </w:r>
            <w:r>
              <w:lastRenderedPageBreak/>
              <w:t>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>
              <w:t>импортозамещение</w:t>
            </w:r>
            <w:proofErr w:type="spellEnd"/>
            <w: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Наименование импортозамещающей продукции, производимой (производство которой предполагается) в рамках реализации бизнес-проекта (инвестиционного проекта), с указанием кода в соответствии с </w:t>
            </w:r>
            <w:hyperlink r:id="rId38" w:history="1">
              <w:r>
                <w:rPr>
                  <w:color w:val="0000FF"/>
                </w:rPr>
                <w:t>ОК 034-2014 (ОКПД 2)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Цель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собственных средств (в том числе объем привлеченных займов, кредитов), </w:t>
            </w:r>
            <w:r>
              <w:lastRenderedPageBreak/>
              <w:t>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653" w:history="1">
              <w:r>
                <w:rPr>
                  <w:color w:val="0000FF"/>
                </w:rPr>
                <w:t>&lt;6&gt;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Экономический эффект от производства дополнительного вида или объема товаров (работ, услуг) </w:t>
            </w:r>
            <w:hyperlink w:anchor="P654" w:history="1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Выручка от производства дополнительного вида и (или) объема товаров (работ, услуг)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655" w:history="1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Срок окупаемости бизнес-проекта (инвестиционного проекта) (мес.)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3.10.3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bookmarkStart w:id="30" w:name="P585"/>
            <w:bookmarkEnd w:id="30"/>
            <w:r>
              <w:t>3.11</w:t>
            </w:r>
          </w:p>
        </w:tc>
        <w:tc>
          <w:tcPr>
            <w:tcW w:w="4365" w:type="dxa"/>
            <w:vAlign w:val="bottom"/>
          </w:tcPr>
          <w:p w:rsidR="00C80CED" w:rsidRDefault="00C80CED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3855" w:type="dxa"/>
            <w:gridSpan w:val="2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523093" w:rsidTr="00523093">
        <w:tc>
          <w:tcPr>
            <w:tcW w:w="850" w:type="dxa"/>
          </w:tcPr>
          <w:p w:rsidR="00523093" w:rsidRPr="00AC3514" w:rsidRDefault="00523093">
            <w:pPr>
              <w:pStyle w:val="ConsPlusNormal"/>
              <w:jc w:val="center"/>
            </w:pPr>
            <w:r w:rsidRPr="00AC3514">
              <w:rPr>
                <w:szCs w:val="28"/>
              </w:rPr>
              <w:t>3.11.1</w:t>
            </w:r>
          </w:p>
        </w:tc>
        <w:tc>
          <w:tcPr>
            <w:tcW w:w="4365" w:type="dxa"/>
          </w:tcPr>
          <w:p w:rsidR="00523093" w:rsidRPr="00AC3514" w:rsidRDefault="00523093">
            <w:pPr>
              <w:pStyle w:val="ConsPlusNormal"/>
            </w:pPr>
            <w:r w:rsidRPr="00AC3514">
              <w:rPr>
                <w:szCs w:val="28"/>
              </w:rPr>
              <w:t>до 31 декабря текущего года</w:t>
            </w:r>
          </w:p>
        </w:tc>
        <w:tc>
          <w:tcPr>
            <w:tcW w:w="3855" w:type="dxa"/>
            <w:gridSpan w:val="2"/>
            <w:vAlign w:val="bottom"/>
          </w:tcPr>
          <w:p w:rsidR="00523093" w:rsidRPr="00AC3514" w:rsidRDefault="00523093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C80CED">
        <w:tc>
          <w:tcPr>
            <w:tcW w:w="850" w:type="dxa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C80CED">
        <w:tc>
          <w:tcPr>
            <w:tcW w:w="850" w:type="dxa"/>
          </w:tcPr>
          <w:p w:rsidR="00C80CED" w:rsidRDefault="00C80CED">
            <w:pPr>
              <w:pStyle w:val="ConsPlusNormal"/>
              <w:jc w:val="center"/>
            </w:pPr>
            <w:bookmarkStart w:id="31" w:name="P592"/>
            <w:bookmarkEnd w:id="31"/>
            <w:r>
              <w:t>4.1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2" w:name="P595"/>
            <w:bookmarkEnd w:id="32"/>
            <w:r>
              <w:t>4.2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4D2AFD">
            <w:pPr>
              <w:pStyle w:val="ConsPlusNormal"/>
            </w:pPr>
            <w:hyperlink r:id="rId40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4D2AFD">
            <w:pPr>
              <w:pStyle w:val="ConsPlusNormal"/>
            </w:pPr>
            <w:hyperlink r:id="rId41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4D2AFD">
            <w:pPr>
              <w:pStyle w:val="ConsPlusNormal"/>
            </w:pPr>
            <w:hyperlink r:id="rId42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3" w:name="P606"/>
            <w:bookmarkEnd w:id="33"/>
            <w:r>
              <w:t>4.3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4" w:name="P611"/>
            <w:bookmarkEnd w:id="34"/>
            <w:r>
              <w:t>4.4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5" w:name="P616"/>
            <w:bookmarkEnd w:id="35"/>
            <w:r>
              <w:t>4.5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Налоговая декларация по налогу, уплачиваемому в связи с применением упрощенной системы налогообложения, по </w:t>
            </w:r>
            <w:r>
              <w:lastRenderedPageBreak/>
              <w:t>форме КНД 1152017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Заявление на получение патента (форма N </w:t>
            </w:r>
            <w:r>
              <w:lastRenderedPageBreak/>
              <w:t>26.5-1) (КНД 1150010)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6" w:name="P647"/>
      <w:bookmarkEnd w:id="36"/>
      <w:r>
        <w:t>&lt;*&gt;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7" w:name="P648"/>
      <w:bookmarkEnd w:id="37"/>
      <w:r>
        <w:t xml:space="preserve">&lt;1&gt; Источник информации: документы, указанные в </w:t>
      </w:r>
      <w:hyperlink w:anchor="P592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8" w:name="P649"/>
      <w:bookmarkEnd w:id="38"/>
      <w:r>
        <w:t xml:space="preserve">&lt;2&gt; Источник информации: документы, указанные в </w:t>
      </w:r>
      <w:hyperlink w:anchor="P595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9" w:name="P650"/>
      <w:bookmarkEnd w:id="39"/>
      <w:r>
        <w:t xml:space="preserve">&lt;3&gt; Источник информации: документы, указанные в </w:t>
      </w:r>
      <w:hyperlink w:anchor="P606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0" w:name="P651"/>
      <w:bookmarkEnd w:id="40"/>
      <w:r>
        <w:t xml:space="preserve">&lt;4&gt; Источник информации: документы, указанные в </w:t>
      </w:r>
      <w:hyperlink w:anchor="P611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1" w:name="P652"/>
      <w:bookmarkEnd w:id="41"/>
      <w:r>
        <w:t xml:space="preserve">&lt;5&gt; Источник информации: документы, указанные в </w:t>
      </w:r>
      <w:hyperlink w:anchor="P595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616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2" w:name="P653"/>
      <w:bookmarkEnd w:id="42"/>
      <w:r>
        <w:t>&lt;6&gt;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3" w:name="P654"/>
      <w:bookmarkEnd w:id="43"/>
      <w:r>
        <w:t>&lt;7&gt;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4" w:name="P655"/>
      <w:bookmarkEnd w:id="44"/>
      <w:r>
        <w:t>&lt;8&gt; Рассчитывается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Руководитель ___________/____________________/</w:t>
      </w:r>
    </w:p>
    <w:p w:rsidR="00C80CED" w:rsidRDefault="00C80CED">
      <w:pPr>
        <w:pStyle w:val="ConsPlusNonformat"/>
        <w:jc w:val="both"/>
      </w:pPr>
      <w:r>
        <w:t xml:space="preserve">              (подпись)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М.П. 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"____" ______________ 20___ г.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 xml:space="preserve">    Информация, содержащаяся в пунктах _________________, мною проверена на</w:t>
      </w:r>
    </w:p>
    <w:p w:rsidR="00C80CED" w:rsidRDefault="00C80CED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Исполнитель</w:t>
      </w:r>
    </w:p>
    <w:p w:rsidR="00C80CED" w:rsidRDefault="00C80CED">
      <w:pPr>
        <w:pStyle w:val="ConsPlusNonformat"/>
        <w:jc w:val="both"/>
      </w:pPr>
      <w:r>
        <w:lastRenderedPageBreak/>
        <w:t>(ответственное лицо        _________________ /______________________/</w:t>
      </w:r>
    </w:p>
    <w:p w:rsidR="00C80CED" w:rsidRDefault="00C80CED">
      <w:pPr>
        <w:pStyle w:val="ConsPlusNonformat"/>
        <w:jc w:val="both"/>
      </w:pPr>
      <w:r>
        <w:t>уполномоченной организации)    (подпись)              (ФИО)</w:t>
      </w:r>
    </w:p>
    <w:p w:rsidR="00C80CED" w:rsidRDefault="00C80CED">
      <w:pPr>
        <w:pStyle w:val="ConsPlusNonformat"/>
        <w:jc w:val="both"/>
      </w:pPr>
      <w:r>
        <w:t>"____" _____________ 20___ г.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4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45" w:name="P689"/>
      <w:bookmarkEnd w:id="45"/>
      <w:r>
        <w:t>РАСЧЕТ</w:t>
      </w:r>
    </w:p>
    <w:p w:rsidR="00C80CED" w:rsidRDefault="00C80C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80CED" w:rsidRDefault="00C80CED">
      <w:pPr>
        <w:pStyle w:val="ConsPlusNormal"/>
        <w:jc w:val="center"/>
      </w:pPr>
      <w:r>
        <w:t>с выплатой по передаче прав на франшизу (паушальный взнос)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1.</w:t>
      </w:r>
    </w:p>
    <w:p w:rsidR="00C80CED" w:rsidRDefault="00C80CED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80CED" w:rsidRDefault="00C80CED">
      <w:pPr>
        <w:pStyle w:val="ConsPlusNormal"/>
        <w:spacing w:before="220"/>
        <w:jc w:val="both"/>
      </w:pPr>
      <w:r>
        <w:t>(полное наименование субъекта малого и среднего предпринимательства)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2. Дата государственной регистрации в ЕГРЮЛ (ЕГРИП) "__" _________ 20__ г.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703"/>
        <w:gridCol w:w="1701"/>
        <w:gridCol w:w="1644"/>
        <w:gridCol w:w="1984"/>
        <w:gridCol w:w="2608"/>
      </w:tblGrid>
      <w:tr w:rsidR="00C80CED">
        <w:tc>
          <w:tcPr>
            <w:tcW w:w="1124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701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Стоимость по договору, руб.</w:t>
            </w:r>
          </w:p>
        </w:tc>
        <w:tc>
          <w:tcPr>
            <w:tcW w:w="198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Объем произведенных и подтвержденных затрат, руб.</w:t>
            </w:r>
          </w:p>
        </w:tc>
        <w:tc>
          <w:tcPr>
            <w:tcW w:w="2608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18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Порядка в размере не более 85% фактически произведенных затрат и не более 0,5 млн. рублей </w:t>
            </w:r>
            <w:hyperlink w:anchor="P72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" w:type="dxa"/>
          </w:tcPr>
          <w:p w:rsidR="00C80CED" w:rsidRDefault="00C80C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C80CED" w:rsidRDefault="00C80CED"/>
        </w:tc>
        <w:tc>
          <w:tcPr>
            <w:tcW w:w="1644" w:type="dxa"/>
            <w:vMerge/>
          </w:tcPr>
          <w:p w:rsidR="00C80CED" w:rsidRDefault="00C80CED"/>
        </w:tc>
        <w:tc>
          <w:tcPr>
            <w:tcW w:w="1984" w:type="dxa"/>
            <w:vMerge/>
          </w:tcPr>
          <w:p w:rsidR="00C80CED" w:rsidRDefault="00C80CED"/>
        </w:tc>
        <w:tc>
          <w:tcPr>
            <w:tcW w:w="2608" w:type="dxa"/>
            <w:vMerge/>
          </w:tcPr>
          <w:p w:rsidR="00C80CED" w:rsidRDefault="00C80CED"/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701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98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2608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6" w:name="P720"/>
      <w:bookmarkEnd w:id="46"/>
      <w:r>
        <w:t xml:space="preserve">&lt;1&gt; В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 (индивидуальный предприниматель)</w:t>
      </w:r>
    </w:p>
    <w:p w:rsidR="00C80CED" w:rsidRDefault="00C80CED">
      <w:pPr>
        <w:pStyle w:val="ConsPlusNonformat"/>
        <w:jc w:val="both"/>
      </w:pPr>
      <w:r>
        <w:t xml:space="preserve">          __________________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М.П.       (подпись)                      (ФИО)</w:t>
      </w:r>
    </w:p>
    <w:p w:rsidR="00C80CED" w:rsidRDefault="00C80CED">
      <w:pPr>
        <w:pStyle w:val="ConsPlusNonformat"/>
        <w:jc w:val="both"/>
      </w:pPr>
      <w:r>
        <w:t>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5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47" w:name="P742"/>
      <w:bookmarkEnd w:id="47"/>
      <w:r>
        <w:t>Критерии</w:t>
      </w:r>
    </w:p>
    <w:p w:rsidR="00C80CED" w:rsidRDefault="00C80CED">
      <w:pPr>
        <w:pStyle w:val="ConsPlusNormal"/>
        <w:jc w:val="center"/>
      </w:pPr>
      <w:r>
        <w:t>оценки бизнес-проекта (инвестиционного проекта)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/>
          </w:tcPr>
          <w:p w:rsidR="00C80CED" w:rsidRDefault="00C80CED"/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микро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9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9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1,0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12 месяцев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Объем субсидии превышает совокупный объем уплаченных налогов более чем в два </w:t>
            </w:r>
            <w:r>
              <w:lastRenderedPageBreak/>
              <w:t>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9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499" w:type="dxa"/>
            <w:gridSpan w:val="3"/>
            <w:vAlign w:val="center"/>
          </w:tcPr>
          <w:p w:rsidR="00C80CED" w:rsidRDefault="00C80CE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8" w:name="P955"/>
      <w:bookmarkEnd w:id="48"/>
      <w:r>
        <w:t xml:space="preserve">&lt;1&gt; В соответствии с условиями отнесения к соответствующей категории, установленными </w:t>
      </w:r>
      <w:hyperlink r:id="rId44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9" w:name="P956"/>
      <w:bookmarkEnd w:id="49"/>
      <w:r>
        <w:t xml:space="preserve">&lt;2&gt; Код вида деятельности, в котором реализуется бизнес-проект (инвестиционный проект), соответствует </w:t>
      </w:r>
      <w:hyperlink r:id="rId45" w:history="1">
        <w:r>
          <w:rPr>
            <w:color w:val="0000FF"/>
          </w:rPr>
          <w:t>разделу С</w:t>
        </w:r>
      </w:hyperlink>
      <w:r>
        <w:t xml:space="preserve"> Общероссийского классификатора видов экономической деятельности (ОК 029-2014 (КДЕС Ред. 2).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0" w:name="P957"/>
      <w:bookmarkEnd w:id="50"/>
      <w:r>
        <w:t xml:space="preserve">&lt;3&gt; Источник данных: </w:t>
      </w:r>
      <w:proofErr w:type="spellStart"/>
      <w:r>
        <w:t>Пермьстат</w:t>
      </w:r>
      <w:proofErr w:type="spellEnd"/>
      <w:r>
        <w:t>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1" w:name="P958"/>
      <w:bookmarkEnd w:id="51"/>
      <w:r>
        <w:t xml:space="preserve">&lt;4&gt; В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</w:t>
      </w:r>
      <w:proofErr w:type="spellStart"/>
      <w:r>
        <w:t>импортозамещению</w:t>
      </w:r>
      <w:proofErr w:type="spellEnd"/>
      <w:r>
        <w:t xml:space="preserve"> в гражданских отраслях промышленности Российской Федерации в соответствии с распоряжением Правительства Российской Федерации от 30 сентября 2014 г. N 1936-р.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6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52" w:name="P975"/>
      <w:bookmarkEnd w:id="52"/>
      <w:r>
        <w:t>Оценочный лист бизнес-проекта</w:t>
      </w:r>
    </w:p>
    <w:p w:rsidR="00C80CED" w:rsidRDefault="00C80CED">
      <w:pPr>
        <w:pStyle w:val="ConsPlusNormal"/>
        <w:jc w:val="center"/>
      </w:pPr>
      <w:r>
        <w:t>(инвестиционного проекта)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/>
          </w:tcPr>
          <w:p w:rsidR="00C80CED" w:rsidRDefault="00C80CED"/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микро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11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</w:t>
            </w:r>
            <w:r>
              <w:lastRenderedPageBreak/>
              <w:t xml:space="preserve">за последний отчетный период </w:t>
            </w:r>
            <w:hyperlink w:anchor="P11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Более 1,0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12 месяцев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Объем субсидии </w:t>
            </w:r>
            <w:r>
              <w:lastRenderedPageBreak/>
              <w:t>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1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499" w:type="dxa"/>
            <w:gridSpan w:val="3"/>
            <w:vAlign w:val="center"/>
          </w:tcPr>
          <w:p w:rsidR="00C80CED" w:rsidRDefault="00C80CE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3" w:name="P1188"/>
      <w:bookmarkEnd w:id="53"/>
      <w:r>
        <w:t xml:space="preserve">&lt;1&gt; В соответствии с условиями отнесения к соответствующей категории, установленными </w:t>
      </w:r>
      <w:hyperlink r:id="rId46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4" w:name="P1189"/>
      <w:bookmarkEnd w:id="54"/>
      <w:r>
        <w:t xml:space="preserve">&lt;2&gt; В значении, определенном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5" w:name="P1190"/>
      <w:bookmarkEnd w:id="55"/>
      <w:r>
        <w:t>&lt;3&gt; Источник информации: официальный сайт Федеральной службы судебных приставов в информационно-телекоммуникационной сети "Интернет" по адресу: www.fssprus.ru.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6" w:name="P1191"/>
      <w:bookmarkEnd w:id="56"/>
      <w:r>
        <w:t>&lt;4&gt; На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Дополнительная информация: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Ответственное           лицо           уполномоченной           организации</w:t>
      </w:r>
    </w:p>
    <w:p w:rsidR="00C80CED" w:rsidRDefault="00C80CED">
      <w:pPr>
        <w:pStyle w:val="ConsPlusNonformat"/>
        <w:jc w:val="both"/>
      </w:pPr>
      <w:r>
        <w:t>__________________________________________________ 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(ФИО)                           (подпись)</w:t>
      </w:r>
    </w:p>
    <w:p w:rsidR="00C80CED" w:rsidRDefault="00C80CED">
      <w:pPr>
        <w:pStyle w:val="ConsPlusNonformat"/>
        <w:jc w:val="both"/>
      </w:pPr>
      <w:r>
        <w:t>М.П.</w:t>
      </w:r>
    </w:p>
    <w:p w:rsidR="00C80CED" w:rsidRDefault="00C80CED">
      <w:pPr>
        <w:pStyle w:val="ConsPlusNonformat"/>
        <w:jc w:val="both"/>
      </w:pPr>
      <w:r>
        <w:t>"____" _________________ 20__ г.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sectPr w:rsidR="00C80CED" w:rsidSect="00C80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7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center"/>
      </w:pPr>
      <w:bookmarkStart w:id="57" w:name="P1216"/>
      <w:bookmarkEnd w:id="57"/>
      <w:r>
        <w:t>Сводный оценочный лист</w:t>
      </w:r>
    </w:p>
    <w:p w:rsidR="00C80CED" w:rsidRDefault="00C80CED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C80CED" w:rsidRDefault="00C80CED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C80CED" w:rsidRDefault="00C80CED">
      <w:pPr>
        <w:pStyle w:val="ConsPlusNormal"/>
        <w:jc w:val="center"/>
      </w:pPr>
      <w:r>
        <w:t>субсидий в рамках реализации отдельных мероприятий</w:t>
      </w:r>
    </w:p>
    <w:p w:rsidR="00C80CED" w:rsidRDefault="00C80CED">
      <w:pPr>
        <w:pStyle w:val="ConsPlusNormal"/>
        <w:jc w:val="center"/>
      </w:pPr>
      <w:r>
        <w:t>государственных (муниципальных) программ развития</w:t>
      </w:r>
    </w:p>
    <w:p w:rsidR="00C80CED" w:rsidRDefault="00C80CED">
      <w:pPr>
        <w:pStyle w:val="ConsPlusNormal"/>
        <w:jc w:val="center"/>
      </w:pPr>
      <w:r>
        <w:t>малого и среднего предпринимательства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041"/>
        <w:gridCol w:w="1757"/>
        <w:gridCol w:w="73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44"/>
      </w:tblGrid>
      <w:tr w:rsidR="00C80CED">
        <w:tc>
          <w:tcPr>
            <w:tcW w:w="53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75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5837" w:type="dxa"/>
            <w:gridSpan w:val="11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набранных баллов, проставленных</w:t>
            </w:r>
          </w:p>
        </w:tc>
        <w:tc>
          <w:tcPr>
            <w:tcW w:w="164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0" w:type="dxa"/>
            <w:gridSpan w:val="10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экспертной группой</w:t>
            </w:r>
          </w:p>
        </w:tc>
        <w:tc>
          <w:tcPr>
            <w:tcW w:w="1644" w:type="dxa"/>
            <w:vMerge/>
          </w:tcPr>
          <w:p w:rsidR="00C80CED" w:rsidRDefault="00C80CED"/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/>
          </w:tcPr>
          <w:p w:rsidR="00C80CED" w:rsidRDefault="00C80CED"/>
        </w:tc>
        <w:tc>
          <w:tcPr>
            <w:tcW w:w="5100" w:type="dxa"/>
            <w:gridSpan w:val="10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в том числе по критериям оценки бизнес-проекта (инвестиционного проекта) N п/п приложения к Порядку</w:t>
            </w:r>
          </w:p>
        </w:tc>
        <w:tc>
          <w:tcPr>
            <w:tcW w:w="1644" w:type="dxa"/>
            <w:vMerge/>
          </w:tcPr>
          <w:p w:rsidR="00C80CED" w:rsidRDefault="00C80CED"/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/>
          </w:tcPr>
          <w:p w:rsidR="00C80CED" w:rsidRDefault="00C80CED"/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15</w:t>
            </w: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sectPr w:rsidR="00C80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8"/>
      </w:tblGrid>
      <w:tr w:rsidR="00C80CE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0CED" w:rsidRDefault="00C80CED">
            <w:pPr>
              <w:pStyle w:val="ConsPlusNormal"/>
            </w:pPr>
            <w:r>
              <w:t>Председатель экспертной группы</w:t>
            </w:r>
          </w:p>
          <w:p w:rsidR="00C80CED" w:rsidRDefault="00C80CE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</w:tc>
      </w:tr>
      <w:tr w:rsidR="00C80CE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0CED" w:rsidRDefault="00C80CED">
            <w:pPr>
              <w:pStyle w:val="ConsPlusNormal"/>
            </w:pPr>
            <w:r>
              <w:t>Члены экспертной группы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1C7" w:rsidRDefault="006751C7"/>
    <w:sectPr w:rsidR="006751C7" w:rsidSect="00C80C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D"/>
    <w:rsid w:val="00067470"/>
    <w:rsid w:val="00125CFE"/>
    <w:rsid w:val="0031357D"/>
    <w:rsid w:val="004D2AFD"/>
    <w:rsid w:val="00523093"/>
    <w:rsid w:val="00541B6A"/>
    <w:rsid w:val="00554E71"/>
    <w:rsid w:val="00664DDC"/>
    <w:rsid w:val="006751C7"/>
    <w:rsid w:val="0072627D"/>
    <w:rsid w:val="00AC3514"/>
    <w:rsid w:val="00C302F6"/>
    <w:rsid w:val="00C80CED"/>
    <w:rsid w:val="00CA304D"/>
    <w:rsid w:val="00D94296"/>
    <w:rsid w:val="00F4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D5D3B3D8AF6CCD566468F924CE40A8414C73289D51DA41160A9C4962D38EB72C6E74974F1615FARCyBI" TargetMode="External"/><Relationship Id="rId18" Type="http://schemas.openxmlformats.org/officeDocument/2006/relationships/hyperlink" Target="consultantplus://offline/ref=E9D5D3B3D8AF6CCD566468F924CE40A8414C73289D51DA41160A9C4962D38EB72C6E74974F1417F9RCyBI" TargetMode="External"/><Relationship Id="rId26" Type="http://schemas.openxmlformats.org/officeDocument/2006/relationships/hyperlink" Target="consultantplus://offline/ref=E9D5D3B3D8AF6CCD566468F924CE40A8414C73289D51DA41160A9C4962D38EB72C6E74974F1312FARCyCI" TargetMode="External"/><Relationship Id="rId39" Type="http://schemas.openxmlformats.org/officeDocument/2006/relationships/hyperlink" Target="consultantplus://offline/ref=E9D5D3B3D8AF6CCD566468F924CE40A8414D76259F57DA41160A9C4962RDy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D5D3B3D8AF6CCD566468F924CE40A8414C73289D51DA41160A9C4962D38EB72C6E74974F1512FARCy3I" TargetMode="External"/><Relationship Id="rId34" Type="http://schemas.openxmlformats.org/officeDocument/2006/relationships/hyperlink" Target="consultantplus://offline/ref=E9D5D3B3D8AF6CCD566468FA36A21DA34B4E2E219950D3114C5B9A1E3D8388E26C2E72C20C521FF9C8ED5FRDyEI" TargetMode="External"/><Relationship Id="rId42" Type="http://schemas.openxmlformats.org/officeDocument/2006/relationships/hyperlink" Target="consultantplus://offline/ref=E9D5D3B3D8AF6CCD566468F924CE40A84147712E9F54DA41160A9C4962D38EB72C6E74974F1610FBRCy3I" TargetMode="External"/><Relationship Id="rId47" Type="http://schemas.openxmlformats.org/officeDocument/2006/relationships/hyperlink" Target="consultantplus://offline/ref=E9D5D3B3D8AF6CCD566468F924CE40A8414D79259A50DA41160A9C4962RDy3I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E9D5D3B3D8AF6CCD566468F924CE40A8414C772F9159DA41160A9C4962D38EB72C6E749548R1yEI" TargetMode="External"/><Relationship Id="rId12" Type="http://schemas.openxmlformats.org/officeDocument/2006/relationships/hyperlink" Target="consultantplus://offline/ref=E9D5D3B3D8AF6CCD566468F924CE40A8414C73289D51DA41160A9C4962RDy3I" TargetMode="External"/><Relationship Id="rId17" Type="http://schemas.openxmlformats.org/officeDocument/2006/relationships/hyperlink" Target="consultantplus://offline/ref=E9D5D3B3D8AF6CCD566468F924CE40A8414C73289D51DA41160A9C4962D38EB72C6E74974F1717FDRCyDI" TargetMode="External"/><Relationship Id="rId25" Type="http://schemas.openxmlformats.org/officeDocument/2006/relationships/hyperlink" Target="consultantplus://offline/ref=E9D5D3B3D8AF6CCD566468F924CE40A8414C73289D51DA41160A9C4962D38EB72C6E74974F121AF9RCy2I" TargetMode="External"/><Relationship Id="rId33" Type="http://schemas.openxmlformats.org/officeDocument/2006/relationships/hyperlink" Target="consultantplus://offline/ref=E9D5D3B3D8AF6CCD566468F924CE40A8414C73289D51DA41160A9C4962D38EB72C6E74974F1314F9RCyCI" TargetMode="External"/><Relationship Id="rId38" Type="http://schemas.openxmlformats.org/officeDocument/2006/relationships/hyperlink" Target="consultantplus://offline/ref=E9D5D3B3D8AF6CCD566468F924CE40A8414C752A9C58DA41160A9C4962RDy3I" TargetMode="External"/><Relationship Id="rId46" Type="http://schemas.openxmlformats.org/officeDocument/2006/relationships/hyperlink" Target="consultantplus://offline/ref=E9D5D3B3D8AF6CCD566468F924CE40A8414D73299F56DA41160A9C4962D38EB72C6E74974DR1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5D3B3D8AF6CCD566468F924CE40A8414C73289D51DA41160A9C4962D38EB72C6E74974F1716F8RCyFI" TargetMode="External"/><Relationship Id="rId20" Type="http://schemas.openxmlformats.org/officeDocument/2006/relationships/hyperlink" Target="consultantplus://offline/ref=E9D5D3B3D8AF6CCD566468F924CE40A8414C73289D51DA41160A9C4962D38EB72C6E74974F1512FARCyCI" TargetMode="External"/><Relationship Id="rId29" Type="http://schemas.openxmlformats.org/officeDocument/2006/relationships/hyperlink" Target="consultantplus://offline/ref=E9D5D3B3D8AF6CCD566468F924CE40A8414C73289D51DA41160A9C4962D38EB72C6E74974F1317F8RCy8I" TargetMode="External"/><Relationship Id="rId41" Type="http://schemas.openxmlformats.org/officeDocument/2006/relationships/hyperlink" Target="consultantplus://offline/ref=E9D5D3B3D8AF6CCD566468F924CE40A84147712E9F54DA41160A9C4962D38EB72C6E74974F1612FARCy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5D3B3D8AF6CCD566468FA36A21DA34B4E2E219950D3114C5B9A1E3D8388E26C2E72C20C521FF9C8ED5FRDyEI" TargetMode="External"/><Relationship Id="rId11" Type="http://schemas.openxmlformats.org/officeDocument/2006/relationships/hyperlink" Target="consultantplus://offline/ref=E9D5D3B3D8AF6CCD566468F924CE40A8414D73299F56DA41160A9C4962RDy3I" TargetMode="External"/><Relationship Id="rId24" Type="http://schemas.openxmlformats.org/officeDocument/2006/relationships/hyperlink" Target="consultantplus://offline/ref=E9D5D3B3D8AF6CCD566468F924CE40A8414C73289D51DA41160A9C4962D38EB72C6E74974F1215F2RCy8I" TargetMode="External"/><Relationship Id="rId32" Type="http://schemas.openxmlformats.org/officeDocument/2006/relationships/hyperlink" Target="consultantplus://offline/ref=E9D5D3B3D8AF6CCD566468F924CE40A8414C73289D51DA41160A9C4962D38EB72C6E74974F1314FBRCyDI" TargetMode="External"/><Relationship Id="rId37" Type="http://schemas.openxmlformats.org/officeDocument/2006/relationships/hyperlink" Target="consultantplus://offline/ref=E9D5D3B3D8AF6CCD566468F924CE40A8414C73289D51DA41160A9C4962RDy3I" TargetMode="External"/><Relationship Id="rId40" Type="http://schemas.openxmlformats.org/officeDocument/2006/relationships/hyperlink" Target="consultantplus://offline/ref=E9D5D3B3D8AF6CCD566468F924CE40A8414D722E9F52DA41160A9C4962D38EB72C6E74974F1612FARCyAI" TargetMode="External"/><Relationship Id="rId45" Type="http://schemas.openxmlformats.org/officeDocument/2006/relationships/hyperlink" Target="consultantplus://offline/ref=E9D5D3B3D8AF6CCD566468F924CE40A8414C73289D51DA41160A9C4962D38EB72C6E74974F1615FARCyBI" TargetMode="External"/><Relationship Id="rId5" Type="http://schemas.openxmlformats.org/officeDocument/2006/relationships/hyperlink" Target="consultantplus://offline/ref=E9D5D3B3D8AF6CCD566468FA36A21DA34B4E2E219950D3114C5B9A1E3D8388E26C2E72C20C521FF9C8ED5FRDyEI" TargetMode="External"/><Relationship Id="rId15" Type="http://schemas.openxmlformats.org/officeDocument/2006/relationships/hyperlink" Target="consultantplus://offline/ref=E9D5D3B3D8AF6CCD566468F924CE40A8414C73289D51DA41160A9C4962D38EB72C6E74974F1716FARCy2I" TargetMode="External"/><Relationship Id="rId23" Type="http://schemas.openxmlformats.org/officeDocument/2006/relationships/hyperlink" Target="consultantplus://offline/ref=E9D5D3B3D8AF6CCD566468F924CE40A8414C73289D51DA41160A9C4962D38EB72C6E74974F1215F9RCyBI" TargetMode="External"/><Relationship Id="rId28" Type="http://schemas.openxmlformats.org/officeDocument/2006/relationships/hyperlink" Target="consultantplus://offline/ref=E9D5D3B3D8AF6CCD566468F924CE40A8414C73289D51DA41160A9C4962D38EB72C6E74974F1310FARCyAI" TargetMode="External"/><Relationship Id="rId36" Type="http://schemas.openxmlformats.org/officeDocument/2006/relationships/hyperlink" Target="consultantplus://offline/ref=E9D5D3B3D8AF6CCD566468F924CE40A8414D73299F56DA41160A9C4962D38EB72C6E74974F1612FARCy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D5D3B3D8AF6CCD566468FA36A21DA34B4E2E219950D3114C5B9A1E3D8388E26C2E72C20C521FF9C8ED5FRDyEI" TargetMode="External"/><Relationship Id="rId19" Type="http://schemas.openxmlformats.org/officeDocument/2006/relationships/hyperlink" Target="consultantplus://offline/ref=E9D5D3B3D8AF6CCD566468F924CE40A8414C73289D51DA41160A9C4962RDy3I" TargetMode="External"/><Relationship Id="rId31" Type="http://schemas.openxmlformats.org/officeDocument/2006/relationships/hyperlink" Target="consultantplus://offline/ref=E9D5D3B3D8AF6CCD566468F924CE40A8414C73289D51DA41160A9C4962D38EB72C6E74974F1317F2RCy8I" TargetMode="External"/><Relationship Id="rId44" Type="http://schemas.openxmlformats.org/officeDocument/2006/relationships/hyperlink" Target="consultantplus://offline/ref=E9D5D3B3D8AF6CCD566468F924CE40A8414D73299F56DA41160A9C4962D38EB72C6E74974DR1y1I" TargetMode="External"/><Relationship Id="rId4" Type="http://schemas.openxmlformats.org/officeDocument/2006/relationships/hyperlink" Target="consultantplus://offline/ref=E9D5D3B3D8AF6CCD566468F924CE40A8414770299958DA41160A9C4962D38EB72C6E74974F1511F2RCy3I" TargetMode="External"/><Relationship Id="rId9" Type="http://schemas.openxmlformats.org/officeDocument/2006/relationships/hyperlink" Target="consultantplus://offline/ref=E9D5D3B3D8AF6CCD566468FA36A21DA34B4E2E219950D0154B569A1E3D8388E26C2E72C20C521FFACAEE59D0R2y9I" TargetMode="External"/><Relationship Id="rId14" Type="http://schemas.openxmlformats.org/officeDocument/2006/relationships/hyperlink" Target="consultantplus://offline/ref=E9D5D3B3D8AF6CCD566468F924CE40A8414C73289D51DA41160A9C4962D38EB72C6E74974F1712FERCy8I" TargetMode="External"/><Relationship Id="rId22" Type="http://schemas.openxmlformats.org/officeDocument/2006/relationships/hyperlink" Target="consultantplus://offline/ref=E9D5D3B3D8AF6CCD566468F924CE40A8414C73289D51DA41160A9C4962D38EB72C6E74974F1217FERCyFI" TargetMode="External"/><Relationship Id="rId27" Type="http://schemas.openxmlformats.org/officeDocument/2006/relationships/hyperlink" Target="consultantplus://offline/ref=E9D5D3B3D8AF6CCD566468F924CE40A8414C73289D51DA41160A9C4962D38EB72C6E74974F1312F9RCyDI" TargetMode="External"/><Relationship Id="rId30" Type="http://schemas.openxmlformats.org/officeDocument/2006/relationships/hyperlink" Target="consultantplus://offline/ref=E9D5D3B3D8AF6CCD566468F924CE40A8414C73289D51DA41160A9C4962D38EB72C6E74974F1317FERCyFI" TargetMode="External"/><Relationship Id="rId35" Type="http://schemas.openxmlformats.org/officeDocument/2006/relationships/hyperlink" Target="consultantplus://offline/ref=E9D5D3B3D8AF6CCD566468FA36A21DA34B4E2E219950D0154B569A1E3D8388E26C2E72C20C521FFACAEE59D0R2y9I" TargetMode="External"/><Relationship Id="rId43" Type="http://schemas.openxmlformats.org/officeDocument/2006/relationships/hyperlink" Target="consultantplus://offline/ref=E9D5D3B3D8AF6CCD566468F924CE40A8414D76259F57DA41160A9C4962RDy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D5D3B3D8AF6CCD566468F924CE40A8414D73299F56DA41160A9C4962RDy3I" TargetMode="External"/><Relationship Id="rId51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11294</Words>
  <Characters>64380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User</cp:lastModifiedBy>
  <cp:revision>2</cp:revision>
  <cp:lastPrinted>2018-05-25T05:44:00Z</cp:lastPrinted>
  <dcterms:created xsi:type="dcterms:W3CDTF">2018-06-06T03:44:00Z</dcterms:created>
  <dcterms:modified xsi:type="dcterms:W3CDTF">2018-06-06T03:44:00Z</dcterms:modified>
</cp:coreProperties>
</file>