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84" w:rsidRPr="00842484" w:rsidRDefault="00842484" w:rsidP="00842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2484">
        <w:rPr>
          <w:rFonts w:ascii="Times New Roman" w:eastAsia="Times New Roman" w:hAnsi="Times New Roman" w:cs="Times New Roman"/>
          <w:b/>
          <w:bCs/>
          <w:sz w:val="36"/>
          <w:szCs w:val="36"/>
        </w:rPr>
        <w:t>Нормативные правовые документы, регулирующие реализацию мероприятий по обеспечению жильем молодых семей</w:t>
      </w:r>
    </w:p>
    <w:p w:rsidR="00842484" w:rsidRPr="00842484" w:rsidRDefault="00842484" w:rsidP="0084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2484" w:rsidRPr="00842484" w:rsidRDefault="00842484" w:rsidP="00842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2484">
        <w:rPr>
          <w:rFonts w:ascii="Times New Roman" w:eastAsia="Times New Roman" w:hAnsi="Times New Roman" w:cs="Times New Roman"/>
          <w:sz w:val="32"/>
          <w:szCs w:val="32"/>
        </w:rPr>
        <w:t>подпрограмма "Обеспечение жильем молодых семей" федеральной целевой программы "Жилище" на 2015-2020 годы, утвержденной постановлением Правительства Российской Федерации от 17 декабря 2010 года № 1050 "О федеральной целевой программе "Жилище" на 2011 - 2015 годы";</w:t>
      </w:r>
    </w:p>
    <w:p w:rsidR="00842484" w:rsidRPr="00842484" w:rsidRDefault="00842484" w:rsidP="008424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42484" w:rsidRPr="00842484" w:rsidRDefault="00842484" w:rsidP="00842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2484">
        <w:rPr>
          <w:rFonts w:ascii="Times New Roman" w:eastAsia="Times New Roman" w:hAnsi="Times New Roman" w:cs="Times New Roman"/>
          <w:sz w:val="32"/>
          <w:szCs w:val="32"/>
        </w:rPr>
        <w:t>государственная программа "Семья и дети Пермского края", утвержденная постановление Правительства Пермского края от 3 октября 2013 г. № 1322-п;</w:t>
      </w:r>
    </w:p>
    <w:p w:rsidR="00842484" w:rsidRPr="00842484" w:rsidRDefault="00842484" w:rsidP="00842484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C1BEC" w:rsidRPr="00842484" w:rsidRDefault="00842484" w:rsidP="008424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2484">
        <w:rPr>
          <w:rFonts w:ascii="Times New Roman" w:eastAsia="Times New Roman" w:hAnsi="Times New Roman" w:cs="Times New Roman"/>
          <w:sz w:val="32"/>
          <w:szCs w:val="32"/>
        </w:rPr>
        <w:t>постановление Правительства Пермского края от 01 апреля 2014 г. № 215-п "О реализации мероприятий подпрограммы 1 "Государственная социальная поддержка семей и детей</w:t>
      </w:r>
      <w:proofErr w:type="gramStart"/>
      <w:r w:rsidRPr="00842484">
        <w:rPr>
          <w:rFonts w:ascii="Times New Roman" w:eastAsia="Times New Roman" w:hAnsi="Times New Roman" w:cs="Times New Roman"/>
          <w:sz w:val="32"/>
          <w:szCs w:val="32"/>
        </w:rPr>
        <w:t>"г</w:t>
      </w:r>
      <w:proofErr w:type="gramEnd"/>
      <w:r w:rsidRPr="00842484">
        <w:rPr>
          <w:rFonts w:ascii="Times New Roman" w:eastAsia="Times New Roman" w:hAnsi="Times New Roman" w:cs="Times New Roman"/>
          <w:sz w:val="32"/>
          <w:szCs w:val="32"/>
        </w:rPr>
        <w:t>осударственной программы "Семья и дети Пермского края", утвержденной постановлением Правительства Пермского края от 03 октября 2013 г. № 1322-п".</w:t>
      </w:r>
    </w:p>
    <w:sectPr w:rsidR="001C1BEC" w:rsidRPr="0084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E7C"/>
    <w:multiLevelType w:val="multilevel"/>
    <w:tmpl w:val="5ECA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484"/>
    <w:rsid w:val="001C1BEC"/>
    <w:rsid w:val="0084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484"/>
    <w:rPr>
      <w:b/>
      <w:bCs/>
    </w:rPr>
  </w:style>
  <w:style w:type="paragraph" w:styleId="a5">
    <w:name w:val="List Paragraph"/>
    <w:basedOn w:val="a"/>
    <w:uiPriority w:val="34"/>
    <w:qFormat/>
    <w:rsid w:val="0084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Г.Пажгина</dc:creator>
  <cp:keywords/>
  <dc:description/>
  <cp:lastModifiedBy>Светлана Г.Пажгина</cp:lastModifiedBy>
  <cp:revision>2</cp:revision>
  <dcterms:created xsi:type="dcterms:W3CDTF">2015-11-24T08:38:00Z</dcterms:created>
  <dcterms:modified xsi:type="dcterms:W3CDTF">2015-11-24T08:40:00Z</dcterms:modified>
</cp:coreProperties>
</file>