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"/>
        <w:gridCol w:w="7194"/>
      </w:tblGrid>
      <w:tr w:rsidR="00E80889" w:rsidRPr="00E80889" w:rsidTr="00E80889">
        <w:trPr>
          <w:trHeight w:val="150"/>
          <w:tblCellSpacing w:w="0" w:type="dxa"/>
        </w:trPr>
        <w:tc>
          <w:tcPr>
            <w:tcW w:w="0" w:type="auto"/>
            <w:shd w:val="clear" w:color="auto" w:fill="F0FFFF"/>
            <w:vAlign w:val="center"/>
            <w:hideMark/>
          </w:tcPr>
          <w:p w:rsidR="00E80889" w:rsidRPr="00E80889" w:rsidRDefault="00E80889" w:rsidP="00E8088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0FFFF"/>
            <w:vAlign w:val="center"/>
            <w:hideMark/>
          </w:tcPr>
          <w:p w:rsidR="00E80889" w:rsidRPr="00E80889" w:rsidRDefault="00E80889" w:rsidP="00E8088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0FFFF"/>
            <w:vAlign w:val="center"/>
            <w:hideMark/>
          </w:tcPr>
          <w:p w:rsidR="00E80889" w:rsidRPr="00E80889" w:rsidRDefault="00E80889" w:rsidP="00E8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889" w:rsidRPr="00E80889" w:rsidTr="00E80889">
        <w:trPr>
          <w:tblCellSpacing w:w="0" w:type="dxa"/>
        </w:trPr>
        <w:tc>
          <w:tcPr>
            <w:tcW w:w="0" w:type="auto"/>
            <w:shd w:val="clear" w:color="auto" w:fill="F0FFFF"/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80889" w:rsidRPr="00E808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889" w:rsidRPr="00E80889" w:rsidRDefault="00E80889" w:rsidP="00E808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97BDF"/>
                      <w:sz w:val="24"/>
                      <w:szCs w:val="24"/>
                      <w:lang w:eastAsia="ru-RU"/>
                    </w:rPr>
                  </w:pPr>
                  <w:r w:rsidRPr="00E80889">
                    <w:rPr>
                      <w:rFonts w:ascii="Tahoma" w:eastAsia="Times New Roman" w:hAnsi="Tahoma" w:cs="Tahoma"/>
                      <w:color w:val="297BDF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</w:tr>
            <w:tr w:rsidR="00E80889" w:rsidRPr="00E808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889" w:rsidRPr="00E80889" w:rsidRDefault="00E80889" w:rsidP="00E80889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color w:val="383838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8A52B13" wp14:editId="43722263">
                        <wp:extent cx="1428750" cy="2051050"/>
                        <wp:effectExtent l="0" t="0" r="0" b="6350"/>
                        <wp:docPr id="2" name="Рисунок 2" descr="http://www.ultrakom.perm.ru/images/lic_1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ltrakom.perm.ru/images/lic_1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5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7"/>
                      <w:szCs w:val="17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7"/>
                      <w:szCs w:val="17"/>
                      <w:lang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C9E096F" wp14:editId="25DC9628">
                        <wp:extent cx="1428750" cy="2057400"/>
                        <wp:effectExtent l="0" t="0" r="0" b="0"/>
                        <wp:docPr id="1" name="Рисунок 1" descr="http://www.ultrakom.perm.ru/images/lic_2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ltrakom.perm.ru/images/lic_2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0889" w:rsidRPr="00E808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889" w:rsidRPr="00E80889" w:rsidRDefault="00E80889" w:rsidP="00E808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0889" w:rsidRPr="00E80889" w:rsidRDefault="00E80889" w:rsidP="00E8088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FFF"/>
            <w:vAlign w:val="center"/>
            <w:hideMark/>
          </w:tcPr>
          <w:p w:rsidR="00E80889" w:rsidRPr="00E80889" w:rsidRDefault="00E80889" w:rsidP="00E8088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0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4"/>
            </w:tblGrid>
            <w:tr w:rsidR="00E80889" w:rsidRPr="00E808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889" w:rsidRPr="00E80889" w:rsidRDefault="00E80889" w:rsidP="00E80889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</w:p>
                <w:p w:rsidR="00E80889" w:rsidRPr="00E80889" w:rsidRDefault="00E80889" w:rsidP="00E8088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383838"/>
                      <w:kern w:val="36"/>
                      <w:sz w:val="36"/>
                      <w:szCs w:val="36"/>
                      <w:lang w:eastAsia="ru-RU"/>
                    </w:rPr>
                  </w:pPr>
                  <w:r w:rsidRPr="00E80889">
                    <w:rPr>
                      <w:rFonts w:ascii="Tahoma" w:eastAsia="Times New Roman" w:hAnsi="Tahoma" w:cs="Tahoma"/>
                      <w:b/>
                      <w:bCs/>
                      <w:color w:val="383838"/>
                      <w:kern w:val="36"/>
                      <w:sz w:val="36"/>
                      <w:szCs w:val="36"/>
                      <w:lang w:eastAsia="ru-RU"/>
                    </w:rPr>
                    <w:t>ООО "УЛЬТРА-КОМ"</w:t>
                  </w:r>
                </w:p>
                <w:p w:rsidR="00E80889" w:rsidRPr="00E80889" w:rsidRDefault="00E80889" w:rsidP="00E808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оказывает услуги </w:t>
                  </w:r>
                  <w:proofErr w:type="gramStart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E80889" w:rsidRPr="00E80889" w:rsidRDefault="00E80889" w:rsidP="00E808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E80889">
                    <w:rPr>
                      <w:rFonts w:ascii="Tahoma" w:eastAsia="Times New Roman" w:hAnsi="Symbol" w:cs="Tahoma"/>
                      <w:color w:val="383838"/>
                      <w:sz w:val="18"/>
                      <w:szCs w:val="18"/>
                      <w:lang w:eastAsia="ru-RU"/>
                    </w:rPr>
                    <w:t>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 Обезвреживанию отработанных люминесцентных и ртутьсодержащих ламп</w:t>
                  </w:r>
                </w:p>
                <w:p w:rsidR="00E80889" w:rsidRPr="00E80889" w:rsidRDefault="00E80889" w:rsidP="00E8088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E80889">
                    <w:rPr>
                      <w:rFonts w:ascii="Tahoma" w:eastAsia="Times New Roman" w:hAnsi="Symbol" w:cs="Tahoma"/>
                      <w:color w:val="383838"/>
                      <w:sz w:val="18"/>
                      <w:szCs w:val="18"/>
                      <w:lang w:eastAsia="ru-RU"/>
                    </w:rPr>
                    <w:t>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 Вывозу РСО специализированным транспортом, по согласованному с заказчиком графику</w:t>
                  </w:r>
                </w:p>
                <w:p w:rsidR="00E80889" w:rsidRPr="00E80889" w:rsidRDefault="00E80889" w:rsidP="00E80889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80889">
                    <w:rPr>
                      <w:rFonts w:ascii="Tahoma" w:eastAsia="Times New Roman" w:hAnsi="Symbol" w:cs="Tahoma"/>
                      <w:color w:val="383838"/>
                      <w:sz w:val="18"/>
                      <w:szCs w:val="18"/>
                      <w:lang w:eastAsia="ru-RU"/>
                    </w:rPr>
                    <w:t>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 Предоставлению специальной тары для хранения и перевозки отработанных ртутьсодержащих ламп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>   Стоимость переработки</w:t>
                  </w:r>
                  <w:r w:rsidR="00124157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ртутьсодержащих ламп в 2016 г.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: от 9.0 руб. за шт.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>Деятельность ООО "УЛЬТРА-КОМ" по обезвреживанию и размещению опасных отходов осуществляется на основании лицензии № 59-00199 от 21 января 2015 г.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 xml:space="preserve">В сентябре 2006 г. ООО "УЛЬТРА-КОМ" ввело в эксплуатацию высокопроизводительную и экологически безопасную </w:t>
                  </w:r>
                  <w:proofErr w:type="spellStart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демеркуризационную</w:t>
                  </w:r>
                  <w:proofErr w:type="spellEnd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установку "Экотром-2." 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>За более подробной</w:t>
                  </w:r>
                  <w:proofErr w:type="gramEnd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информацией обращайтесь: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>контакты: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 xml:space="preserve">г. Пермь </w:t>
                  </w:r>
                  <w:proofErr w:type="spellStart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ибирская</w:t>
                  </w:r>
                  <w:proofErr w:type="spellEnd"/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17а (2 этаж) ООО "УЛЬТРА-КОМ"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>Время работы с 9:00 до 16:00 Обед с 12:30 до 13:00 </w:t>
                  </w:r>
                  <w:r w:rsidRPr="00E80889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br/>
                    <w:t>т./ф. (342)212-43-93, 212-43-64</w:t>
                  </w:r>
                </w:p>
              </w:tc>
            </w:tr>
          </w:tbl>
          <w:p w:rsidR="00E80889" w:rsidRPr="00E80889" w:rsidRDefault="00E80889" w:rsidP="00E8088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</w:tr>
    </w:tbl>
    <w:p w:rsidR="00DE4417" w:rsidRDefault="00DE4417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/>
    <w:p w:rsidR="00E80889" w:rsidRDefault="00E80889" w:rsidP="00E80889">
      <w:pPr>
        <w:pStyle w:val="2"/>
        <w:spacing w:before="0" w:line="360" w:lineRule="atLeast"/>
        <w:rPr>
          <w:rFonts w:ascii="Arial" w:hAnsi="Arial" w:cs="Arial"/>
          <w:b w:val="0"/>
          <w:bCs w:val="0"/>
          <w:color w:val="222222"/>
          <w:sz w:val="30"/>
          <w:szCs w:val="30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  <w:bdr w:val="none" w:sz="0" w:space="0" w:color="auto" w:frame="1"/>
        </w:rPr>
        <w:lastRenderedPageBreak/>
        <w:t>Экологическая фирма «</w:t>
      </w:r>
      <w:proofErr w:type="spellStart"/>
      <w:r>
        <w:rPr>
          <w:rFonts w:ascii="Arial" w:hAnsi="Arial" w:cs="Arial"/>
          <w:b w:val="0"/>
          <w:bCs w:val="0"/>
          <w:color w:val="222222"/>
          <w:sz w:val="30"/>
          <w:szCs w:val="30"/>
          <w:bdr w:val="none" w:sz="0" w:space="0" w:color="auto" w:frame="1"/>
        </w:rPr>
        <w:t>УралТрейдГрупп</w:t>
      </w:r>
      <w:proofErr w:type="spellEnd"/>
      <w:r>
        <w:rPr>
          <w:rFonts w:ascii="Arial" w:hAnsi="Arial" w:cs="Arial"/>
          <w:b w:val="0"/>
          <w:bCs w:val="0"/>
          <w:color w:val="222222"/>
          <w:sz w:val="30"/>
          <w:szCs w:val="30"/>
          <w:bdr w:val="none" w:sz="0" w:space="0" w:color="auto" w:frame="1"/>
        </w:rPr>
        <w:t>-Ойл»</w:t>
      </w:r>
    </w:p>
    <w:p w:rsidR="00E80889" w:rsidRDefault="00E80889" w:rsidP="00E80889">
      <w:pPr>
        <w:pStyle w:val="a6"/>
        <w:spacing w:before="120" w:beforeAutospacing="0" w:after="120" w:afterAutospacing="0" w:line="332" w:lineRule="atLeast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ОФИС КОМПАН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ИИ ООО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"УРАЛТРЕЙДГРУПП-ОЙЛ" НАХОДИТСЯ ПО АДРЕСУ: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E80889" w:rsidRDefault="00E80889" w:rsidP="00E80889">
      <w:pPr>
        <w:pStyle w:val="a6"/>
        <w:spacing w:before="120" w:beforeAutospacing="0" w:after="120" w:afterAutospacing="0" w:line="332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Г.ПЕР</w:t>
      </w: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МЬ, УЛ</w:t>
      </w:r>
      <w:proofErr w:type="gramStart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.М</w:t>
      </w:r>
      <w:proofErr w:type="gram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ОНАСТЫРСКАЯ, Д.19, ОФ.1</w:t>
      </w:r>
    </w:p>
    <w:p w:rsidR="00E80889" w:rsidRDefault="00E80889" w:rsidP="00E80889">
      <w:pPr>
        <w:pStyle w:val="a6"/>
        <w:spacing w:before="120" w:beforeAutospacing="0" w:after="120" w:afterAutospacing="0" w:line="332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Общество с ограниченной ответственностью «</w:t>
      </w:r>
      <w:proofErr w:type="spellStart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УралТрейдГрупп</w:t>
      </w:r>
      <w:proofErr w:type="spell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-Ойл"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основано в 2004 году, и с тех пор занимает лидирующее место в Перми и Пермском крае по утилизации ртутьсодержащих отходов. Наше предприятие имеет мощности по сбору, хранению, транспортировке и утилизации самых опасных отходов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—</w:t>
      </w: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р</w:t>
      </w:r>
      <w:proofErr w:type="gram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тутьсодержащих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E80889" w:rsidRDefault="00E80889" w:rsidP="00E80889">
      <w:pPr>
        <w:pStyle w:val="a6"/>
        <w:spacing w:before="120" w:beforeAutospacing="0" w:after="120" w:afterAutospacing="0" w:line="332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ООО «</w:t>
      </w:r>
      <w:proofErr w:type="spellStart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УралТрейдГрупп</w:t>
      </w:r>
      <w:proofErr w:type="spell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-Ойл"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оказывает следующие услуги:</w:t>
      </w:r>
    </w:p>
    <w:p w:rsidR="00E80889" w:rsidRDefault="00E80889" w:rsidP="00E80889">
      <w:pPr>
        <w:pStyle w:val="a6"/>
        <w:numPr>
          <w:ilvl w:val="0"/>
          <w:numId w:val="1"/>
        </w:numPr>
        <w:spacing w:before="120" w:beforeAutospacing="0" w:after="120" w:afterAutospacing="0" w:line="332" w:lineRule="atLeast"/>
        <w:ind w:left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Принимаем и обезвреживаем люминесцентные лампы всех типов и другие ртутьсодержащие отходы на ресурсосберегающей экологически безопасной установке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"Экотром-2"</w:t>
      </w:r>
      <w:r>
        <w:rPr>
          <w:rFonts w:ascii="Arial" w:hAnsi="Arial" w:cs="Arial"/>
          <w:color w:val="222222"/>
          <w:sz w:val="20"/>
          <w:szCs w:val="20"/>
        </w:rPr>
        <w:t>, удостоенной золотой медали I-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Всероссийского конкурса «Экология России» и имеем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единственную в Пермском крае установку «</w:t>
      </w:r>
      <w:proofErr w:type="spellStart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Экотром</w:t>
      </w:r>
      <w:proofErr w:type="spell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-Терм"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для обезвреживания ртутных термометров и ртутьсодержащих приборов;</w:t>
      </w:r>
    </w:p>
    <w:p w:rsidR="00E80889" w:rsidRDefault="00E80889" w:rsidP="00E80889">
      <w:pPr>
        <w:pStyle w:val="a6"/>
        <w:numPr>
          <w:ilvl w:val="0"/>
          <w:numId w:val="1"/>
        </w:numPr>
        <w:spacing w:before="120" w:beforeAutospacing="0" w:after="120" w:afterAutospacing="0" w:line="332" w:lineRule="atLeast"/>
        <w:ind w:left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Изготавливаем и продаем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" w:tgtFrame="_self" w:history="1">
        <w:r>
          <w:rPr>
            <w:rStyle w:val="a7"/>
            <w:rFonts w:ascii="Arial" w:hAnsi="Arial" w:cs="Arial"/>
            <w:color w:val="557D1A"/>
            <w:sz w:val="20"/>
            <w:szCs w:val="20"/>
            <w:u w:val="single"/>
            <w:bdr w:val="none" w:sz="0" w:space="0" w:color="auto" w:frame="1"/>
          </w:rPr>
          <w:t>специальную транспортную тару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для ртутьсодержащих отходов, прошедшую экспертизу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"Управлении </w:t>
      </w:r>
      <w:proofErr w:type="spellStart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Роспотребнадзора</w:t>
      </w:r>
      <w:proofErr w:type="spell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по Пермскому краю"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E80889" w:rsidRDefault="00E80889" w:rsidP="00E80889">
      <w:pPr>
        <w:pStyle w:val="a6"/>
        <w:numPr>
          <w:ilvl w:val="0"/>
          <w:numId w:val="1"/>
        </w:numPr>
        <w:spacing w:before="120" w:beforeAutospacing="0" w:after="120" w:afterAutospacing="0" w:line="332" w:lineRule="atLeast"/>
        <w:ind w:left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Реализуем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демеркуризационные</w:t>
      </w:r>
      <w:proofErr w:type="spellEnd"/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комплекты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для оперативной ликвидации небольших ртутных загрязнений;</w:t>
      </w:r>
    </w:p>
    <w:p w:rsidR="00E80889" w:rsidRDefault="00E80889" w:rsidP="00E80889">
      <w:pPr>
        <w:pStyle w:val="a6"/>
        <w:numPr>
          <w:ilvl w:val="0"/>
          <w:numId w:val="1"/>
        </w:numPr>
        <w:spacing w:before="120" w:beforeAutospacing="0" w:after="120" w:afterAutospacing="0" w:line="332" w:lineRule="atLeast"/>
        <w:ind w:left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Принимаем на утилизацию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7"/>
          <w:rFonts w:ascii="Arial" w:hAnsi="Arial" w:cs="Arial"/>
          <w:color w:val="222222"/>
          <w:sz w:val="20"/>
          <w:szCs w:val="20"/>
          <w:bdr w:val="none" w:sz="0" w:space="0" w:color="auto" w:frame="1"/>
        </w:rPr>
        <w:t>компьютерную и бытовую технику</w:t>
      </w:r>
      <w:r>
        <w:rPr>
          <w:rFonts w:ascii="Arial" w:hAnsi="Arial" w:cs="Arial"/>
          <w:color w:val="222222"/>
          <w:sz w:val="20"/>
          <w:szCs w:val="20"/>
        </w:rPr>
        <w:t xml:space="preserve">, аккумуляторы с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неслитым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электролитом и другие отходы.</w:t>
      </w:r>
    </w:p>
    <w:p w:rsidR="00E80889" w:rsidRDefault="00E80889"/>
    <w:p w:rsidR="00E80889" w:rsidRDefault="00E80889"/>
    <w:p w:rsidR="00E80889" w:rsidRDefault="00124157">
      <w:r w:rsidRPr="0012415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5pt" o:ole="">
            <v:imagedata r:id="rId11" o:title=""/>
          </v:shape>
          <o:OLEObject Type="Embed" ProgID="AcroExch.Document.7" ShapeID="_x0000_i1025" DrawAspect="Content" ObjectID="_1527520412" r:id="rId12"/>
        </w:object>
      </w:r>
    </w:p>
    <w:p w:rsidR="00E80889" w:rsidRDefault="00E80889"/>
    <w:p w:rsidR="00E80889" w:rsidRDefault="00E80889">
      <w:bookmarkStart w:id="0" w:name="_GoBack"/>
      <w:bookmarkEnd w:id="0"/>
    </w:p>
    <w:sectPr w:rsidR="00E8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C3A"/>
    <w:multiLevelType w:val="multilevel"/>
    <w:tmpl w:val="97B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D"/>
    <w:rsid w:val="00124157"/>
    <w:rsid w:val="00DE4417"/>
    <w:rsid w:val="00E6299D"/>
    <w:rsid w:val="00E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889"/>
  </w:style>
  <w:style w:type="paragraph" w:styleId="a4">
    <w:name w:val="Balloon Text"/>
    <w:basedOn w:val="a"/>
    <w:link w:val="a5"/>
    <w:uiPriority w:val="99"/>
    <w:semiHidden/>
    <w:unhideWhenUsed/>
    <w:rsid w:val="00E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8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0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889"/>
  </w:style>
  <w:style w:type="paragraph" w:styleId="a4">
    <w:name w:val="Balloon Text"/>
    <w:basedOn w:val="a"/>
    <w:link w:val="a5"/>
    <w:uiPriority w:val="99"/>
    <w:semiHidden/>
    <w:unhideWhenUsed/>
    <w:rsid w:val="00E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8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079">
          <w:marLeft w:val="0"/>
          <w:marRight w:val="0"/>
          <w:marTop w:val="0"/>
          <w:marBottom w:val="0"/>
          <w:divBdr>
            <w:top w:val="none" w:sz="0" w:space="8" w:color="ABB890"/>
            <w:left w:val="none" w:sz="0" w:space="11" w:color="ABB890"/>
            <w:bottom w:val="none" w:sz="0" w:space="8" w:color="ABB890"/>
            <w:right w:val="none" w:sz="0" w:space="11" w:color="ABB890"/>
          </w:divBdr>
          <w:divsChild>
            <w:div w:id="994340685">
              <w:marLeft w:val="0"/>
              <w:marRight w:val="0"/>
              <w:marTop w:val="0"/>
              <w:marBottom w:val="0"/>
              <w:divBdr>
                <w:top w:val="none" w:sz="0" w:space="0" w:color="ABB890"/>
                <w:left w:val="none" w:sz="0" w:space="0" w:color="ABB890"/>
                <w:bottom w:val="none" w:sz="0" w:space="0" w:color="ABB890"/>
                <w:right w:val="none" w:sz="0" w:space="0" w:color="ABB890"/>
              </w:divBdr>
              <w:divsChild>
                <w:div w:id="1796099881">
                  <w:marLeft w:val="0"/>
                  <w:marRight w:val="0"/>
                  <w:marTop w:val="150"/>
                  <w:marBottom w:val="15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11" w:color="FAEBCC"/>
                  </w:divBdr>
                  <w:divsChild>
                    <w:div w:id="10989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BB890"/>
                        <w:left w:val="none" w:sz="0" w:space="0" w:color="ABB890"/>
                        <w:bottom w:val="none" w:sz="0" w:space="0" w:color="ABB890"/>
                        <w:right w:val="none" w:sz="0" w:space="0" w:color="ABB890"/>
                      </w:divBdr>
                    </w:div>
                  </w:divsChild>
                </w:div>
              </w:divsChild>
            </w:div>
          </w:divsChild>
        </w:div>
      </w:divsChild>
    </w:div>
    <w:div w:id="4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elp('images/lic_2.jpg','help'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elp('images/lic_1.pdf','help');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uraleco.ruprom.net/p68922-spetsialnaya-tara-dly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2016-06-15T13:18:00Z</dcterms:created>
  <dcterms:modified xsi:type="dcterms:W3CDTF">2016-06-15T13:27:00Z</dcterms:modified>
</cp:coreProperties>
</file>