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201"/>
        <w:gridCol w:w="6003"/>
      </w:tblGrid>
      <w:tr w:rsidR="00645B89" w:rsidTr="00B103AD">
        <w:tc>
          <w:tcPr>
            <w:tcW w:w="16204" w:type="dxa"/>
            <w:gridSpan w:val="2"/>
            <w:tcBorders>
              <w:top w:val="nil"/>
              <w:left w:val="nil"/>
              <w:bottom w:val="single" w:sz="4" w:space="0" w:color="auto"/>
              <w:right w:val="nil"/>
            </w:tcBorders>
          </w:tcPr>
          <w:p w:rsidR="00645B89" w:rsidRDefault="00645B89" w:rsidP="00645B89">
            <w:pPr>
              <w:jc w:val="center"/>
              <w:rPr>
                <w:rFonts w:ascii="Times New Roman" w:hAnsi="Times New Roman" w:cs="Times New Roman"/>
                <w:sz w:val="28"/>
                <w:szCs w:val="28"/>
              </w:rPr>
            </w:pPr>
            <w:r w:rsidRPr="00645B89">
              <w:rPr>
                <w:rFonts w:ascii="Times New Roman" w:hAnsi="Times New Roman" w:cs="Times New Roman"/>
                <w:b/>
                <w:sz w:val="24"/>
                <w:szCs w:val="28"/>
              </w:rPr>
              <w:t>ПРАВИЛА ПРОТИВОПОЖАРНОГО РЕЖИМА</w:t>
            </w:r>
            <w:r w:rsidRPr="00645B89">
              <w:rPr>
                <w:rFonts w:ascii="Times New Roman" w:hAnsi="Times New Roman" w:cs="Times New Roman"/>
                <w:sz w:val="24"/>
                <w:szCs w:val="28"/>
              </w:rPr>
              <w:t xml:space="preserve"> В РФ УТВЕРЖДЕННЫЕ ПОСТАНОВЛЕНИЕМ ПРАВИТЕЛЬСТВА РФ от 16 сентября 2020 г. N 1479 </w:t>
            </w:r>
          </w:p>
        </w:tc>
      </w:tr>
      <w:tr w:rsidR="00550E37" w:rsidTr="00B103AD">
        <w:trPr>
          <w:trHeight w:val="141"/>
        </w:trPr>
        <w:tc>
          <w:tcPr>
            <w:tcW w:w="16204" w:type="dxa"/>
            <w:gridSpan w:val="2"/>
            <w:tcBorders>
              <w:top w:val="single" w:sz="4" w:space="0" w:color="auto"/>
              <w:left w:val="nil"/>
              <w:right w:val="nil"/>
            </w:tcBorders>
          </w:tcPr>
          <w:p w:rsidR="00550E37" w:rsidRDefault="00550E37" w:rsidP="00264DC1">
            <w:pPr>
              <w:jc w:val="center"/>
              <w:rPr>
                <w:rFonts w:ascii="Times New Roman" w:hAnsi="Times New Roman" w:cs="Times New Roman"/>
                <w:sz w:val="28"/>
                <w:szCs w:val="28"/>
              </w:rPr>
            </w:pPr>
            <w:r w:rsidRPr="002E3240">
              <w:rPr>
                <w:rFonts w:ascii="Times New Roman" w:hAnsi="Times New Roman" w:cs="Times New Roman"/>
                <w:sz w:val="28"/>
                <w:szCs w:val="28"/>
              </w:rPr>
              <w:t>Основные требования пожарной безопасности в быту:</w:t>
            </w:r>
          </w:p>
        </w:tc>
      </w:tr>
      <w:tr w:rsidR="003B4313" w:rsidTr="00B103AD">
        <w:trPr>
          <w:trHeight w:val="8777"/>
        </w:trPr>
        <w:tc>
          <w:tcPr>
            <w:tcW w:w="10201" w:type="dxa"/>
            <w:vMerge w:val="restart"/>
          </w:tcPr>
          <w:p w:rsidR="003B4313" w:rsidRPr="00264DC1" w:rsidRDefault="003B4313" w:rsidP="00264DC1">
            <w:pPr>
              <w:autoSpaceDE w:val="0"/>
              <w:autoSpaceDN w:val="0"/>
              <w:adjustRightInd w:val="0"/>
              <w:jc w:val="both"/>
              <w:rPr>
                <w:rFonts w:ascii="Times New Roman" w:eastAsia="Times New Roman" w:hAnsi="Times New Roman" w:cs="Times New Roman"/>
                <w:b/>
                <w:sz w:val="20"/>
                <w:szCs w:val="17"/>
                <w:lang w:eastAsia="ru-RU"/>
              </w:rPr>
            </w:pPr>
            <w:r w:rsidRPr="003B4313">
              <w:rPr>
                <w:rFonts w:ascii="Times New Roman" w:eastAsia="Times New Roman" w:hAnsi="Times New Roman" w:cs="Times New Roman"/>
                <w:b/>
                <w:sz w:val="20"/>
                <w:szCs w:val="17"/>
                <w:lang w:eastAsia="ru-RU"/>
              </w:rPr>
              <w:t xml:space="preserve">35. </w:t>
            </w:r>
            <w:r w:rsidRPr="00264DC1">
              <w:rPr>
                <w:rFonts w:ascii="Times New Roman" w:eastAsia="Times New Roman" w:hAnsi="Times New Roman" w:cs="Times New Roman"/>
                <w:b/>
                <w:sz w:val="20"/>
                <w:szCs w:val="17"/>
                <w:lang w:eastAsia="ru-RU"/>
              </w:rPr>
              <w:t>Запрещается:</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sz w:val="20"/>
                <w:szCs w:val="17"/>
                <w:lang w:eastAsia="ru-RU"/>
              </w:rPr>
              <w:t>а) эксплуатировать электропровода и кабели с видимыми нарушениями изоляции и со следами термического воздействия;</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sz w:val="20"/>
                <w:szCs w:val="17"/>
                <w:lang w:eastAsia="ru-RU"/>
              </w:rPr>
              <w:t>б) пользоваться розетками, рубильниками, другими электроустановочными изделиями с повреждениями;</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sz w:val="20"/>
                <w:szCs w:val="17"/>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sz w:val="20"/>
                <w:szCs w:val="17"/>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3B4313" w:rsidRPr="00264DC1" w:rsidRDefault="002E3240" w:rsidP="00264DC1">
            <w:pPr>
              <w:autoSpaceDE w:val="0"/>
              <w:autoSpaceDN w:val="0"/>
              <w:adjustRightInd w:val="0"/>
              <w:jc w:val="both"/>
              <w:rPr>
                <w:rFonts w:ascii="Times New Roman" w:eastAsia="Times New Roman" w:hAnsi="Times New Roman" w:cs="Times New Roman"/>
                <w:sz w:val="20"/>
                <w:szCs w:val="17"/>
                <w:lang w:eastAsia="ru-RU"/>
              </w:rPr>
            </w:pPr>
            <w:r>
              <w:rPr>
                <w:rFonts w:ascii="Times New Roman" w:eastAsia="Times New Roman" w:hAnsi="Times New Roman" w:cs="Times New Roman"/>
                <w:noProof/>
                <w:sz w:val="20"/>
                <w:szCs w:val="17"/>
                <w:lang w:eastAsia="ru-RU"/>
              </w:rPr>
              <w:drawing>
                <wp:anchor distT="0" distB="0" distL="114300" distR="114300" simplePos="0" relativeHeight="251659263" behindDoc="1" locked="0" layoutInCell="1" allowOverlap="1" wp14:anchorId="3F2A8EA4" wp14:editId="5EAEF927">
                  <wp:simplePos x="0" y="0"/>
                  <wp:positionH relativeFrom="column">
                    <wp:posOffset>-94475</wp:posOffset>
                  </wp:positionH>
                  <wp:positionV relativeFrom="paragraph">
                    <wp:posOffset>47196</wp:posOffset>
                  </wp:positionV>
                  <wp:extent cx="10711543" cy="3443605"/>
                  <wp:effectExtent l="0" t="0" r="0" b="4445"/>
                  <wp:wrapNone/>
                  <wp:docPr id="8" name="Рисунок 8" descr="C:\Users\Администратор\Desktop\tablichka-300x100-pri-pozhare-zvonit-10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tablichka-300x100-pri-pozhare-zvonit-101 (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11543" cy="344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13" w:rsidRPr="00264DC1">
              <w:rPr>
                <w:rFonts w:ascii="Times New Roman" w:eastAsia="Times New Roman" w:hAnsi="Times New Roman" w:cs="Times New Roman"/>
                <w:sz w:val="20"/>
                <w:szCs w:val="17"/>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sz w:val="20"/>
                <w:szCs w:val="17"/>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sz w:val="20"/>
                <w:szCs w:val="17"/>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sz w:val="20"/>
                <w:szCs w:val="17"/>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sz w:val="20"/>
                <w:szCs w:val="17"/>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b/>
                <w:sz w:val="20"/>
                <w:szCs w:val="17"/>
                <w:lang w:eastAsia="ru-RU"/>
              </w:rPr>
              <w:t>65.</w:t>
            </w:r>
            <w:r w:rsidRPr="00264DC1">
              <w:rPr>
                <w:rFonts w:ascii="Times New Roman" w:eastAsia="Times New Roman" w:hAnsi="Times New Roman" w:cs="Times New Roman"/>
                <w:sz w:val="20"/>
                <w:szCs w:val="17"/>
                <w:lang w:eastAsia="ru-RU"/>
              </w:rPr>
              <w:t xml:space="preserve">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b/>
                <w:sz w:val="20"/>
                <w:szCs w:val="17"/>
                <w:lang w:eastAsia="ru-RU"/>
              </w:rPr>
              <w:t>66.</w:t>
            </w:r>
            <w:r w:rsidRPr="00264DC1">
              <w:rPr>
                <w:rFonts w:ascii="Times New Roman" w:eastAsia="Times New Roman" w:hAnsi="Times New Roman" w:cs="Times New Roman"/>
                <w:sz w:val="20"/>
                <w:szCs w:val="17"/>
                <w:lang w:eastAsia="ru-RU"/>
              </w:rPr>
              <w:t xml:space="preserve">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3B4313" w:rsidRPr="00264DC1" w:rsidRDefault="003B4313" w:rsidP="00264DC1">
            <w:pPr>
              <w:autoSpaceDE w:val="0"/>
              <w:autoSpaceDN w:val="0"/>
              <w:adjustRightInd w:val="0"/>
              <w:jc w:val="both"/>
              <w:rPr>
                <w:rFonts w:ascii="Times New Roman" w:eastAsia="Times New Roman" w:hAnsi="Times New Roman" w:cs="Times New Roman"/>
                <w:sz w:val="20"/>
                <w:szCs w:val="17"/>
                <w:lang w:eastAsia="ru-RU"/>
              </w:rPr>
            </w:pPr>
            <w:r w:rsidRPr="00264DC1">
              <w:rPr>
                <w:rFonts w:ascii="Times New Roman" w:eastAsia="Times New Roman" w:hAnsi="Times New Roman" w:cs="Times New Roman"/>
                <w:b/>
                <w:sz w:val="20"/>
                <w:szCs w:val="17"/>
                <w:lang w:eastAsia="ru-RU"/>
              </w:rPr>
              <w:t>67.</w:t>
            </w:r>
            <w:r w:rsidRPr="00264DC1">
              <w:rPr>
                <w:rFonts w:ascii="Times New Roman" w:eastAsia="Times New Roman" w:hAnsi="Times New Roman" w:cs="Times New Roman"/>
                <w:sz w:val="20"/>
                <w:szCs w:val="17"/>
                <w:lang w:eastAsia="ru-RU"/>
              </w:rPr>
              <w:t xml:space="preserve"> Пра</w:t>
            </w:r>
            <w:r w:rsidRPr="003B4313">
              <w:rPr>
                <w:rFonts w:ascii="Times New Roman" w:eastAsia="Times New Roman" w:hAnsi="Times New Roman" w:cs="Times New Roman"/>
                <w:sz w:val="20"/>
                <w:szCs w:val="17"/>
                <w:lang w:eastAsia="ru-RU"/>
              </w:rPr>
              <w:t>вообладатели земельных участков,</w:t>
            </w:r>
            <w:r w:rsidRPr="00264DC1">
              <w:rPr>
                <w:rFonts w:ascii="Times New Roman" w:eastAsia="Times New Roman" w:hAnsi="Times New Roman" w:cs="Times New Roman"/>
                <w:sz w:val="20"/>
                <w:szCs w:val="17"/>
                <w:lang w:eastAsia="ru-RU"/>
              </w:rPr>
              <w:t xml:space="preserve">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w:t>
            </w:r>
            <w:r w:rsidRPr="003B4313">
              <w:rPr>
                <w:rFonts w:ascii="Times New Roman" w:eastAsia="Times New Roman" w:hAnsi="Times New Roman" w:cs="Times New Roman"/>
                <w:sz w:val="20"/>
                <w:szCs w:val="17"/>
                <w:lang w:eastAsia="ru-RU"/>
              </w:rPr>
              <w:t xml:space="preserve">енных нужд </w:t>
            </w:r>
            <w:r w:rsidRPr="00264DC1">
              <w:rPr>
                <w:rFonts w:ascii="Times New Roman" w:eastAsia="Times New Roman" w:hAnsi="Times New Roman" w:cs="Times New Roman"/>
                <w:sz w:val="20"/>
                <w:szCs w:val="17"/>
                <w:lang w:eastAsia="ru-RU"/>
              </w:rPr>
              <w:t>обязаны производить своевременную уборку мусора, сухой растительности и покос травы. Границы уборки указанных территорий определяются границами земельного участка на основании кадастрового или межевого плана.</w:t>
            </w:r>
          </w:p>
          <w:p w:rsidR="003B4313" w:rsidRDefault="003B4313" w:rsidP="00550E37">
            <w:pPr>
              <w:autoSpaceDE w:val="0"/>
              <w:autoSpaceDN w:val="0"/>
              <w:adjustRightInd w:val="0"/>
              <w:jc w:val="both"/>
              <w:rPr>
                <w:rFonts w:ascii="Times New Roman" w:hAnsi="Times New Roman" w:cs="Times New Roman"/>
                <w:sz w:val="28"/>
                <w:szCs w:val="28"/>
              </w:rPr>
            </w:pPr>
            <w:r w:rsidRPr="00264DC1">
              <w:rPr>
                <w:rFonts w:ascii="Times New Roman" w:eastAsia="Times New Roman" w:hAnsi="Times New Roman" w:cs="Times New Roman"/>
                <w:b/>
                <w:sz w:val="20"/>
                <w:szCs w:val="17"/>
                <w:lang w:eastAsia="ru-RU"/>
              </w:rPr>
              <w:t>73.</w:t>
            </w:r>
            <w:r w:rsidRPr="00264DC1">
              <w:rPr>
                <w:rFonts w:ascii="Times New Roman" w:eastAsia="Times New Roman" w:hAnsi="Times New Roman" w:cs="Times New Roman"/>
                <w:sz w:val="20"/>
                <w:szCs w:val="17"/>
                <w:lang w:eastAsia="ru-RU"/>
              </w:rPr>
              <w:t xml:space="preserve"> 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 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 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tc>
        <w:tc>
          <w:tcPr>
            <w:tcW w:w="6003" w:type="dxa"/>
          </w:tcPr>
          <w:p w:rsidR="00550E37" w:rsidRPr="00264DC1" w:rsidRDefault="00550E37" w:rsidP="00550E37">
            <w:pPr>
              <w:autoSpaceDE w:val="0"/>
              <w:autoSpaceDN w:val="0"/>
              <w:adjustRightInd w:val="0"/>
              <w:jc w:val="both"/>
              <w:rPr>
                <w:rFonts w:ascii="Times New Roman" w:eastAsia="Times New Roman" w:hAnsi="Times New Roman" w:cs="Times New Roman"/>
                <w:b/>
                <w:sz w:val="20"/>
                <w:szCs w:val="16"/>
                <w:lang w:eastAsia="ru-RU"/>
              </w:rPr>
            </w:pPr>
            <w:r w:rsidRPr="00264DC1">
              <w:rPr>
                <w:rFonts w:ascii="Times New Roman" w:eastAsia="Times New Roman" w:hAnsi="Times New Roman" w:cs="Times New Roman"/>
                <w:b/>
                <w:sz w:val="20"/>
                <w:szCs w:val="16"/>
                <w:lang w:eastAsia="ru-RU"/>
              </w:rPr>
              <w:t>40. При эксплуатации газовых приборов запрещается:</w:t>
            </w:r>
          </w:p>
          <w:p w:rsidR="00550E37" w:rsidRPr="00264DC1" w:rsidRDefault="00550E37" w:rsidP="00550E37">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550E37" w:rsidRPr="00264DC1" w:rsidRDefault="00550E37" w:rsidP="00550E37">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550E37" w:rsidRPr="00264DC1" w:rsidRDefault="00550E37" w:rsidP="00550E37">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550E37" w:rsidRPr="00264DC1" w:rsidRDefault="00550E37" w:rsidP="00550E37">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b/>
                <w:sz w:val="20"/>
                <w:szCs w:val="16"/>
                <w:lang w:eastAsia="ru-RU"/>
              </w:rPr>
              <w:t>57</w:t>
            </w:r>
            <w:r w:rsidRPr="00264DC1">
              <w:rPr>
                <w:rFonts w:ascii="Times New Roman" w:eastAsia="Times New Roman" w:hAnsi="Times New Roman" w:cs="Times New Roman"/>
                <w:sz w:val="20"/>
                <w:szCs w:val="16"/>
                <w:lang w:eastAsia="ru-RU"/>
              </w:rPr>
              <w:t>.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50E37" w:rsidRPr="00264DC1" w:rsidRDefault="00550E37" w:rsidP="00550E37">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b/>
                <w:sz w:val="20"/>
                <w:szCs w:val="16"/>
                <w:lang w:eastAsia="ru-RU"/>
              </w:rPr>
              <w:t xml:space="preserve">86. </w:t>
            </w:r>
            <w:r w:rsidRPr="00264DC1">
              <w:rPr>
                <w:rFonts w:ascii="Times New Roman" w:eastAsia="Times New Roman" w:hAnsi="Times New Roman" w:cs="Times New Roman"/>
                <w:sz w:val="20"/>
                <w:szCs w:val="16"/>
                <w:lang w:eastAsia="ru-RU"/>
              </w:rPr>
              <w:t>Запрещается хранение баллонов с горючими газами в к</w:t>
            </w:r>
            <w:r>
              <w:rPr>
                <w:rFonts w:ascii="Times New Roman" w:eastAsia="Times New Roman" w:hAnsi="Times New Roman" w:cs="Times New Roman"/>
                <w:sz w:val="20"/>
                <w:szCs w:val="16"/>
                <w:lang w:eastAsia="ru-RU"/>
              </w:rPr>
              <w:t xml:space="preserve">вартирах. </w:t>
            </w:r>
            <w:r w:rsidRPr="00264DC1">
              <w:rPr>
                <w:rFonts w:ascii="Times New Roman" w:eastAsia="Times New Roman" w:hAnsi="Times New Roman" w:cs="Times New Roman"/>
                <w:sz w:val="20"/>
                <w:szCs w:val="16"/>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550E37" w:rsidRDefault="00550E37" w:rsidP="00550E37">
            <w:pPr>
              <w:jc w:val="both"/>
              <w:rPr>
                <w:rFonts w:ascii="Times New Roman" w:eastAsia="Times New Roman" w:hAnsi="Times New Roman" w:cs="Times New Roman"/>
                <w:sz w:val="20"/>
                <w:szCs w:val="16"/>
                <w:lang w:eastAsia="ru-RU"/>
              </w:rPr>
            </w:pPr>
            <w:r w:rsidRPr="00550E37">
              <w:rPr>
                <w:rFonts w:ascii="Times New Roman" w:eastAsia="Times New Roman" w:hAnsi="Times New Roman" w:cs="Times New Roman"/>
                <w:b/>
                <w:sz w:val="20"/>
                <w:szCs w:val="16"/>
                <w:lang w:eastAsia="ru-RU"/>
              </w:rPr>
              <w:t>87.</w:t>
            </w:r>
            <w:r w:rsidRPr="00550E37">
              <w:rPr>
                <w:rFonts w:ascii="Times New Roman" w:eastAsia="Times New Roman" w:hAnsi="Times New Roman" w:cs="Times New Roman"/>
                <w:sz w:val="20"/>
                <w:szCs w:val="16"/>
                <w:lang w:eastAsia="ru-RU"/>
              </w:rPr>
              <w:t xml:space="preserve"> При использовании бытовы</w:t>
            </w:r>
            <w:r>
              <w:rPr>
                <w:rFonts w:ascii="Times New Roman" w:eastAsia="Times New Roman" w:hAnsi="Times New Roman" w:cs="Times New Roman"/>
                <w:sz w:val="20"/>
                <w:szCs w:val="16"/>
                <w:lang w:eastAsia="ru-RU"/>
              </w:rPr>
              <w:t>х газовых приборов запрещается:</w:t>
            </w:r>
          </w:p>
          <w:p w:rsidR="00550E37" w:rsidRDefault="00550E37" w:rsidP="00550E37">
            <w:pPr>
              <w:jc w:val="both"/>
              <w:rPr>
                <w:rFonts w:ascii="Times New Roman" w:eastAsia="Times New Roman" w:hAnsi="Times New Roman" w:cs="Times New Roman"/>
                <w:sz w:val="20"/>
                <w:szCs w:val="16"/>
                <w:lang w:eastAsia="ru-RU"/>
              </w:rPr>
            </w:pPr>
            <w:r w:rsidRPr="00550E37">
              <w:rPr>
                <w:rFonts w:ascii="Times New Roman" w:eastAsia="Times New Roman" w:hAnsi="Times New Roman" w:cs="Times New Roman"/>
                <w:sz w:val="20"/>
                <w:szCs w:val="16"/>
                <w:lang w:eastAsia="ru-RU"/>
              </w:rPr>
              <w:t>-эксплуатация бытовых га</w:t>
            </w:r>
            <w:r>
              <w:rPr>
                <w:rFonts w:ascii="Times New Roman" w:eastAsia="Times New Roman" w:hAnsi="Times New Roman" w:cs="Times New Roman"/>
                <w:sz w:val="20"/>
                <w:szCs w:val="16"/>
                <w:lang w:eastAsia="ru-RU"/>
              </w:rPr>
              <w:t>зовых приборов при утечке газа;</w:t>
            </w:r>
          </w:p>
          <w:p w:rsidR="00550E37" w:rsidRDefault="00550E37" w:rsidP="00550E37">
            <w:pPr>
              <w:jc w:val="both"/>
              <w:rPr>
                <w:rFonts w:ascii="Times New Roman" w:eastAsia="Times New Roman" w:hAnsi="Times New Roman" w:cs="Times New Roman"/>
                <w:sz w:val="20"/>
                <w:szCs w:val="16"/>
                <w:lang w:eastAsia="ru-RU"/>
              </w:rPr>
            </w:pPr>
            <w:r w:rsidRPr="00550E37">
              <w:rPr>
                <w:rFonts w:ascii="Times New Roman" w:eastAsia="Times New Roman" w:hAnsi="Times New Roman" w:cs="Times New Roman"/>
                <w:sz w:val="20"/>
                <w:szCs w:val="16"/>
                <w:lang w:eastAsia="ru-RU"/>
              </w:rPr>
              <w:t>-присоединение деталей газовой арматуры с помощь</w:t>
            </w:r>
            <w:r>
              <w:rPr>
                <w:rFonts w:ascii="Times New Roman" w:eastAsia="Times New Roman" w:hAnsi="Times New Roman" w:cs="Times New Roman"/>
                <w:sz w:val="20"/>
                <w:szCs w:val="16"/>
                <w:lang w:eastAsia="ru-RU"/>
              </w:rPr>
              <w:t>ю искрообразующего инструмента;</w:t>
            </w:r>
          </w:p>
          <w:p w:rsidR="003B4313" w:rsidRPr="003B4313" w:rsidRDefault="00550E37" w:rsidP="00550E37">
            <w:pPr>
              <w:jc w:val="both"/>
              <w:rPr>
                <w:rFonts w:ascii="Times New Roman" w:hAnsi="Times New Roman" w:cs="Times New Roman"/>
                <w:sz w:val="14"/>
                <w:szCs w:val="16"/>
              </w:rPr>
            </w:pPr>
            <w:r w:rsidRPr="00550E37">
              <w:rPr>
                <w:rFonts w:ascii="Times New Roman" w:eastAsia="Times New Roman" w:hAnsi="Times New Roman" w:cs="Times New Roman"/>
                <w:sz w:val="20"/>
                <w:szCs w:val="16"/>
                <w:lang w:eastAsia="ru-RU"/>
              </w:rPr>
              <w:t>-проверка герметичности соединений с помощью источников открытого огня.</w:t>
            </w:r>
          </w:p>
        </w:tc>
      </w:tr>
      <w:tr w:rsidR="003B4313" w:rsidTr="00B103AD">
        <w:trPr>
          <w:trHeight w:val="70"/>
        </w:trPr>
        <w:tc>
          <w:tcPr>
            <w:tcW w:w="10201" w:type="dxa"/>
            <w:vMerge/>
          </w:tcPr>
          <w:p w:rsidR="003B4313" w:rsidRPr="003B4313" w:rsidRDefault="003B4313" w:rsidP="00264DC1">
            <w:pPr>
              <w:autoSpaceDE w:val="0"/>
              <w:autoSpaceDN w:val="0"/>
              <w:adjustRightInd w:val="0"/>
              <w:jc w:val="both"/>
              <w:rPr>
                <w:rFonts w:ascii="Times New Roman" w:eastAsia="Times New Roman" w:hAnsi="Times New Roman" w:cs="Times New Roman"/>
                <w:b/>
                <w:sz w:val="20"/>
                <w:szCs w:val="17"/>
                <w:lang w:eastAsia="ru-RU"/>
              </w:rPr>
            </w:pPr>
          </w:p>
        </w:tc>
        <w:tc>
          <w:tcPr>
            <w:tcW w:w="6003" w:type="dxa"/>
            <w:vAlign w:val="center"/>
          </w:tcPr>
          <w:p w:rsidR="002E3240" w:rsidRPr="002E3240" w:rsidRDefault="002E3240" w:rsidP="002E3240">
            <w:pPr>
              <w:jc w:val="center"/>
              <w:rPr>
                <w:rFonts w:ascii="Times New Roman" w:hAnsi="Times New Roman" w:cs="Times New Roman"/>
                <w:sz w:val="24"/>
                <w:szCs w:val="28"/>
              </w:rPr>
            </w:pPr>
            <w:r w:rsidRPr="002E3240">
              <w:rPr>
                <w:rStyle w:val="a4"/>
                <w:rFonts w:ascii="NinaCTT" w:hAnsi="NinaCTT" w:cs="Times New Roman"/>
                <w:szCs w:val="23"/>
              </w:rPr>
              <w:t>ПОМНИТЕ–СОБЛЮДЕНИЕ МЕР ПОЖАРНОЙ БЕЗОПАСНОСТИ–ЭТО ЗАЛОГ ВАШЕГО БЛАГОПОЛУЧИЯ, СОХРАННОСТИ ВАШЕЙ ЖИЗНИ И ЖИЗНИ ВАШИХ БЛИЗКИХ!</w:t>
            </w:r>
          </w:p>
          <w:p w:rsidR="003B4313" w:rsidRPr="00550E37" w:rsidRDefault="00DB4E66" w:rsidP="00DB4E66">
            <w:pPr>
              <w:jc w:val="right"/>
              <w:rPr>
                <w:rFonts w:ascii="Times New Roman" w:eastAsia="Times New Roman" w:hAnsi="Times New Roman" w:cs="Times New Roman"/>
                <w:b/>
                <w:bCs/>
                <w:i/>
                <w:iCs/>
                <w:color w:val="000000"/>
                <w:sz w:val="32"/>
                <w:szCs w:val="16"/>
                <w:lang w:eastAsia="ru-RU"/>
              </w:rPr>
            </w:pPr>
            <w:r>
              <w:rPr>
                <w:rFonts w:ascii="Times New Roman" w:eastAsia="Times New Roman" w:hAnsi="Times New Roman" w:cs="Times New Roman"/>
                <w:b/>
                <w:bCs/>
                <w:i/>
                <w:iCs/>
                <w:color w:val="000000"/>
                <w:sz w:val="32"/>
                <w:szCs w:val="16"/>
                <w:lang w:eastAsia="ru-RU"/>
              </w:rPr>
              <w:t>21 ОНПР</w:t>
            </w:r>
          </w:p>
        </w:tc>
      </w:tr>
    </w:tbl>
    <w:p w:rsidR="00645B89" w:rsidRDefault="00645B89">
      <w:pPr>
        <w:rPr>
          <w:rFonts w:ascii="Times New Roman" w:hAnsi="Times New Roman" w:cs="Times New Roman"/>
          <w:sz w:val="28"/>
          <w:szCs w:val="28"/>
        </w:rPr>
        <w:sectPr w:rsidR="00645B89" w:rsidSect="00645B89">
          <w:pgSz w:w="16838" w:h="11906" w:orient="landscape"/>
          <w:pgMar w:top="289" w:right="284" w:bottom="289" w:left="340"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gridCol w:w="5719"/>
      </w:tblGrid>
      <w:tr w:rsidR="00264DC1" w:rsidTr="002E3240">
        <w:trPr>
          <w:trHeight w:val="9786"/>
        </w:trPr>
        <w:tc>
          <w:tcPr>
            <w:tcW w:w="10485" w:type="dxa"/>
          </w:tcPr>
          <w:p w:rsidR="00264DC1" w:rsidRDefault="00264DC1" w:rsidP="003D7C4B">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3986F158" wp14:editId="08E59144">
                  <wp:simplePos x="0" y="0"/>
                  <wp:positionH relativeFrom="column">
                    <wp:posOffset>-70724</wp:posOffset>
                  </wp:positionH>
                  <wp:positionV relativeFrom="paragraph">
                    <wp:posOffset>18366</wp:posOffset>
                  </wp:positionV>
                  <wp:extent cx="6593809" cy="6305797"/>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6820" cy="6308677"/>
                          </a:xfrm>
                          <a:prstGeom prst="rect">
                            <a:avLst/>
                          </a:prstGeom>
                          <a:noFill/>
                        </pic:spPr>
                      </pic:pic>
                    </a:graphicData>
                  </a:graphic>
                  <wp14:sizeRelH relativeFrom="margin">
                    <wp14:pctWidth>0</wp14:pctWidth>
                  </wp14:sizeRelH>
                  <wp14:sizeRelV relativeFrom="margin">
                    <wp14:pctHeight>0</wp14:pctHeight>
                  </wp14:sizeRelV>
                </wp:anchor>
              </w:drawing>
            </w:r>
          </w:p>
        </w:tc>
        <w:tc>
          <w:tcPr>
            <w:tcW w:w="5719" w:type="dxa"/>
            <w:vMerge w:val="restart"/>
          </w:tcPr>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b/>
                <w:sz w:val="20"/>
                <w:szCs w:val="16"/>
                <w:lang w:eastAsia="ru-RU"/>
              </w:rPr>
              <w:t xml:space="preserve">77. </w:t>
            </w:r>
            <w:r w:rsidRPr="00264DC1">
              <w:rPr>
                <w:rFonts w:ascii="Times New Roman" w:eastAsia="Times New Roman" w:hAnsi="Times New Roman" w:cs="Times New Roman"/>
                <w:sz w:val="20"/>
                <w:szCs w:val="16"/>
                <w:lang w:eastAsia="ru-RU"/>
              </w:rPr>
              <w:t xml:space="preserve">Перед началом отопительного </w:t>
            </w:r>
            <w:r>
              <w:rPr>
                <w:rFonts w:ascii="Times New Roman" w:eastAsia="Times New Roman" w:hAnsi="Times New Roman" w:cs="Times New Roman"/>
                <w:sz w:val="20"/>
                <w:szCs w:val="16"/>
                <w:lang w:eastAsia="ru-RU"/>
              </w:rPr>
              <w:t>граждане</w:t>
            </w:r>
            <w:r w:rsidRPr="00264DC1">
              <w:rPr>
                <w:rFonts w:ascii="Times New Roman" w:eastAsia="Times New Roman" w:hAnsi="Times New Roman" w:cs="Times New Roman"/>
                <w:sz w:val="20"/>
                <w:szCs w:val="16"/>
                <w:lang w:eastAsia="ru-RU"/>
              </w:rPr>
              <w:t xml:space="preserve"> организуют проведение проверок и ремонт печей, котельных, </w:t>
            </w:r>
            <w:proofErr w:type="spellStart"/>
            <w:r w:rsidRPr="00264DC1">
              <w:rPr>
                <w:rFonts w:ascii="Times New Roman" w:eastAsia="Times New Roman" w:hAnsi="Times New Roman" w:cs="Times New Roman"/>
                <w:sz w:val="20"/>
                <w:szCs w:val="16"/>
                <w:lang w:eastAsia="ru-RU"/>
              </w:rPr>
              <w:t>теплогенераторных</w:t>
            </w:r>
            <w:proofErr w:type="spellEnd"/>
            <w:r w:rsidRPr="00264DC1">
              <w:rPr>
                <w:rFonts w:ascii="Times New Roman" w:eastAsia="Times New Roman" w:hAnsi="Times New Roman" w:cs="Times New Roman"/>
                <w:sz w:val="20"/>
                <w:szCs w:val="16"/>
                <w:lang w:eastAsia="ru-RU"/>
              </w:rPr>
              <w:t>, калориферных установок и каминов, а также других отопительных приборов и систем. 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w:t>
            </w:r>
            <w:proofErr w:type="spellStart"/>
            <w:r w:rsidRPr="00264DC1">
              <w:rPr>
                <w:rFonts w:ascii="Times New Roman" w:eastAsia="Times New Roman" w:hAnsi="Times New Roman" w:cs="Times New Roman"/>
                <w:sz w:val="20"/>
                <w:szCs w:val="16"/>
                <w:lang w:eastAsia="ru-RU"/>
              </w:rPr>
              <w:t>отступки</w:t>
            </w:r>
            <w:proofErr w:type="spellEnd"/>
            <w:r w:rsidRPr="00264DC1">
              <w:rPr>
                <w:rFonts w:ascii="Times New Roman" w:eastAsia="Times New Roman" w:hAnsi="Times New Roman" w:cs="Times New Roman"/>
                <w:sz w:val="20"/>
                <w:szCs w:val="16"/>
                <w:lang w:eastAsia="ru-RU"/>
              </w:rPr>
              <w:t>). Неисправные печи и другие отопительные приборы к эксплуатации не допускаются.</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b/>
                <w:sz w:val="20"/>
                <w:szCs w:val="16"/>
                <w:lang w:eastAsia="ru-RU"/>
              </w:rPr>
              <w:t xml:space="preserve">78. </w:t>
            </w:r>
            <w:r>
              <w:rPr>
                <w:rFonts w:ascii="Times New Roman" w:eastAsia="Times New Roman" w:hAnsi="Times New Roman" w:cs="Times New Roman"/>
                <w:sz w:val="20"/>
                <w:szCs w:val="16"/>
                <w:lang w:eastAsia="ru-RU"/>
              </w:rPr>
              <w:t>Граждане</w:t>
            </w:r>
            <w:r w:rsidRPr="00264DC1">
              <w:rPr>
                <w:rFonts w:ascii="Times New Roman" w:eastAsia="Times New Roman" w:hAnsi="Times New Roman" w:cs="Times New Roman"/>
                <w:sz w:val="20"/>
                <w:szCs w:val="16"/>
                <w:lang w:eastAsia="ru-RU"/>
              </w:rPr>
              <w:t xml:space="preserve">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b/>
                <w:sz w:val="20"/>
                <w:szCs w:val="16"/>
                <w:lang w:eastAsia="ru-RU"/>
              </w:rPr>
              <w:t xml:space="preserve">80. </w:t>
            </w:r>
            <w:r w:rsidRPr="00264DC1">
              <w:rPr>
                <w:rFonts w:ascii="Times New Roman" w:eastAsia="Times New Roman" w:hAnsi="Times New Roman" w:cs="Times New Roman"/>
                <w:sz w:val="20"/>
                <w:szCs w:val="16"/>
                <w:lang w:eastAsia="ru-RU"/>
              </w:rPr>
              <w:t>При эксплуатации печного отопления запрещается:</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а) оставлять без присмотра печи, которые топятся, а также поручать надзор за ними детям;</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б) располагать топливо, другие горючие вещества и материалы на предтопочном листе;</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в) применять для розжига печей бензин, керосин, дизельное топливо и другие легковоспламеняющиеся и горючие жидкости;</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г) топить углем, коксом и газом печи, не предназначенные для этих видов топлива;</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д) производить топку печей во время проведения в помещениях собраний и других массовых мероприятий;</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е) использовать вентиляционные и газовые каналы в качестве дымоходов;</w:t>
            </w:r>
          </w:p>
          <w:p w:rsidR="00264DC1" w:rsidRPr="00264DC1" w:rsidRDefault="00264DC1" w:rsidP="00264DC1">
            <w:pPr>
              <w:autoSpaceDE w:val="0"/>
              <w:autoSpaceDN w:val="0"/>
              <w:adjustRightInd w:val="0"/>
              <w:jc w:val="both"/>
              <w:rPr>
                <w:rFonts w:ascii="Times New Roman" w:eastAsia="Times New Roman" w:hAnsi="Times New Roman" w:cs="Times New Roman"/>
                <w:sz w:val="20"/>
                <w:szCs w:val="16"/>
                <w:lang w:eastAsia="ru-RU"/>
              </w:rPr>
            </w:pPr>
            <w:r w:rsidRPr="00264DC1">
              <w:rPr>
                <w:rFonts w:ascii="Times New Roman" w:eastAsia="Times New Roman" w:hAnsi="Times New Roman" w:cs="Times New Roman"/>
                <w:sz w:val="20"/>
                <w:szCs w:val="16"/>
                <w:lang w:eastAsia="ru-RU"/>
              </w:rPr>
              <w:t>ж) перекаливать печи.</w:t>
            </w:r>
          </w:p>
          <w:p w:rsidR="00264DC1" w:rsidRPr="00264DC1" w:rsidRDefault="00264DC1" w:rsidP="00264DC1">
            <w:pPr>
              <w:autoSpaceDE w:val="0"/>
              <w:autoSpaceDN w:val="0"/>
              <w:adjustRightInd w:val="0"/>
              <w:jc w:val="both"/>
              <w:rPr>
                <w:rFonts w:ascii="Times New Roman" w:eastAsia="Times New Roman" w:hAnsi="Times New Roman" w:cs="Times New Roman"/>
                <w:b/>
                <w:sz w:val="20"/>
                <w:szCs w:val="16"/>
                <w:lang w:eastAsia="ru-RU"/>
              </w:rPr>
            </w:pPr>
            <w:r w:rsidRPr="00264DC1">
              <w:rPr>
                <w:rFonts w:ascii="Times New Roman" w:eastAsia="Times New Roman" w:hAnsi="Times New Roman" w:cs="Times New Roman"/>
                <w:b/>
                <w:sz w:val="20"/>
                <w:szCs w:val="16"/>
                <w:lang w:eastAsia="ru-RU"/>
              </w:rPr>
              <w:t xml:space="preserve">82. </w:t>
            </w:r>
            <w:r w:rsidRPr="00264DC1">
              <w:rPr>
                <w:rFonts w:ascii="Times New Roman" w:eastAsia="Times New Roman" w:hAnsi="Times New Roman" w:cs="Times New Roman"/>
                <w:sz w:val="20"/>
                <w:szCs w:val="16"/>
                <w:lang w:eastAsia="ru-RU"/>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264DC1" w:rsidRDefault="00550E37" w:rsidP="00550E37">
            <w:pPr>
              <w:jc w:val="both"/>
              <w:rPr>
                <w:rFonts w:ascii="Times New Roman" w:hAnsi="Times New Roman" w:cs="Times New Roman"/>
                <w:sz w:val="28"/>
                <w:szCs w:val="28"/>
              </w:rPr>
            </w:pPr>
            <w:r w:rsidRPr="00264DC1">
              <w:rPr>
                <w:rFonts w:ascii="Times New Roman" w:eastAsia="Times New Roman" w:hAnsi="Times New Roman" w:cs="Times New Roman"/>
                <w:b/>
                <w:sz w:val="20"/>
                <w:szCs w:val="16"/>
                <w:lang w:eastAsia="ru-RU"/>
              </w:rPr>
              <w:t>83</w:t>
            </w:r>
            <w:r>
              <w:rPr>
                <w:rFonts w:ascii="Times New Roman" w:eastAsia="Times New Roman" w:hAnsi="Times New Roman" w:cs="Times New Roman"/>
                <w:b/>
                <w:sz w:val="20"/>
                <w:szCs w:val="16"/>
                <w:lang w:eastAsia="ru-RU"/>
              </w:rPr>
              <w:t>. Г</w:t>
            </w:r>
            <w:r w:rsidRPr="00264DC1">
              <w:rPr>
                <w:rFonts w:ascii="Times New Roman" w:eastAsia="Times New Roman" w:hAnsi="Times New Roman" w:cs="Times New Roman"/>
                <w:sz w:val="20"/>
                <w:szCs w:val="16"/>
                <w:lang w:eastAsia="ru-RU"/>
              </w:rPr>
              <w:t>орючие м</w:t>
            </w:r>
            <w:r>
              <w:rPr>
                <w:rFonts w:ascii="Times New Roman" w:eastAsia="Times New Roman" w:hAnsi="Times New Roman" w:cs="Times New Roman"/>
                <w:sz w:val="20"/>
                <w:szCs w:val="16"/>
                <w:lang w:eastAsia="ru-RU"/>
              </w:rPr>
              <w:t xml:space="preserve">атериалы и другое оборудование, </w:t>
            </w:r>
            <w:r w:rsidRPr="00264DC1">
              <w:rPr>
                <w:rFonts w:ascii="Times New Roman" w:eastAsia="Times New Roman" w:hAnsi="Times New Roman" w:cs="Times New Roman"/>
                <w:sz w:val="20"/>
                <w:szCs w:val="16"/>
                <w:lang w:eastAsia="ru-RU"/>
              </w:rPr>
              <w:t>располагаются на расстоянии не менее 0,7 метра от печей, а от топочных отверстий - не менее 1,25 метра.</w:t>
            </w:r>
          </w:p>
        </w:tc>
      </w:tr>
      <w:tr w:rsidR="00264DC1" w:rsidTr="002E3240">
        <w:trPr>
          <w:trHeight w:val="999"/>
        </w:trPr>
        <w:tc>
          <w:tcPr>
            <w:tcW w:w="10485" w:type="dxa"/>
          </w:tcPr>
          <w:p w:rsidR="00264DC1" w:rsidRDefault="00264DC1" w:rsidP="00264DC1">
            <w:pPr>
              <w:jc w:val="both"/>
              <w:rPr>
                <w:rFonts w:ascii="Times New Roman" w:eastAsia="Times New Roman" w:hAnsi="Times New Roman" w:cs="Times New Roman"/>
                <w:color w:val="FFFFFF"/>
                <w:sz w:val="20"/>
                <w:szCs w:val="16"/>
                <w:lang w:eastAsia="ru-RU"/>
              </w:rPr>
            </w:pPr>
          </w:p>
          <w:p w:rsidR="002E3240" w:rsidRPr="002E3240" w:rsidRDefault="002E3240" w:rsidP="002E3240">
            <w:pPr>
              <w:autoSpaceDE w:val="0"/>
              <w:autoSpaceDN w:val="0"/>
              <w:adjustRightInd w:val="0"/>
              <w:jc w:val="both"/>
              <w:rPr>
                <w:rFonts w:ascii="Times New Roman" w:eastAsia="Times New Roman" w:hAnsi="Times New Roman" w:cs="Times New Roman"/>
                <w:sz w:val="20"/>
                <w:szCs w:val="17"/>
                <w:lang w:eastAsia="ru-RU"/>
              </w:rPr>
            </w:pPr>
            <w:r w:rsidRPr="002E3240">
              <w:rPr>
                <w:rFonts w:ascii="Times New Roman" w:eastAsia="Times New Roman" w:hAnsi="Times New Roman" w:cs="Times New Roman"/>
                <w:b/>
                <w:sz w:val="20"/>
                <w:szCs w:val="17"/>
                <w:lang w:eastAsia="ru-RU"/>
              </w:rPr>
              <w:t>2.</w:t>
            </w:r>
            <w:r w:rsidRPr="002E3240">
              <w:rPr>
                <w:rFonts w:ascii="Times New Roman" w:eastAsia="Times New Roman" w:hAnsi="Times New Roman" w:cs="Times New Roman"/>
                <w:sz w:val="20"/>
                <w:szCs w:val="17"/>
                <w:lang w:eastAsia="ru-RU"/>
              </w:rPr>
              <w:t xml:space="preserve"> При обнаружении пожара или признаков горения в здании, помещении (задымление, запах гари, повышение температуры воздуха и др.) необходимо:</w:t>
            </w:r>
          </w:p>
          <w:p w:rsidR="002E3240" w:rsidRPr="002E3240" w:rsidRDefault="002E3240" w:rsidP="002E3240">
            <w:pPr>
              <w:autoSpaceDE w:val="0"/>
              <w:autoSpaceDN w:val="0"/>
              <w:adjustRightInd w:val="0"/>
              <w:jc w:val="both"/>
              <w:rPr>
                <w:rFonts w:ascii="Times New Roman" w:eastAsia="Times New Roman" w:hAnsi="Times New Roman" w:cs="Times New Roman"/>
                <w:sz w:val="20"/>
                <w:szCs w:val="17"/>
                <w:lang w:eastAsia="ru-RU"/>
              </w:rPr>
            </w:pPr>
            <w:r w:rsidRPr="002E3240">
              <w:rPr>
                <w:rFonts w:ascii="Times New Roman" w:eastAsia="Times New Roman" w:hAnsi="Times New Roman" w:cs="Times New Roman"/>
                <w:b/>
                <w:sz w:val="20"/>
                <w:szCs w:val="17"/>
                <w:lang w:eastAsia="ru-RU"/>
              </w:rPr>
              <w:t>а)</w:t>
            </w:r>
            <w:r w:rsidRPr="002E3240">
              <w:rPr>
                <w:rFonts w:ascii="Times New Roman" w:eastAsia="Times New Roman" w:hAnsi="Times New Roman" w:cs="Times New Roman"/>
                <w:sz w:val="20"/>
                <w:szCs w:val="17"/>
                <w:lang w:eastAsia="ru-RU"/>
              </w:rPr>
              <w:t xml:space="preserve">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264DC1" w:rsidRPr="00550E37" w:rsidRDefault="002E3240" w:rsidP="002E3240">
            <w:pPr>
              <w:autoSpaceDE w:val="0"/>
              <w:autoSpaceDN w:val="0"/>
              <w:adjustRightInd w:val="0"/>
              <w:jc w:val="both"/>
              <w:rPr>
                <w:rFonts w:ascii="NinaCTT" w:hAnsi="NinaCTT" w:cs="Times New Roman"/>
                <w:sz w:val="23"/>
                <w:szCs w:val="23"/>
              </w:rPr>
            </w:pPr>
            <w:r w:rsidRPr="002E3240">
              <w:rPr>
                <w:rFonts w:ascii="Times New Roman" w:eastAsia="Times New Roman" w:hAnsi="Times New Roman" w:cs="Times New Roman"/>
                <w:b/>
                <w:sz w:val="20"/>
                <w:szCs w:val="17"/>
                <w:lang w:eastAsia="ru-RU"/>
              </w:rPr>
              <w:t>б)</w:t>
            </w:r>
            <w:r w:rsidRPr="002E3240">
              <w:rPr>
                <w:rFonts w:ascii="Times New Roman" w:eastAsia="Times New Roman" w:hAnsi="Times New Roman" w:cs="Times New Roman"/>
                <w:sz w:val="20"/>
                <w:szCs w:val="17"/>
                <w:lang w:eastAsia="ru-RU"/>
              </w:rPr>
              <w:t xml:space="preserve"> принять меры по эвакуации людей и тушению пожара в начальной стадии.</w:t>
            </w:r>
          </w:p>
        </w:tc>
        <w:tc>
          <w:tcPr>
            <w:tcW w:w="5719" w:type="dxa"/>
            <w:vMerge/>
          </w:tcPr>
          <w:p w:rsidR="00264DC1" w:rsidRDefault="00264DC1" w:rsidP="003D7C4B">
            <w:pPr>
              <w:jc w:val="center"/>
              <w:rPr>
                <w:rFonts w:ascii="Times New Roman" w:hAnsi="Times New Roman" w:cs="Times New Roman"/>
                <w:sz w:val="28"/>
                <w:szCs w:val="28"/>
              </w:rPr>
            </w:pPr>
          </w:p>
        </w:tc>
      </w:tr>
    </w:tbl>
    <w:p w:rsidR="00440499" w:rsidRDefault="00440499">
      <w:pPr>
        <w:spacing w:after="0" w:line="240" w:lineRule="auto"/>
        <w:rPr>
          <w:rFonts w:ascii="Times New Roman" w:hAnsi="Times New Roman" w:cs="Times New Roman"/>
          <w:sz w:val="28"/>
          <w:szCs w:val="28"/>
        </w:rPr>
      </w:pPr>
    </w:p>
    <w:p w:rsidR="00440499" w:rsidRDefault="00440499">
      <w:pPr>
        <w:spacing w:after="0" w:line="240" w:lineRule="auto"/>
        <w:rPr>
          <w:rFonts w:ascii="Times New Roman" w:hAnsi="Times New Roman" w:cs="Times New Roman"/>
          <w:sz w:val="28"/>
          <w:szCs w:val="28"/>
        </w:rPr>
      </w:pPr>
    </w:p>
    <w:p w:rsidR="002E3240" w:rsidRPr="00A806F6" w:rsidRDefault="00440499">
      <w:pPr>
        <w:spacing w:after="0" w:line="240" w:lineRule="auto"/>
        <w:rPr>
          <w:rFonts w:ascii="Times New Roman" w:hAnsi="Times New Roman" w:cs="Times New Roman"/>
          <w:sz w:val="44"/>
          <w:szCs w:val="28"/>
        </w:rPr>
      </w:pPr>
      <w:bookmarkStart w:id="0" w:name="_GoBack"/>
      <w:r w:rsidRPr="00A806F6">
        <w:rPr>
          <w:rFonts w:ascii="Times New Roman" w:hAnsi="Times New Roman" w:cs="Times New Roman"/>
          <w:sz w:val="44"/>
          <w:szCs w:val="28"/>
        </w:rPr>
        <w:t>При выборе печати использовать печать 2 страниц на 1 листе по вертикали, используя двухстороннюю печать</w:t>
      </w:r>
      <w:bookmarkEnd w:id="0"/>
    </w:p>
    <w:sectPr w:rsidR="002E3240" w:rsidRPr="00A806F6" w:rsidSect="002E3240">
      <w:pgSz w:w="16838" w:h="11906" w:orient="landscape"/>
      <w:pgMar w:top="289" w:right="284" w:bottom="142"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inaCTT">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D"/>
    <w:rsid w:val="00000257"/>
    <w:rsid w:val="0000569D"/>
    <w:rsid w:val="00007AE9"/>
    <w:rsid w:val="00015834"/>
    <w:rsid w:val="00022753"/>
    <w:rsid w:val="000259B9"/>
    <w:rsid w:val="00044937"/>
    <w:rsid w:val="00047C55"/>
    <w:rsid w:val="000560CA"/>
    <w:rsid w:val="00067637"/>
    <w:rsid w:val="000A1DC6"/>
    <w:rsid w:val="000B54DD"/>
    <w:rsid w:val="000B7431"/>
    <w:rsid w:val="000C4C69"/>
    <w:rsid w:val="000E3393"/>
    <w:rsid w:val="000F54B1"/>
    <w:rsid w:val="000F5725"/>
    <w:rsid w:val="001017C9"/>
    <w:rsid w:val="001021C7"/>
    <w:rsid w:val="00120077"/>
    <w:rsid w:val="00123386"/>
    <w:rsid w:val="00124538"/>
    <w:rsid w:val="0013047F"/>
    <w:rsid w:val="00143023"/>
    <w:rsid w:val="00157B30"/>
    <w:rsid w:val="001655B0"/>
    <w:rsid w:val="001657AA"/>
    <w:rsid w:val="0017402D"/>
    <w:rsid w:val="00181887"/>
    <w:rsid w:val="00181956"/>
    <w:rsid w:val="0019371F"/>
    <w:rsid w:val="001959CA"/>
    <w:rsid w:val="00195AC0"/>
    <w:rsid w:val="001A5DBC"/>
    <w:rsid w:val="001A616A"/>
    <w:rsid w:val="001A75D4"/>
    <w:rsid w:val="001B56DE"/>
    <w:rsid w:val="001B7829"/>
    <w:rsid w:val="001D0280"/>
    <w:rsid w:val="001D435B"/>
    <w:rsid w:val="001E01F6"/>
    <w:rsid w:val="001E4205"/>
    <w:rsid w:val="001E70BA"/>
    <w:rsid w:val="001F7CFB"/>
    <w:rsid w:val="00206BE0"/>
    <w:rsid w:val="00207B9A"/>
    <w:rsid w:val="002231C2"/>
    <w:rsid w:val="00226118"/>
    <w:rsid w:val="002313DE"/>
    <w:rsid w:val="00231FFE"/>
    <w:rsid w:val="00234C48"/>
    <w:rsid w:val="00244493"/>
    <w:rsid w:val="00250069"/>
    <w:rsid w:val="0025174C"/>
    <w:rsid w:val="00252C66"/>
    <w:rsid w:val="00261C1B"/>
    <w:rsid w:val="00264DC1"/>
    <w:rsid w:val="00272430"/>
    <w:rsid w:val="00276967"/>
    <w:rsid w:val="00277F42"/>
    <w:rsid w:val="0029047A"/>
    <w:rsid w:val="00292CE6"/>
    <w:rsid w:val="002B065C"/>
    <w:rsid w:val="002B7158"/>
    <w:rsid w:val="002B71A7"/>
    <w:rsid w:val="002C3D66"/>
    <w:rsid w:val="002C678A"/>
    <w:rsid w:val="002C7D8F"/>
    <w:rsid w:val="002D462E"/>
    <w:rsid w:val="002E1A57"/>
    <w:rsid w:val="002E3240"/>
    <w:rsid w:val="002F346F"/>
    <w:rsid w:val="002F55DA"/>
    <w:rsid w:val="002F68E0"/>
    <w:rsid w:val="003035FB"/>
    <w:rsid w:val="00303F5C"/>
    <w:rsid w:val="0031642B"/>
    <w:rsid w:val="003226E7"/>
    <w:rsid w:val="00337453"/>
    <w:rsid w:val="00337496"/>
    <w:rsid w:val="00347F97"/>
    <w:rsid w:val="003515F5"/>
    <w:rsid w:val="00351E83"/>
    <w:rsid w:val="003554C5"/>
    <w:rsid w:val="00357928"/>
    <w:rsid w:val="003660D9"/>
    <w:rsid w:val="00367291"/>
    <w:rsid w:val="003715E0"/>
    <w:rsid w:val="00374A2F"/>
    <w:rsid w:val="003955D0"/>
    <w:rsid w:val="003A7B03"/>
    <w:rsid w:val="003B4313"/>
    <w:rsid w:val="003B7E16"/>
    <w:rsid w:val="003D0704"/>
    <w:rsid w:val="003D7C27"/>
    <w:rsid w:val="003E7EBD"/>
    <w:rsid w:val="003F74CC"/>
    <w:rsid w:val="0040021E"/>
    <w:rsid w:val="00410557"/>
    <w:rsid w:val="0041377B"/>
    <w:rsid w:val="00414555"/>
    <w:rsid w:val="004171EE"/>
    <w:rsid w:val="0042109D"/>
    <w:rsid w:val="00440499"/>
    <w:rsid w:val="00444F03"/>
    <w:rsid w:val="00461140"/>
    <w:rsid w:val="0046336A"/>
    <w:rsid w:val="00467AB6"/>
    <w:rsid w:val="00471CFE"/>
    <w:rsid w:val="0049269D"/>
    <w:rsid w:val="004A7B17"/>
    <w:rsid w:val="004B453F"/>
    <w:rsid w:val="004C1680"/>
    <w:rsid w:val="004D1F4D"/>
    <w:rsid w:val="004D31B6"/>
    <w:rsid w:val="004D4A6B"/>
    <w:rsid w:val="004E776C"/>
    <w:rsid w:val="004F0540"/>
    <w:rsid w:val="004F5E0D"/>
    <w:rsid w:val="00505DDE"/>
    <w:rsid w:val="00507338"/>
    <w:rsid w:val="00516678"/>
    <w:rsid w:val="00516E69"/>
    <w:rsid w:val="00520D43"/>
    <w:rsid w:val="005217B4"/>
    <w:rsid w:val="00534F1D"/>
    <w:rsid w:val="00544637"/>
    <w:rsid w:val="00550E37"/>
    <w:rsid w:val="005607A6"/>
    <w:rsid w:val="00564D26"/>
    <w:rsid w:val="005660BF"/>
    <w:rsid w:val="00575427"/>
    <w:rsid w:val="00577A68"/>
    <w:rsid w:val="00590AD1"/>
    <w:rsid w:val="00595639"/>
    <w:rsid w:val="00595F7A"/>
    <w:rsid w:val="005A0D1B"/>
    <w:rsid w:val="005B32CC"/>
    <w:rsid w:val="005B38EF"/>
    <w:rsid w:val="005B4C0A"/>
    <w:rsid w:val="005B5235"/>
    <w:rsid w:val="005C40DB"/>
    <w:rsid w:val="005C6965"/>
    <w:rsid w:val="005D2FCF"/>
    <w:rsid w:val="005D5940"/>
    <w:rsid w:val="005E232C"/>
    <w:rsid w:val="0060056F"/>
    <w:rsid w:val="00604E87"/>
    <w:rsid w:val="00613775"/>
    <w:rsid w:val="00613D78"/>
    <w:rsid w:val="0061469B"/>
    <w:rsid w:val="006149B7"/>
    <w:rsid w:val="00625332"/>
    <w:rsid w:val="00635358"/>
    <w:rsid w:val="00645B89"/>
    <w:rsid w:val="00656178"/>
    <w:rsid w:val="00662980"/>
    <w:rsid w:val="00676B84"/>
    <w:rsid w:val="00676B94"/>
    <w:rsid w:val="00682194"/>
    <w:rsid w:val="0068489C"/>
    <w:rsid w:val="00685D5F"/>
    <w:rsid w:val="006917B8"/>
    <w:rsid w:val="006A1A7C"/>
    <w:rsid w:val="006A25F1"/>
    <w:rsid w:val="006A538D"/>
    <w:rsid w:val="006A62E2"/>
    <w:rsid w:val="006A6DBB"/>
    <w:rsid w:val="006D1508"/>
    <w:rsid w:val="006D3441"/>
    <w:rsid w:val="006D4291"/>
    <w:rsid w:val="006D5092"/>
    <w:rsid w:val="006D56B3"/>
    <w:rsid w:val="006E0C1F"/>
    <w:rsid w:val="006E276F"/>
    <w:rsid w:val="006F144A"/>
    <w:rsid w:val="006F2EF2"/>
    <w:rsid w:val="006F3269"/>
    <w:rsid w:val="006F5BBC"/>
    <w:rsid w:val="00700682"/>
    <w:rsid w:val="00711999"/>
    <w:rsid w:val="0071616B"/>
    <w:rsid w:val="00732B66"/>
    <w:rsid w:val="007375B9"/>
    <w:rsid w:val="00743A2D"/>
    <w:rsid w:val="00745329"/>
    <w:rsid w:val="00752BFD"/>
    <w:rsid w:val="007530CF"/>
    <w:rsid w:val="00766C8F"/>
    <w:rsid w:val="007A7506"/>
    <w:rsid w:val="007B196C"/>
    <w:rsid w:val="007B6AFB"/>
    <w:rsid w:val="007B6FF8"/>
    <w:rsid w:val="007E0712"/>
    <w:rsid w:val="007E4286"/>
    <w:rsid w:val="007E6423"/>
    <w:rsid w:val="00817507"/>
    <w:rsid w:val="00820961"/>
    <w:rsid w:val="0083463B"/>
    <w:rsid w:val="0084236E"/>
    <w:rsid w:val="0084374D"/>
    <w:rsid w:val="00846539"/>
    <w:rsid w:val="0085262F"/>
    <w:rsid w:val="0085441F"/>
    <w:rsid w:val="00861882"/>
    <w:rsid w:val="00861C95"/>
    <w:rsid w:val="0086659C"/>
    <w:rsid w:val="008670FE"/>
    <w:rsid w:val="00870913"/>
    <w:rsid w:val="00881A41"/>
    <w:rsid w:val="008918E5"/>
    <w:rsid w:val="00893C57"/>
    <w:rsid w:val="00893E2A"/>
    <w:rsid w:val="008A46A2"/>
    <w:rsid w:val="008B7C89"/>
    <w:rsid w:val="008C01E7"/>
    <w:rsid w:val="008C2E43"/>
    <w:rsid w:val="008E2161"/>
    <w:rsid w:val="008F2943"/>
    <w:rsid w:val="008F305A"/>
    <w:rsid w:val="00903DBC"/>
    <w:rsid w:val="00907516"/>
    <w:rsid w:val="009144C2"/>
    <w:rsid w:val="009271B0"/>
    <w:rsid w:val="00931D75"/>
    <w:rsid w:val="00932F9F"/>
    <w:rsid w:val="0093353E"/>
    <w:rsid w:val="00934285"/>
    <w:rsid w:val="009405B8"/>
    <w:rsid w:val="0095330F"/>
    <w:rsid w:val="00954033"/>
    <w:rsid w:val="009649D4"/>
    <w:rsid w:val="00967698"/>
    <w:rsid w:val="00981C4E"/>
    <w:rsid w:val="00990591"/>
    <w:rsid w:val="009A2476"/>
    <w:rsid w:val="009B33B5"/>
    <w:rsid w:val="009B34B4"/>
    <w:rsid w:val="009D5071"/>
    <w:rsid w:val="009F054B"/>
    <w:rsid w:val="009F6B50"/>
    <w:rsid w:val="00A00738"/>
    <w:rsid w:val="00A061EF"/>
    <w:rsid w:val="00A06C9C"/>
    <w:rsid w:val="00A12938"/>
    <w:rsid w:val="00A26412"/>
    <w:rsid w:val="00A275D5"/>
    <w:rsid w:val="00A37C1B"/>
    <w:rsid w:val="00A62BCA"/>
    <w:rsid w:val="00A764E6"/>
    <w:rsid w:val="00A806F6"/>
    <w:rsid w:val="00A84CCC"/>
    <w:rsid w:val="00A96207"/>
    <w:rsid w:val="00AA35B3"/>
    <w:rsid w:val="00AA5EFF"/>
    <w:rsid w:val="00AA743A"/>
    <w:rsid w:val="00AB7041"/>
    <w:rsid w:val="00AC1EC1"/>
    <w:rsid w:val="00AC4EFB"/>
    <w:rsid w:val="00AD1BDF"/>
    <w:rsid w:val="00AF1ACA"/>
    <w:rsid w:val="00AF7E2B"/>
    <w:rsid w:val="00B103AD"/>
    <w:rsid w:val="00B2642A"/>
    <w:rsid w:val="00B26613"/>
    <w:rsid w:val="00B341CF"/>
    <w:rsid w:val="00B45C4A"/>
    <w:rsid w:val="00B5233D"/>
    <w:rsid w:val="00B53E90"/>
    <w:rsid w:val="00B7706C"/>
    <w:rsid w:val="00B86399"/>
    <w:rsid w:val="00B91082"/>
    <w:rsid w:val="00B92365"/>
    <w:rsid w:val="00B95402"/>
    <w:rsid w:val="00B96ABA"/>
    <w:rsid w:val="00BA0E6F"/>
    <w:rsid w:val="00BB223F"/>
    <w:rsid w:val="00BD22FB"/>
    <w:rsid w:val="00BD3114"/>
    <w:rsid w:val="00BD3897"/>
    <w:rsid w:val="00BE65A3"/>
    <w:rsid w:val="00BE6A70"/>
    <w:rsid w:val="00C011E8"/>
    <w:rsid w:val="00C041D3"/>
    <w:rsid w:val="00C10526"/>
    <w:rsid w:val="00C1626A"/>
    <w:rsid w:val="00C20FDB"/>
    <w:rsid w:val="00C2126B"/>
    <w:rsid w:val="00C261E1"/>
    <w:rsid w:val="00C26B2F"/>
    <w:rsid w:val="00C31606"/>
    <w:rsid w:val="00C3273A"/>
    <w:rsid w:val="00C47F09"/>
    <w:rsid w:val="00C5428D"/>
    <w:rsid w:val="00C559D6"/>
    <w:rsid w:val="00C67BF0"/>
    <w:rsid w:val="00C708E7"/>
    <w:rsid w:val="00C72D9B"/>
    <w:rsid w:val="00C77870"/>
    <w:rsid w:val="00C91E9D"/>
    <w:rsid w:val="00CA0F31"/>
    <w:rsid w:val="00CB2601"/>
    <w:rsid w:val="00CC4AEB"/>
    <w:rsid w:val="00CE2804"/>
    <w:rsid w:val="00CE42B7"/>
    <w:rsid w:val="00CE680F"/>
    <w:rsid w:val="00CF38A6"/>
    <w:rsid w:val="00CF6952"/>
    <w:rsid w:val="00D05026"/>
    <w:rsid w:val="00D14701"/>
    <w:rsid w:val="00D2671A"/>
    <w:rsid w:val="00D30D3D"/>
    <w:rsid w:val="00D351A2"/>
    <w:rsid w:val="00D53D03"/>
    <w:rsid w:val="00D62B4C"/>
    <w:rsid w:val="00D65FA8"/>
    <w:rsid w:val="00D73546"/>
    <w:rsid w:val="00D812ED"/>
    <w:rsid w:val="00D819C0"/>
    <w:rsid w:val="00D84FD7"/>
    <w:rsid w:val="00D95A06"/>
    <w:rsid w:val="00DA0256"/>
    <w:rsid w:val="00DA4918"/>
    <w:rsid w:val="00DB0DBC"/>
    <w:rsid w:val="00DB2915"/>
    <w:rsid w:val="00DB29E7"/>
    <w:rsid w:val="00DB4E66"/>
    <w:rsid w:val="00DE1206"/>
    <w:rsid w:val="00DE3256"/>
    <w:rsid w:val="00DE4589"/>
    <w:rsid w:val="00DF0042"/>
    <w:rsid w:val="00DF1E09"/>
    <w:rsid w:val="00DF25F2"/>
    <w:rsid w:val="00DF5F86"/>
    <w:rsid w:val="00E21A46"/>
    <w:rsid w:val="00E23B98"/>
    <w:rsid w:val="00E30B08"/>
    <w:rsid w:val="00E328B9"/>
    <w:rsid w:val="00E351D4"/>
    <w:rsid w:val="00E5390E"/>
    <w:rsid w:val="00E616CE"/>
    <w:rsid w:val="00E85A13"/>
    <w:rsid w:val="00E944AA"/>
    <w:rsid w:val="00EA10CE"/>
    <w:rsid w:val="00EA476B"/>
    <w:rsid w:val="00EA7DF3"/>
    <w:rsid w:val="00EB08D0"/>
    <w:rsid w:val="00EB1267"/>
    <w:rsid w:val="00EB45C9"/>
    <w:rsid w:val="00EC1D33"/>
    <w:rsid w:val="00EC6528"/>
    <w:rsid w:val="00EC7FB1"/>
    <w:rsid w:val="00ED0D7B"/>
    <w:rsid w:val="00EE0D8C"/>
    <w:rsid w:val="00EE6628"/>
    <w:rsid w:val="00EF6BFB"/>
    <w:rsid w:val="00F000E6"/>
    <w:rsid w:val="00F10366"/>
    <w:rsid w:val="00F2308A"/>
    <w:rsid w:val="00F239C3"/>
    <w:rsid w:val="00F2603D"/>
    <w:rsid w:val="00F30331"/>
    <w:rsid w:val="00F47C91"/>
    <w:rsid w:val="00F52392"/>
    <w:rsid w:val="00F55CF0"/>
    <w:rsid w:val="00F776B9"/>
    <w:rsid w:val="00F8642D"/>
    <w:rsid w:val="00F90CEB"/>
    <w:rsid w:val="00F921F9"/>
    <w:rsid w:val="00F953AE"/>
    <w:rsid w:val="00FA34FB"/>
    <w:rsid w:val="00FB73B9"/>
    <w:rsid w:val="00FC4AD3"/>
    <w:rsid w:val="00FC4C57"/>
    <w:rsid w:val="00FC60B9"/>
    <w:rsid w:val="00FD555E"/>
    <w:rsid w:val="00FE10FB"/>
    <w:rsid w:val="00FE2E5B"/>
    <w:rsid w:val="00FE56F4"/>
    <w:rsid w:val="00FF5D21"/>
    <w:rsid w:val="00FF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D43B6-AE55-4A37-BE98-4C5F174F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64DC1"/>
    <w:rPr>
      <w:b/>
      <w:bCs/>
    </w:rPr>
  </w:style>
  <w:style w:type="paragraph" w:styleId="a5">
    <w:name w:val="Balloon Text"/>
    <w:basedOn w:val="a"/>
    <w:link w:val="a6"/>
    <w:uiPriority w:val="99"/>
    <w:semiHidden/>
    <w:unhideWhenUsed/>
    <w:rsid w:val="00B103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0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2021-01-28T06:16:00Z</cp:lastPrinted>
  <dcterms:created xsi:type="dcterms:W3CDTF">2021-01-28T05:03:00Z</dcterms:created>
  <dcterms:modified xsi:type="dcterms:W3CDTF">2021-01-28T07:11:00Z</dcterms:modified>
</cp:coreProperties>
</file>