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E1B" w:rsidRPr="001034FD" w:rsidRDefault="00D012A8" w:rsidP="001C6488">
      <w:pPr>
        <w:spacing w:after="280" w:line="240" w:lineRule="auto"/>
        <w:jc w:val="center"/>
        <w:rPr>
          <w:rFonts w:ascii="Times New Roman" w:eastAsia="Times New Roman" w:hAnsi="Times New Roman" w:cs="Times New Roman"/>
          <w:color w:val="000000"/>
          <w:sz w:val="28"/>
          <w:szCs w:val="28"/>
        </w:rPr>
      </w:pPr>
      <w:r w:rsidRPr="001034FD">
        <w:rPr>
          <w:rFonts w:ascii="Times New Roman" w:eastAsia="Times New Roman" w:hAnsi="Times New Roman" w:cs="Times New Roman"/>
          <w:b/>
          <w:bCs/>
          <w:color w:val="000000"/>
          <w:sz w:val="28"/>
          <w:szCs w:val="28"/>
        </w:rPr>
        <w:t>П</w:t>
      </w:r>
      <w:r w:rsidR="00816E1B" w:rsidRPr="001034FD">
        <w:rPr>
          <w:rFonts w:ascii="Times New Roman" w:eastAsia="Times New Roman" w:hAnsi="Times New Roman" w:cs="Times New Roman"/>
          <w:b/>
          <w:bCs/>
          <w:color w:val="000000"/>
          <w:sz w:val="28"/>
          <w:szCs w:val="28"/>
        </w:rPr>
        <w:t>ояснительная записка</w:t>
      </w:r>
      <w:r w:rsidR="00816E1B" w:rsidRPr="001034FD">
        <w:rPr>
          <w:rFonts w:ascii="Times New Roman" w:eastAsia="Times New Roman" w:hAnsi="Times New Roman" w:cs="Times New Roman"/>
          <w:b/>
          <w:bCs/>
          <w:color w:val="000000"/>
          <w:sz w:val="28"/>
          <w:szCs w:val="28"/>
        </w:rPr>
        <w:br/>
        <w:t xml:space="preserve">к проекту решения </w:t>
      </w:r>
      <w:r w:rsidR="00380B27">
        <w:rPr>
          <w:rFonts w:ascii="Times New Roman" w:eastAsia="Times New Roman" w:hAnsi="Times New Roman" w:cs="Times New Roman"/>
          <w:b/>
          <w:bCs/>
          <w:color w:val="000000"/>
          <w:sz w:val="28"/>
          <w:szCs w:val="28"/>
        </w:rPr>
        <w:t>Думы Нытвенского городского округа</w:t>
      </w:r>
      <w:r w:rsidR="00816E1B" w:rsidRPr="001034FD">
        <w:rPr>
          <w:rFonts w:ascii="Times New Roman" w:eastAsia="Times New Roman" w:hAnsi="Times New Roman" w:cs="Times New Roman"/>
          <w:b/>
          <w:bCs/>
          <w:color w:val="000000"/>
          <w:sz w:val="28"/>
          <w:szCs w:val="28"/>
        </w:rPr>
        <w:t xml:space="preserve"> «О</w:t>
      </w:r>
      <w:r w:rsidR="00380B27">
        <w:rPr>
          <w:rFonts w:ascii="Times New Roman" w:eastAsia="Times New Roman" w:hAnsi="Times New Roman" w:cs="Times New Roman"/>
          <w:b/>
          <w:bCs/>
          <w:color w:val="000000"/>
          <w:sz w:val="28"/>
          <w:szCs w:val="28"/>
        </w:rPr>
        <w:t xml:space="preserve"> принятии</w:t>
      </w:r>
      <w:r w:rsidR="00816E1B" w:rsidRPr="001034FD">
        <w:rPr>
          <w:rFonts w:ascii="Times New Roman" w:eastAsia="Times New Roman" w:hAnsi="Times New Roman" w:cs="Times New Roman"/>
          <w:b/>
          <w:bCs/>
          <w:color w:val="000000"/>
          <w:sz w:val="28"/>
          <w:szCs w:val="28"/>
        </w:rPr>
        <w:t xml:space="preserve"> бюджет</w:t>
      </w:r>
      <w:r w:rsidR="00380B27">
        <w:rPr>
          <w:rFonts w:ascii="Times New Roman" w:eastAsia="Times New Roman" w:hAnsi="Times New Roman" w:cs="Times New Roman"/>
          <w:b/>
          <w:bCs/>
          <w:color w:val="000000"/>
          <w:sz w:val="28"/>
          <w:szCs w:val="28"/>
        </w:rPr>
        <w:t>а</w:t>
      </w:r>
      <w:r w:rsidR="00816E1B" w:rsidRPr="001034FD">
        <w:rPr>
          <w:rFonts w:ascii="Times New Roman" w:eastAsia="Times New Roman" w:hAnsi="Times New Roman" w:cs="Times New Roman"/>
          <w:b/>
          <w:bCs/>
          <w:color w:val="000000"/>
          <w:sz w:val="28"/>
          <w:szCs w:val="28"/>
        </w:rPr>
        <w:t xml:space="preserve"> Нытвенского </w:t>
      </w:r>
      <w:r w:rsidR="00380B27">
        <w:rPr>
          <w:rFonts w:ascii="Times New Roman" w:eastAsia="Times New Roman" w:hAnsi="Times New Roman" w:cs="Times New Roman"/>
          <w:b/>
          <w:bCs/>
          <w:color w:val="000000"/>
          <w:sz w:val="28"/>
          <w:szCs w:val="28"/>
        </w:rPr>
        <w:t>городского округа</w:t>
      </w:r>
      <w:r w:rsidR="00816E1B" w:rsidRPr="001034FD">
        <w:rPr>
          <w:rFonts w:ascii="Times New Roman" w:eastAsia="Times New Roman" w:hAnsi="Times New Roman" w:cs="Times New Roman"/>
          <w:b/>
          <w:bCs/>
          <w:color w:val="000000"/>
          <w:sz w:val="28"/>
          <w:szCs w:val="28"/>
        </w:rPr>
        <w:t xml:space="preserve"> на 20</w:t>
      </w:r>
      <w:r w:rsidR="001034FD" w:rsidRPr="001034FD">
        <w:rPr>
          <w:rFonts w:ascii="Times New Roman" w:eastAsia="Times New Roman" w:hAnsi="Times New Roman" w:cs="Times New Roman"/>
          <w:b/>
          <w:bCs/>
          <w:color w:val="000000"/>
          <w:sz w:val="28"/>
          <w:szCs w:val="28"/>
        </w:rPr>
        <w:t>20</w:t>
      </w:r>
      <w:r w:rsidR="00816E1B" w:rsidRPr="001034FD">
        <w:rPr>
          <w:rFonts w:ascii="Times New Roman" w:eastAsia="Times New Roman" w:hAnsi="Times New Roman" w:cs="Times New Roman"/>
          <w:b/>
          <w:bCs/>
          <w:color w:val="000000"/>
          <w:sz w:val="28"/>
          <w:szCs w:val="28"/>
        </w:rPr>
        <w:t xml:space="preserve"> год и</w:t>
      </w:r>
      <w:r w:rsidR="00380B27">
        <w:rPr>
          <w:rFonts w:ascii="Times New Roman" w:eastAsia="Times New Roman" w:hAnsi="Times New Roman" w:cs="Times New Roman"/>
          <w:b/>
          <w:bCs/>
          <w:color w:val="000000"/>
          <w:sz w:val="28"/>
          <w:szCs w:val="28"/>
        </w:rPr>
        <w:t xml:space="preserve"> на</w:t>
      </w:r>
      <w:r w:rsidR="00816E1B" w:rsidRPr="001034FD">
        <w:rPr>
          <w:rFonts w:ascii="Times New Roman" w:eastAsia="Times New Roman" w:hAnsi="Times New Roman" w:cs="Times New Roman"/>
          <w:b/>
          <w:bCs/>
          <w:color w:val="000000"/>
          <w:sz w:val="28"/>
          <w:szCs w:val="28"/>
        </w:rPr>
        <w:t xml:space="preserve"> плановый период 20</w:t>
      </w:r>
      <w:r w:rsidR="0016102F" w:rsidRPr="001034FD">
        <w:rPr>
          <w:rFonts w:ascii="Times New Roman" w:eastAsia="Times New Roman" w:hAnsi="Times New Roman" w:cs="Times New Roman"/>
          <w:b/>
          <w:bCs/>
          <w:color w:val="000000"/>
          <w:sz w:val="28"/>
          <w:szCs w:val="28"/>
        </w:rPr>
        <w:t>2</w:t>
      </w:r>
      <w:r w:rsidR="001034FD" w:rsidRPr="001034FD">
        <w:rPr>
          <w:rFonts w:ascii="Times New Roman" w:eastAsia="Times New Roman" w:hAnsi="Times New Roman" w:cs="Times New Roman"/>
          <w:b/>
          <w:bCs/>
          <w:color w:val="000000"/>
          <w:sz w:val="28"/>
          <w:szCs w:val="28"/>
        </w:rPr>
        <w:t>1</w:t>
      </w:r>
      <w:r w:rsidR="00816E1B" w:rsidRPr="001034FD">
        <w:rPr>
          <w:rFonts w:ascii="Times New Roman" w:eastAsia="Times New Roman" w:hAnsi="Times New Roman" w:cs="Times New Roman"/>
          <w:b/>
          <w:bCs/>
          <w:color w:val="000000"/>
          <w:sz w:val="28"/>
          <w:szCs w:val="28"/>
        </w:rPr>
        <w:t xml:space="preserve"> - 20</w:t>
      </w:r>
      <w:r w:rsidR="00333D31" w:rsidRPr="001034FD">
        <w:rPr>
          <w:rFonts w:ascii="Times New Roman" w:eastAsia="Times New Roman" w:hAnsi="Times New Roman" w:cs="Times New Roman"/>
          <w:b/>
          <w:bCs/>
          <w:color w:val="000000"/>
          <w:sz w:val="28"/>
          <w:szCs w:val="28"/>
        </w:rPr>
        <w:t>2</w:t>
      </w:r>
      <w:r w:rsidR="001034FD" w:rsidRPr="001034FD">
        <w:rPr>
          <w:rFonts w:ascii="Times New Roman" w:eastAsia="Times New Roman" w:hAnsi="Times New Roman" w:cs="Times New Roman"/>
          <w:b/>
          <w:bCs/>
          <w:color w:val="000000"/>
          <w:sz w:val="28"/>
          <w:szCs w:val="28"/>
        </w:rPr>
        <w:t>2</w:t>
      </w:r>
      <w:r w:rsidR="00816E1B" w:rsidRPr="001034FD">
        <w:rPr>
          <w:rFonts w:ascii="Times New Roman" w:eastAsia="Times New Roman" w:hAnsi="Times New Roman" w:cs="Times New Roman"/>
          <w:b/>
          <w:bCs/>
          <w:color w:val="000000"/>
          <w:sz w:val="28"/>
          <w:szCs w:val="28"/>
        </w:rPr>
        <w:t xml:space="preserve"> год</w:t>
      </w:r>
      <w:r w:rsidR="00380B27">
        <w:rPr>
          <w:rFonts w:ascii="Times New Roman" w:eastAsia="Times New Roman" w:hAnsi="Times New Roman" w:cs="Times New Roman"/>
          <w:b/>
          <w:bCs/>
          <w:color w:val="000000"/>
          <w:sz w:val="28"/>
          <w:szCs w:val="28"/>
        </w:rPr>
        <w:t>ов</w:t>
      </w:r>
      <w:r w:rsidR="00816E1B" w:rsidRPr="001034FD">
        <w:rPr>
          <w:rFonts w:ascii="Times New Roman" w:eastAsia="Times New Roman" w:hAnsi="Times New Roman" w:cs="Times New Roman"/>
          <w:b/>
          <w:bCs/>
          <w:color w:val="000000"/>
          <w:sz w:val="28"/>
          <w:szCs w:val="28"/>
        </w:rPr>
        <w:t>»</w:t>
      </w:r>
      <w:r w:rsidR="00816E1B" w:rsidRPr="001034FD">
        <w:rPr>
          <w:rFonts w:ascii="Times New Roman" w:eastAsia="Times New Roman" w:hAnsi="Times New Roman" w:cs="Times New Roman"/>
          <w:color w:val="000000"/>
          <w:sz w:val="28"/>
          <w:szCs w:val="28"/>
        </w:rPr>
        <w:br/>
      </w:r>
    </w:p>
    <w:p w:rsidR="00A41471" w:rsidRDefault="00816E1B" w:rsidP="006171E0">
      <w:pPr>
        <w:spacing w:after="0" w:line="360" w:lineRule="exact"/>
        <w:ind w:firstLine="709"/>
        <w:jc w:val="both"/>
        <w:rPr>
          <w:rFonts w:ascii="Times New Roman" w:eastAsia="Times New Roman" w:hAnsi="Times New Roman" w:cs="Times New Roman"/>
          <w:color w:val="000000"/>
          <w:sz w:val="24"/>
          <w:szCs w:val="24"/>
        </w:rPr>
      </w:pPr>
      <w:r w:rsidRPr="00380B27">
        <w:rPr>
          <w:rFonts w:ascii="Times New Roman" w:eastAsia="Times New Roman" w:hAnsi="Times New Roman" w:cs="Times New Roman"/>
          <w:color w:val="000000"/>
          <w:sz w:val="24"/>
          <w:szCs w:val="24"/>
        </w:rPr>
        <w:t xml:space="preserve">Проект бюджета Нытвенского </w:t>
      </w:r>
      <w:r w:rsidR="00380B27" w:rsidRPr="00380B27">
        <w:rPr>
          <w:rFonts w:ascii="Times New Roman" w:eastAsia="Times New Roman" w:hAnsi="Times New Roman" w:cs="Times New Roman"/>
          <w:color w:val="000000"/>
          <w:sz w:val="24"/>
          <w:szCs w:val="24"/>
        </w:rPr>
        <w:t xml:space="preserve">городского округа </w:t>
      </w:r>
      <w:r w:rsidRPr="00380B27">
        <w:rPr>
          <w:rFonts w:ascii="Times New Roman" w:eastAsia="Times New Roman" w:hAnsi="Times New Roman" w:cs="Times New Roman"/>
          <w:color w:val="000000"/>
          <w:sz w:val="24"/>
          <w:szCs w:val="24"/>
        </w:rPr>
        <w:t>на 20</w:t>
      </w:r>
      <w:r w:rsidR="00380B27" w:rsidRPr="00380B27">
        <w:rPr>
          <w:rFonts w:ascii="Times New Roman" w:eastAsia="Times New Roman" w:hAnsi="Times New Roman" w:cs="Times New Roman"/>
          <w:color w:val="000000"/>
          <w:sz w:val="24"/>
          <w:szCs w:val="24"/>
        </w:rPr>
        <w:t xml:space="preserve">20 </w:t>
      </w:r>
      <w:r w:rsidR="00B7173F" w:rsidRPr="00380B27">
        <w:rPr>
          <w:rFonts w:ascii="Times New Roman" w:eastAsia="Times New Roman" w:hAnsi="Times New Roman" w:cs="Times New Roman"/>
          <w:color w:val="000000"/>
          <w:sz w:val="24"/>
          <w:szCs w:val="24"/>
        </w:rPr>
        <w:t>-</w:t>
      </w:r>
      <w:r w:rsidR="00380B27" w:rsidRPr="00380B27">
        <w:rPr>
          <w:rFonts w:ascii="Times New Roman" w:eastAsia="Times New Roman" w:hAnsi="Times New Roman" w:cs="Times New Roman"/>
          <w:color w:val="000000"/>
          <w:sz w:val="24"/>
          <w:szCs w:val="24"/>
        </w:rPr>
        <w:t xml:space="preserve"> </w:t>
      </w:r>
      <w:r w:rsidRPr="00380B27">
        <w:rPr>
          <w:rFonts w:ascii="Times New Roman" w:eastAsia="Times New Roman" w:hAnsi="Times New Roman" w:cs="Times New Roman"/>
          <w:color w:val="000000"/>
          <w:sz w:val="24"/>
          <w:szCs w:val="24"/>
        </w:rPr>
        <w:t>20</w:t>
      </w:r>
      <w:r w:rsidR="00DC6329" w:rsidRPr="00380B27">
        <w:rPr>
          <w:rFonts w:ascii="Times New Roman" w:eastAsia="Times New Roman" w:hAnsi="Times New Roman" w:cs="Times New Roman"/>
          <w:color w:val="000000"/>
          <w:sz w:val="24"/>
          <w:szCs w:val="24"/>
        </w:rPr>
        <w:t>2</w:t>
      </w:r>
      <w:r w:rsidR="00380B27" w:rsidRPr="00380B27">
        <w:rPr>
          <w:rFonts w:ascii="Times New Roman" w:eastAsia="Times New Roman" w:hAnsi="Times New Roman" w:cs="Times New Roman"/>
          <w:color w:val="000000"/>
          <w:sz w:val="24"/>
          <w:szCs w:val="24"/>
        </w:rPr>
        <w:t>2</w:t>
      </w:r>
      <w:r w:rsidRPr="00380B27">
        <w:rPr>
          <w:rFonts w:ascii="Times New Roman" w:eastAsia="Times New Roman" w:hAnsi="Times New Roman" w:cs="Times New Roman"/>
          <w:color w:val="000000"/>
          <w:sz w:val="24"/>
          <w:szCs w:val="24"/>
        </w:rPr>
        <w:t xml:space="preserve"> годы сформирован в соответствии с федеральным и краевым налоговым и бюджетным законодательствами, а также Положением о бюджетном процессе Нытвенского муниципального района и Методикой планирования бюджетных</w:t>
      </w:r>
      <w:r w:rsidR="00B7173F" w:rsidRPr="00380B27">
        <w:rPr>
          <w:rFonts w:ascii="Times New Roman" w:eastAsia="Times New Roman" w:hAnsi="Times New Roman" w:cs="Times New Roman"/>
          <w:color w:val="000000"/>
          <w:sz w:val="24"/>
          <w:szCs w:val="24"/>
        </w:rPr>
        <w:t xml:space="preserve"> </w:t>
      </w:r>
      <w:r w:rsidR="0016102F" w:rsidRPr="00380B27">
        <w:rPr>
          <w:rFonts w:ascii="Times New Roman" w:eastAsia="Times New Roman" w:hAnsi="Times New Roman" w:cs="Times New Roman"/>
          <w:color w:val="000000"/>
          <w:sz w:val="24"/>
          <w:szCs w:val="24"/>
        </w:rPr>
        <w:t>ассигнований.</w:t>
      </w:r>
    </w:p>
    <w:p w:rsidR="00816E1B" w:rsidRPr="00380B27" w:rsidRDefault="00816E1B" w:rsidP="006171E0">
      <w:pPr>
        <w:spacing w:after="0" w:line="360" w:lineRule="exact"/>
        <w:ind w:firstLine="709"/>
        <w:jc w:val="both"/>
        <w:rPr>
          <w:rFonts w:ascii="Times New Roman" w:eastAsia="Times New Roman" w:hAnsi="Times New Roman" w:cs="Times New Roman"/>
          <w:color w:val="000000"/>
          <w:sz w:val="24"/>
          <w:szCs w:val="24"/>
        </w:rPr>
      </w:pPr>
      <w:r w:rsidRPr="00380B27">
        <w:rPr>
          <w:rFonts w:ascii="Times New Roman" w:eastAsia="Times New Roman" w:hAnsi="Times New Roman" w:cs="Times New Roman"/>
          <w:color w:val="000000"/>
          <w:sz w:val="24"/>
          <w:szCs w:val="24"/>
        </w:rPr>
        <w:t xml:space="preserve">Проект бюджета Нытвенского </w:t>
      </w:r>
      <w:r w:rsidR="00380B27" w:rsidRPr="00380B27">
        <w:rPr>
          <w:rFonts w:ascii="Times New Roman" w:eastAsia="Times New Roman" w:hAnsi="Times New Roman" w:cs="Times New Roman"/>
          <w:color w:val="000000"/>
          <w:sz w:val="24"/>
          <w:szCs w:val="24"/>
        </w:rPr>
        <w:t>городского округа</w:t>
      </w:r>
      <w:r w:rsidRPr="00380B27">
        <w:rPr>
          <w:rFonts w:ascii="Times New Roman" w:eastAsia="Times New Roman" w:hAnsi="Times New Roman" w:cs="Times New Roman"/>
          <w:color w:val="000000"/>
          <w:sz w:val="24"/>
          <w:szCs w:val="24"/>
        </w:rPr>
        <w:t xml:space="preserve"> на 20</w:t>
      </w:r>
      <w:r w:rsidR="00380B27" w:rsidRPr="00380B27">
        <w:rPr>
          <w:rFonts w:ascii="Times New Roman" w:eastAsia="Times New Roman" w:hAnsi="Times New Roman" w:cs="Times New Roman"/>
          <w:color w:val="000000"/>
          <w:sz w:val="24"/>
          <w:szCs w:val="24"/>
        </w:rPr>
        <w:t xml:space="preserve">20 </w:t>
      </w:r>
      <w:r w:rsidRPr="00380B27">
        <w:rPr>
          <w:rFonts w:ascii="Times New Roman" w:eastAsia="Times New Roman" w:hAnsi="Times New Roman" w:cs="Times New Roman"/>
          <w:color w:val="000000"/>
          <w:sz w:val="24"/>
          <w:szCs w:val="24"/>
        </w:rPr>
        <w:t>-</w:t>
      </w:r>
      <w:r w:rsidR="00380B27" w:rsidRPr="00380B27">
        <w:rPr>
          <w:rFonts w:ascii="Times New Roman" w:eastAsia="Times New Roman" w:hAnsi="Times New Roman" w:cs="Times New Roman"/>
          <w:color w:val="000000"/>
          <w:sz w:val="24"/>
          <w:szCs w:val="24"/>
        </w:rPr>
        <w:t xml:space="preserve"> </w:t>
      </w:r>
      <w:r w:rsidRPr="00380B27">
        <w:rPr>
          <w:rFonts w:ascii="Times New Roman" w:eastAsia="Times New Roman" w:hAnsi="Times New Roman" w:cs="Times New Roman"/>
          <w:color w:val="000000"/>
          <w:sz w:val="24"/>
          <w:szCs w:val="24"/>
        </w:rPr>
        <w:t>20</w:t>
      </w:r>
      <w:r w:rsidR="00DC6329" w:rsidRPr="00380B27">
        <w:rPr>
          <w:rFonts w:ascii="Times New Roman" w:eastAsia="Times New Roman" w:hAnsi="Times New Roman" w:cs="Times New Roman"/>
          <w:color w:val="000000"/>
          <w:sz w:val="24"/>
          <w:szCs w:val="24"/>
        </w:rPr>
        <w:t>2</w:t>
      </w:r>
      <w:r w:rsidR="00380B27" w:rsidRPr="00380B27">
        <w:rPr>
          <w:rFonts w:ascii="Times New Roman" w:eastAsia="Times New Roman" w:hAnsi="Times New Roman" w:cs="Times New Roman"/>
          <w:color w:val="000000"/>
          <w:sz w:val="24"/>
          <w:szCs w:val="24"/>
        </w:rPr>
        <w:t>2</w:t>
      </w:r>
      <w:r w:rsidRPr="00380B27">
        <w:rPr>
          <w:rFonts w:ascii="Times New Roman" w:eastAsia="Times New Roman" w:hAnsi="Times New Roman" w:cs="Times New Roman"/>
          <w:color w:val="000000"/>
          <w:sz w:val="24"/>
          <w:szCs w:val="24"/>
        </w:rPr>
        <w:t xml:space="preserve"> годы сформирован в рамках трехлетнего бюджета. Основные характеристики проекта  бюджета на 20</w:t>
      </w:r>
      <w:r w:rsidR="00380B27" w:rsidRPr="00380B27">
        <w:rPr>
          <w:rFonts w:ascii="Times New Roman" w:eastAsia="Times New Roman" w:hAnsi="Times New Roman" w:cs="Times New Roman"/>
          <w:color w:val="000000"/>
          <w:sz w:val="24"/>
          <w:szCs w:val="24"/>
        </w:rPr>
        <w:t xml:space="preserve">20 </w:t>
      </w:r>
      <w:r w:rsidRPr="00380B27">
        <w:rPr>
          <w:rFonts w:ascii="Times New Roman" w:eastAsia="Times New Roman" w:hAnsi="Times New Roman" w:cs="Times New Roman"/>
          <w:color w:val="000000"/>
          <w:sz w:val="24"/>
          <w:szCs w:val="24"/>
        </w:rPr>
        <w:t>-</w:t>
      </w:r>
      <w:r w:rsidR="00380B27" w:rsidRPr="00380B27">
        <w:rPr>
          <w:rFonts w:ascii="Times New Roman" w:eastAsia="Times New Roman" w:hAnsi="Times New Roman" w:cs="Times New Roman"/>
          <w:color w:val="000000"/>
          <w:sz w:val="24"/>
          <w:szCs w:val="24"/>
        </w:rPr>
        <w:t xml:space="preserve"> </w:t>
      </w:r>
      <w:r w:rsidRPr="00380B27">
        <w:rPr>
          <w:rFonts w:ascii="Times New Roman" w:eastAsia="Times New Roman" w:hAnsi="Times New Roman" w:cs="Times New Roman"/>
          <w:color w:val="000000"/>
          <w:sz w:val="24"/>
          <w:szCs w:val="24"/>
        </w:rPr>
        <w:t>20</w:t>
      </w:r>
      <w:r w:rsidR="00DC6329" w:rsidRPr="00380B27">
        <w:rPr>
          <w:rFonts w:ascii="Times New Roman" w:eastAsia="Times New Roman" w:hAnsi="Times New Roman" w:cs="Times New Roman"/>
          <w:color w:val="000000"/>
          <w:sz w:val="24"/>
          <w:szCs w:val="24"/>
        </w:rPr>
        <w:t>2</w:t>
      </w:r>
      <w:r w:rsidR="00380B27" w:rsidRPr="00380B27">
        <w:rPr>
          <w:rFonts w:ascii="Times New Roman" w:eastAsia="Times New Roman" w:hAnsi="Times New Roman" w:cs="Times New Roman"/>
          <w:color w:val="000000"/>
          <w:sz w:val="24"/>
          <w:szCs w:val="24"/>
        </w:rPr>
        <w:t>2</w:t>
      </w:r>
      <w:r w:rsidRPr="00380B27">
        <w:rPr>
          <w:rFonts w:ascii="Times New Roman" w:eastAsia="Times New Roman" w:hAnsi="Times New Roman" w:cs="Times New Roman"/>
          <w:color w:val="000000"/>
          <w:sz w:val="24"/>
          <w:szCs w:val="24"/>
        </w:rPr>
        <w:t xml:space="preserve"> </w:t>
      </w:r>
      <w:r w:rsidR="00380B27">
        <w:rPr>
          <w:rFonts w:ascii="Times New Roman" w:eastAsia="Times New Roman" w:hAnsi="Times New Roman" w:cs="Times New Roman"/>
          <w:color w:val="000000"/>
          <w:sz w:val="24"/>
          <w:szCs w:val="24"/>
        </w:rPr>
        <w:t>годы</w:t>
      </w:r>
      <w:r w:rsidRPr="00380B27">
        <w:rPr>
          <w:rFonts w:ascii="Times New Roman" w:eastAsia="Times New Roman" w:hAnsi="Times New Roman" w:cs="Times New Roman"/>
          <w:color w:val="000000"/>
          <w:sz w:val="24"/>
          <w:szCs w:val="24"/>
        </w:rPr>
        <w:t>:</w:t>
      </w:r>
    </w:p>
    <w:tbl>
      <w:tblPr>
        <w:tblW w:w="4585" w:type="pct"/>
        <w:tblInd w:w="817" w:type="dxa"/>
        <w:tblLook w:val="04A0"/>
      </w:tblPr>
      <w:tblGrid>
        <w:gridCol w:w="3406"/>
        <w:gridCol w:w="1802"/>
        <w:gridCol w:w="1914"/>
        <w:gridCol w:w="1915"/>
      </w:tblGrid>
      <w:tr w:rsidR="00816E1B" w:rsidRPr="00380B27" w:rsidTr="001018C8">
        <w:trPr>
          <w:trHeight w:val="300"/>
        </w:trPr>
        <w:tc>
          <w:tcPr>
            <w:tcW w:w="1884" w:type="pct"/>
            <w:vAlign w:val="bottom"/>
            <w:hideMark/>
          </w:tcPr>
          <w:p w:rsidR="00816E1B" w:rsidRPr="00380B27" w:rsidRDefault="00816E1B" w:rsidP="003402E9">
            <w:pPr>
              <w:jc w:val="both"/>
              <w:rPr>
                <w:rFonts w:ascii="Times New Roman" w:hAnsi="Times New Roman" w:cs="Times New Roman"/>
                <w:sz w:val="24"/>
                <w:szCs w:val="24"/>
              </w:rPr>
            </w:pPr>
          </w:p>
        </w:tc>
        <w:tc>
          <w:tcPr>
            <w:tcW w:w="997" w:type="pct"/>
            <w:vAlign w:val="bottom"/>
            <w:hideMark/>
          </w:tcPr>
          <w:p w:rsidR="00816E1B" w:rsidRPr="00380B27" w:rsidRDefault="00816E1B" w:rsidP="003402E9">
            <w:pPr>
              <w:jc w:val="both"/>
              <w:rPr>
                <w:rFonts w:ascii="Times New Roman" w:hAnsi="Times New Roman" w:cs="Times New Roman"/>
                <w:sz w:val="24"/>
                <w:szCs w:val="24"/>
              </w:rPr>
            </w:pPr>
          </w:p>
        </w:tc>
        <w:tc>
          <w:tcPr>
            <w:tcW w:w="1059" w:type="pct"/>
            <w:vAlign w:val="bottom"/>
            <w:hideMark/>
          </w:tcPr>
          <w:p w:rsidR="00816E1B" w:rsidRPr="00380B27" w:rsidRDefault="00816E1B" w:rsidP="003402E9">
            <w:pPr>
              <w:jc w:val="both"/>
              <w:rPr>
                <w:rFonts w:ascii="Times New Roman" w:hAnsi="Times New Roman" w:cs="Times New Roman"/>
                <w:sz w:val="24"/>
                <w:szCs w:val="24"/>
              </w:rPr>
            </w:pPr>
          </w:p>
        </w:tc>
        <w:tc>
          <w:tcPr>
            <w:tcW w:w="1059" w:type="pct"/>
            <w:noWrap/>
            <w:vAlign w:val="bottom"/>
            <w:hideMark/>
          </w:tcPr>
          <w:p w:rsidR="00816E1B" w:rsidRPr="00380B27" w:rsidRDefault="006171E0" w:rsidP="003402E9">
            <w:pPr>
              <w:spacing w:after="0" w:line="240" w:lineRule="auto"/>
              <w:jc w:val="both"/>
              <w:rPr>
                <w:rFonts w:ascii="Times New Roman" w:eastAsia="Times New Roman" w:hAnsi="Times New Roman" w:cs="Times New Roman"/>
                <w:bCs/>
                <w:color w:val="000000"/>
                <w:sz w:val="24"/>
                <w:szCs w:val="24"/>
              </w:rPr>
            </w:pPr>
            <w:r w:rsidRPr="00380B27">
              <w:rPr>
                <w:rFonts w:ascii="Times New Roman" w:eastAsia="Times New Roman" w:hAnsi="Times New Roman" w:cs="Times New Roman"/>
                <w:bCs/>
                <w:color w:val="000000"/>
                <w:sz w:val="24"/>
                <w:szCs w:val="24"/>
              </w:rPr>
              <w:t xml:space="preserve">           </w:t>
            </w:r>
            <w:r w:rsidR="00816E1B" w:rsidRPr="00380B27">
              <w:rPr>
                <w:rFonts w:ascii="Times New Roman" w:eastAsia="Times New Roman" w:hAnsi="Times New Roman" w:cs="Times New Roman"/>
                <w:bCs/>
                <w:color w:val="000000"/>
                <w:sz w:val="24"/>
                <w:szCs w:val="24"/>
              </w:rPr>
              <w:t>Таблица 1</w:t>
            </w:r>
          </w:p>
        </w:tc>
      </w:tr>
      <w:tr w:rsidR="00816E1B" w:rsidRPr="00317192" w:rsidTr="001018C8">
        <w:trPr>
          <w:trHeight w:val="495"/>
        </w:trPr>
        <w:tc>
          <w:tcPr>
            <w:tcW w:w="1884" w:type="pct"/>
            <w:vAlign w:val="bottom"/>
            <w:hideMark/>
          </w:tcPr>
          <w:p w:rsidR="00816E1B" w:rsidRPr="00380B27" w:rsidRDefault="00816E1B" w:rsidP="003402E9">
            <w:pPr>
              <w:spacing w:after="0"/>
              <w:jc w:val="both"/>
              <w:rPr>
                <w:rFonts w:ascii="Times New Roman" w:hAnsi="Times New Roman" w:cs="Times New Roman"/>
                <w:sz w:val="24"/>
                <w:szCs w:val="24"/>
              </w:rPr>
            </w:pPr>
          </w:p>
        </w:tc>
        <w:tc>
          <w:tcPr>
            <w:tcW w:w="997" w:type="pct"/>
            <w:vAlign w:val="bottom"/>
            <w:hideMark/>
          </w:tcPr>
          <w:p w:rsidR="00816E1B" w:rsidRPr="00380B27" w:rsidRDefault="00816E1B" w:rsidP="003402E9">
            <w:pPr>
              <w:spacing w:after="0"/>
              <w:jc w:val="both"/>
              <w:rPr>
                <w:rFonts w:ascii="Times New Roman" w:hAnsi="Times New Roman" w:cs="Times New Roman"/>
                <w:sz w:val="24"/>
                <w:szCs w:val="24"/>
              </w:rPr>
            </w:pPr>
          </w:p>
        </w:tc>
        <w:tc>
          <w:tcPr>
            <w:tcW w:w="1059" w:type="pct"/>
            <w:vAlign w:val="bottom"/>
            <w:hideMark/>
          </w:tcPr>
          <w:p w:rsidR="00816E1B" w:rsidRPr="00380B27" w:rsidRDefault="00816E1B" w:rsidP="003402E9">
            <w:pPr>
              <w:spacing w:after="0"/>
              <w:jc w:val="both"/>
              <w:rPr>
                <w:rFonts w:ascii="Times New Roman" w:hAnsi="Times New Roman" w:cs="Times New Roman"/>
                <w:sz w:val="24"/>
                <w:szCs w:val="24"/>
              </w:rPr>
            </w:pPr>
          </w:p>
        </w:tc>
        <w:tc>
          <w:tcPr>
            <w:tcW w:w="1059" w:type="pct"/>
            <w:vAlign w:val="bottom"/>
            <w:hideMark/>
          </w:tcPr>
          <w:p w:rsidR="00816E1B" w:rsidRPr="00380B27" w:rsidRDefault="00816E1B" w:rsidP="001C0459">
            <w:pPr>
              <w:spacing w:after="0" w:line="240" w:lineRule="auto"/>
              <w:jc w:val="both"/>
              <w:rPr>
                <w:rFonts w:ascii="Times New Roman" w:eastAsia="Times New Roman" w:hAnsi="Times New Roman" w:cs="Times New Roman"/>
                <w:color w:val="000000"/>
                <w:sz w:val="24"/>
                <w:szCs w:val="24"/>
              </w:rPr>
            </w:pPr>
            <w:r w:rsidRPr="00380B27">
              <w:rPr>
                <w:rFonts w:ascii="Times New Roman" w:eastAsia="Times New Roman" w:hAnsi="Times New Roman" w:cs="Times New Roman"/>
                <w:color w:val="000000"/>
                <w:sz w:val="24"/>
                <w:szCs w:val="24"/>
              </w:rPr>
              <w:t xml:space="preserve"> </w:t>
            </w:r>
            <w:r w:rsidR="006171E0" w:rsidRPr="00380B27">
              <w:rPr>
                <w:rFonts w:ascii="Times New Roman" w:eastAsia="Times New Roman" w:hAnsi="Times New Roman" w:cs="Times New Roman"/>
                <w:color w:val="000000"/>
                <w:sz w:val="24"/>
                <w:szCs w:val="24"/>
              </w:rPr>
              <w:t xml:space="preserve">       </w:t>
            </w:r>
            <w:r w:rsidRPr="00380B27">
              <w:rPr>
                <w:rFonts w:ascii="Times New Roman" w:eastAsia="Times New Roman" w:hAnsi="Times New Roman" w:cs="Times New Roman"/>
                <w:color w:val="000000"/>
                <w:sz w:val="24"/>
                <w:szCs w:val="24"/>
              </w:rPr>
              <w:t>тыс.</w:t>
            </w:r>
            <w:r w:rsidR="006171E0" w:rsidRPr="00380B27">
              <w:rPr>
                <w:rFonts w:ascii="Times New Roman" w:eastAsia="Times New Roman" w:hAnsi="Times New Roman" w:cs="Times New Roman"/>
                <w:color w:val="000000"/>
                <w:sz w:val="24"/>
                <w:szCs w:val="24"/>
              </w:rPr>
              <w:t xml:space="preserve"> </w:t>
            </w:r>
            <w:r w:rsidRPr="00380B27">
              <w:rPr>
                <w:rFonts w:ascii="Times New Roman" w:eastAsia="Times New Roman" w:hAnsi="Times New Roman" w:cs="Times New Roman"/>
                <w:color w:val="000000"/>
                <w:sz w:val="24"/>
                <w:szCs w:val="24"/>
              </w:rPr>
              <w:t>руб</w:t>
            </w:r>
            <w:r w:rsidR="001C0459" w:rsidRPr="00380B27">
              <w:rPr>
                <w:rFonts w:ascii="Times New Roman" w:eastAsia="Times New Roman" w:hAnsi="Times New Roman" w:cs="Times New Roman"/>
                <w:color w:val="000000"/>
                <w:sz w:val="24"/>
                <w:szCs w:val="24"/>
              </w:rPr>
              <w:t>лей</w:t>
            </w:r>
          </w:p>
        </w:tc>
      </w:tr>
      <w:tr w:rsidR="00816E1B" w:rsidRPr="00317192" w:rsidTr="001018C8">
        <w:trPr>
          <w:trHeight w:val="660"/>
        </w:trPr>
        <w:tc>
          <w:tcPr>
            <w:tcW w:w="1884" w:type="pct"/>
            <w:tcBorders>
              <w:top w:val="single" w:sz="8" w:space="0" w:color="auto"/>
              <w:left w:val="single" w:sz="8" w:space="0" w:color="auto"/>
              <w:bottom w:val="single" w:sz="8" w:space="0" w:color="auto"/>
              <w:right w:val="single" w:sz="8" w:space="0" w:color="auto"/>
            </w:tcBorders>
            <w:hideMark/>
          </w:tcPr>
          <w:p w:rsidR="00816E1B" w:rsidRPr="00A41471" w:rsidRDefault="00681B72" w:rsidP="003402E9">
            <w:pPr>
              <w:spacing w:after="0" w:line="240" w:lineRule="auto"/>
              <w:jc w:val="both"/>
              <w:rPr>
                <w:rFonts w:ascii="Times New Roman" w:eastAsia="Times New Roman" w:hAnsi="Times New Roman" w:cs="Times New Roman"/>
                <w:color w:val="000000"/>
                <w:sz w:val="24"/>
                <w:szCs w:val="24"/>
              </w:rPr>
            </w:pPr>
            <w:r w:rsidRPr="00A41471">
              <w:rPr>
                <w:rFonts w:ascii="Times New Roman" w:eastAsia="Times New Roman" w:hAnsi="Times New Roman" w:cs="Times New Roman"/>
                <w:color w:val="000000"/>
                <w:sz w:val="24"/>
                <w:szCs w:val="24"/>
              </w:rPr>
              <w:t>Г</w:t>
            </w:r>
            <w:r w:rsidR="00816E1B" w:rsidRPr="00A41471">
              <w:rPr>
                <w:rFonts w:ascii="Times New Roman" w:eastAsia="Times New Roman" w:hAnsi="Times New Roman" w:cs="Times New Roman"/>
                <w:color w:val="000000"/>
                <w:sz w:val="24"/>
                <w:szCs w:val="24"/>
              </w:rPr>
              <w:t>од</w:t>
            </w:r>
          </w:p>
        </w:tc>
        <w:tc>
          <w:tcPr>
            <w:tcW w:w="997" w:type="pct"/>
            <w:tcBorders>
              <w:top w:val="single" w:sz="8" w:space="0" w:color="auto"/>
              <w:left w:val="nil"/>
              <w:bottom w:val="single" w:sz="8" w:space="0" w:color="auto"/>
              <w:right w:val="single" w:sz="8" w:space="0" w:color="auto"/>
            </w:tcBorders>
            <w:hideMark/>
          </w:tcPr>
          <w:p w:rsidR="00816E1B" w:rsidRPr="00A41471" w:rsidRDefault="00816E1B" w:rsidP="003402E9">
            <w:pPr>
              <w:spacing w:after="0" w:line="240" w:lineRule="auto"/>
              <w:jc w:val="both"/>
              <w:rPr>
                <w:rFonts w:ascii="Times New Roman" w:eastAsia="Times New Roman" w:hAnsi="Times New Roman" w:cs="Times New Roman"/>
                <w:color w:val="000000"/>
                <w:sz w:val="24"/>
                <w:szCs w:val="24"/>
              </w:rPr>
            </w:pPr>
            <w:r w:rsidRPr="00A41471">
              <w:rPr>
                <w:rFonts w:ascii="Times New Roman" w:eastAsia="Times New Roman" w:hAnsi="Times New Roman" w:cs="Times New Roman"/>
                <w:color w:val="000000"/>
                <w:sz w:val="24"/>
                <w:szCs w:val="24"/>
              </w:rPr>
              <w:t>Доходы</w:t>
            </w:r>
          </w:p>
        </w:tc>
        <w:tc>
          <w:tcPr>
            <w:tcW w:w="1059" w:type="pct"/>
            <w:tcBorders>
              <w:top w:val="single" w:sz="8" w:space="0" w:color="auto"/>
              <w:left w:val="nil"/>
              <w:bottom w:val="single" w:sz="8" w:space="0" w:color="auto"/>
              <w:right w:val="single" w:sz="8" w:space="0" w:color="auto"/>
            </w:tcBorders>
            <w:hideMark/>
          </w:tcPr>
          <w:p w:rsidR="00816E1B" w:rsidRPr="00A41471" w:rsidRDefault="00816E1B" w:rsidP="003402E9">
            <w:pPr>
              <w:spacing w:after="0" w:line="240" w:lineRule="auto"/>
              <w:jc w:val="both"/>
              <w:rPr>
                <w:rFonts w:ascii="Times New Roman" w:eastAsia="Times New Roman" w:hAnsi="Times New Roman" w:cs="Times New Roman"/>
                <w:color w:val="000000"/>
                <w:sz w:val="24"/>
                <w:szCs w:val="24"/>
              </w:rPr>
            </w:pPr>
            <w:r w:rsidRPr="00A41471">
              <w:rPr>
                <w:rFonts w:ascii="Times New Roman" w:eastAsia="Times New Roman" w:hAnsi="Times New Roman" w:cs="Times New Roman"/>
                <w:color w:val="000000"/>
                <w:sz w:val="24"/>
                <w:szCs w:val="24"/>
              </w:rPr>
              <w:t>Расходы</w:t>
            </w:r>
          </w:p>
        </w:tc>
        <w:tc>
          <w:tcPr>
            <w:tcW w:w="1059" w:type="pct"/>
            <w:tcBorders>
              <w:top w:val="single" w:sz="8" w:space="0" w:color="auto"/>
              <w:left w:val="nil"/>
              <w:bottom w:val="single" w:sz="8" w:space="0" w:color="auto"/>
              <w:right w:val="single" w:sz="8" w:space="0" w:color="auto"/>
            </w:tcBorders>
            <w:hideMark/>
          </w:tcPr>
          <w:p w:rsidR="00816E1B" w:rsidRPr="00A41471" w:rsidRDefault="00816E1B" w:rsidP="003402E9">
            <w:pPr>
              <w:spacing w:after="0" w:line="240" w:lineRule="auto"/>
              <w:jc w:val="both"/>
              <w:rPr>
                <w:rFonts w:ascii="Times New Roman" w:eastAsia="Times New Roman" w:hAnsi="Times New Roman" w:cs="Times New Roman"/>
                <w:color w:val="000000"/>
                <w:sz w:val="24"/>
                <w:szCs w:val="24"/>
              </w:rPr>
            </w:pPr>
            <w:r w:rsidRPr="00A41471">
              <w:rPr>
                <w:rFonts w:ascii="Times New Roman" w:eastAsia="Times New Roman" w:hAnsi="Times New Roman" w:cs="Times New Roman"/>
                <w:color w:val="000000"/>
                <w:sz w:val="24"/>
                <w:szCs w:val="24"/>
              </w:rPr>
              <w:t>дефици</w:t>
            </w:r>
            <w:proofErr w:type="gramStart"/>
            <w:r w:rsidRPr="00A41471">
              <w:rPr>
                <w:rFonts w:ascii="Times New Roman" w:eastAsia="Times New Roman" w:hAnsi="Times New Roman" w:cs="Times New Roman"/>
                <w:color w:val="000000"/>
                <w:sz w:val="24"/>
                <w:szCs w:val="24"/>
              </w:rPr>
              <w:t>т-</w:t>
            </w:r>
            <w:proofErr w:type="gramEnd"/>
            <w:r w:rsidRPr="00A41471">
              <w:rPr>
                <w:rFonts w:ascii="Times New Roman" w:eastAsia="Times New Roman" w:hAnsi="Times New Roman" w:cs="Times New Roman"/>
                <w:color w:val="000000"/>
                <w:sz w:val="24"/>
                <w:szCs w:val="24"/>
              </w:rPr>
              <w:t xml:space="preserve">   </w:t>
            </w:r>
            <w:proofErr w:type="spellStart"/>
            <w:r w:rsidRPr="00A41471">
              <w:rPr>
                <w:rFonts w:ascii="Times New Roman" w:eastAsia="Times New Roman" w:hAnsi="Times New Roman" w:cs="Times New Roman"/>
                <w:color w:val="000000"/>
                <w:sz w:val="24"/>
                <w:szCs w:val="24"/>
              </w:rPr>
              <w:t>профицит</w:t>
            </w:r>
            <w:proofErr w:type="spellEnd"/>
            <w:r w:rsidRPr="00A41471">
              <w:rPr>
                <w:rFonts w:ascii="Times New Roman" w:eastAsia="Times New Roman" w:hAnsi="Times New Roman" w:cs="Times New Roman"/>
                <w:color w:val="000000"/>
                <w:sz w:val="24"/>
                <w:szCs w:val="24"/>
              </w:rPr>
              <w:t xml:space="preserve"> +</w:t>
            </w:r>
          </w:p>
        </w:tc>
      </w:tr>
      <w:tr w:rsidR="00816E1B" w:rsidRPr="00317192" w:rsidTr="001018C8">
        <w:trPr>
          <w:trHeight w:val="495"/>
        </w:trPr>
        <w:tc>
          <w:tcPr>
            <w:tcW w:w="1884" w:type="pct"/>
            <w:tcBorders>
              <w:top w:val="nil"/>
              <w:left w:val="single" w:sz="8" w:space="0" w:color="auto"/>
              <w:bottom w:val="single" w:sz="8" w:space="0" w:color="auto"/>
              <w:right w:val="single" w:sz="8" w:space="0" w:color="auto"/>
            </w:tcBorders>
            <w:hideMark/>
          </w:tcPr>
          <w:p w:rsidR="00816E1B" w:rsidRPr="00A41471" w:rsidRDefault="00CE761F" w:rsidP="00A41471">
            <w:pPr>
              <w:spacing w:after="0" w:line="240" w:lineRule="auto"/>
              <w:jc w:val="both"/>
              <w:rPr>
                <w:rFonts w:ascii="Times New Roman" w:eastAsia="Times New Roman" w:hAnsi="Times New Roman" w:cs="Times New Roman"/>
                <w:color w:val="000000"/>
                <w:sz w:val="24"/>
                <w:szCs w:val="24"/>
              </w:rPr>
            </w:pPr>
            <w:r w:rsidRPr="00A41471">
              <w:rPr>
                <w:rFonts w:ascii="Times New Roman" w:eastAsia="Times New Roman" w:hAnsi="Times New Roman" w:cs="Times New Roman"/>
                <w:color w:val="000000"/>
                <w:sz w:val="24"/>
                <w:szCs w:val="24"/>
              </w:rPr>
              <w:t>20</w:t>
            </w:r>
            <w:r w:rsidR="00A41471" w:rsidRPr="00A41471">
              <w:rPr>
                <w:rFonts w:ascii="Times New Roman" w:eastAsia="Times New Roman" w:hAnsi="Times New Roman" w:cs="Times New Roman"/>
                <w:color w:val="000000"/>
                <w:sz w:val="24"/>
                <w:szCs w:val="24"/>
              </w:rPr>
              <w:t>20</w:t>
            </w:r>
            <w:r w:rsidR="00816E1B" w:rsidRPr="00A41471">
              <w:rPr>
                <w:rFonts w:ascii="Times New Roman" w:eastAsia="Times New Roman" w:hAnsi="Times New Roman" w:cs="Times New Roman"/>
                <w:color w:val="000000"/>
                <w:sz w:val="24"/>
                <w:szCs w:val="24"/>
              </w:rPr>
              <w:t xml:space="preserve"> год</w:t>
            </w:r>
          </w:p>
        </w:tc>
        <w:tc>
          <w:tcPr>
            <w:tcW w:w="997" w:type="pct"/>
            <w:tcBorders>
              <w:top w:val="nil"/>
              <w:left w:val="nil"/>
              <w:bottom w:val="single" w:sz="8" w:space="0" w:color="auto"/>
              <w:right w:val="single" w:sz="8" w:space="0" w:color="auto"/>
            </w:tcBorders>
            <w:hideMark/>
          </w:tcPr>
          <w:p w:rsidR="00816E1B" w:rsidRPr="00A41471" w:rsidRDefault="00A41471" w:rsidP="00740E9D">
            <w:pPr>
              <w:spacing w:after="0" w:line="240" w:lineRule="auto"/>
              <w:jc w:val="both"/>
              <w:rPr>
                <w:rFonts w:ascii="Times New Roman" w:eastAsia="Times New Roman" w:hAnsi="Times New Roman" w:cs="Times New Roman"/>
                <w:color w:val="000000"/>
                <w:sz w:val="24"/>
                <w:szCs w:val="24"/>
              </w:rPr>
            </w:pPr>
            <w:r w:rsidRPr="00A41471">
              <w:rPr>
                <w:rFonts w:ascii="Times New Roman" w:eastAsia="Times New Roman" w:hAnsi="Times New Roman" w:cs="Times New Roman"/>
                <w:color w:val="000000"/>
                <w:sz w:val="24"/>
                <w:szCs w:val="24"/>
              </w:rPr>
              <w:t>14</w:t>
            </w:r>
            <w:r w:rsidR="00740E9D">
              <w:rPr>
                <w:rFonts w:ascii="Times New Roman" w:eastAsia="Times New Roman" w:hAnsi="Times New Roman" w:cs="Times New Roman"/>
                <w:color w:val="000000"/>
                <w:sz w:val="24"/>
                <w:szCs w:val="24"/>
              </w:rPr>
              <w:t>95745,3</w:t>
            </w:r>
          </w:p>
        </w:tc>
        <w:tc>
          <w:tcPr>
            <w:tcW w:w="1059" w:type="pct"/>
            <w:tcBorders>
              <w:top w:val="nil"/>
              <w:left w:val="nil"/>
              <w:bottom w:val="single" w:sz="8" w:space="0" w:color="auto"/>
              <w:right w:val="single" w:sz="8" w:space="0" w:color="auto"/>
            </w:tcBorders>
            <w:shd w:val="clear" w:color="auto" w:fill="FFFFFF"/>
            <w:hideMark/>
          </w:tcPr>
          <w:p w:rsidR="00816E1B" w:rsidRPr="00A41471" w:rsidRDefault="00A41471" w:rsidP="00740E9D">
            <w:pPr>
              <w:spacing w:after="0" w:line="240" w:lineRule="auto"/>
              <w:jc w:val="both"/>
              <w:rPr>
                <w:rFonts w:ascii="Times New Roman" w:eastAsia="Times New Roman" w:hAnsi="Times New Roman" w:cs="Times New Roman"/>
                <w:color w:val="000000"/>
                <w:sz w:val="24"/>
                <w:szCs w:val="24"/>
              </w:rPr>
            </w:pPr>
            <w:r w:rsidRPr="00A41471">
              <w:rPr>
                <w:rFonts w:ascii="Times New Roman" w:eastAsia="Times New Roman" w:hAnsi="Times New Roman" w:cs="Times New Roman"/>
                <w:color w:val="000000"/>
                <w:sz w:val="24"/>
                <w:szCs w:val="24"/>
              </w:rPr>
              <w:t>1</w:t>
            </w:r>
            <w:r w:rsidR="00740E9D">
              <w:rPr>
                <w:rFonts w:ascii="Times New Roman" w:eastAsia="Times New Roman" w:hAnsi="Times New Roman" w:cs="Times New Roman"/>
                <w:color w:val="000000"/>
                <w:sz w:val="24"/>
                <w:szCs w:val="24"/>
              </w:rPr>
              <w:t>518398,9</w:t>
            </w:r>
          </w:p>
        </w:tc>
        <w:tc>
          <w:tcPr>
            <w:tcW w:w="1059" w:type="pct"/>
            <w:tcBorders>
              <w:top w:val="nil"/>
              <w:left w:val="nil"/>
              <w:bottom w:val="single" w:sz="8" w:space="0" w:color="auto"/>
              <w:right w:val="single" w:sz="8" w:space="0" w:color="auto"/>
            </w:tcBorders>
            <w:shd w:val="clear" w:color="auto" w:fill="FFFFFF"/>
            <w:hideMark/>
          </w:tcPr>
          <w:p w:rsidR="00816E1B" w:rsidRPr="00A41471" w:rsidRDefault="00A41471" w:rsidP="00740E9D">
            <w:pPr>
              <w:spacing w:after="0" w:line="240" w:lineRule="auto"/>
              <w:jc w:val="both"/>
              <w:rPr>
                <w:rFonts w:ascii="Times New Roman" w:eastAsia="Times New Roman" w:hAnsi="Times New Roman" w:cs="Times New Roman"/>
                <w:color w:val="000000"/>
                <w:sz w:val="24"/>
                <w:szCs w:val="24"/>
              </w:rPr>
            </w:pPr>
            <w:r w:rsidRPr="00A41471">
              <w:rPr>
                <w:rFonts w:ascii="Times New Roman" w:eastAsia="Times New Roman" w:hAnsi="Times New Roman" w:cs="Times New Roman"/>
                <w:color w:val="000000"/>
                <w:sz w:val="24"/>
                <w:szCs w:val="24"/>
              </w:rPr>
              <w:t xml:space="preserve">- </w:t>
            </w:r>
            <w:r w:rsidR="00740E9D">
              <w:rPr>
                <w:rFonts w:ascii="Times New Roman" w:eastAsia="Times New Roman" w:hAnsi="Times New Roman" w:cs="Times New Roman"/>
                <w:color w:val="000000"/>
                <w:sz w:val="24"/>
                <w:szCs w:val="24"/>
              </w:rPr>
              <w:t>22653,6</w:t>
            </w:r>
          </w:p>
        </w:tc>
      </w:tr>
      <w:tr w:rsidR="00816E1B" w:rsidRPr="00317192" w:rsidTr="001018C8">
        <w:trPr>
          <w:trHeight w:val="495"/>
        </w:trPr>
        <w:tc>
          <w:tcPr>
            <w:tcW w:w="1884" w:type="pct"/>
            <w:tcBorders>
              <w:top w:val="nil"/>
              <w:left w:val="single" w:sz="8" w:space="0" w:color="auto"/>
              <w:bottom w:val="single" w:sz="8" w:space="0" w:color="auto"/>
              <w:right w:val="single" w:sz="8" w:space="0" w:color="auto"/>
            </w:tcBorders>
            <w:hideMark/>
          </w:tcPr>
          <w:p w:rsidR="00816E1B" w:rsidRPr="00A41471" w:rsidRDefault="00CE761F" w:rsidP="00A41471">
            <w:pPr>
              <w:spacing w:after="0" w:line="240" w:lineRule="auto"/>
              <w:jc w:val="both"/>
              <w:rPr>
                <w:rFonts w:ascii="Times New Roman" w:eastAsia="Times New Roman" w:hAnsi="Times New Roman" w:cs="Times New Roman"/>
                <w:color w:val="000000"/>
                <w:sz w:val="24"/>
                <w:szCs w:val="24"/>
              </w:rPr>
            </w:pPr>
            <w:r w:rsidRPr="00A41471">
              <w:rPr>
                <w:rFonts w:ascii="Times New Roman" w:eastAsia="Times New Roman" w:hAnsi="Times New Roman" w:cs="Times New Roman"/>
                <w:color w:val="000000"/>
                <w:sz w:val="24"/>
                <w:szCs w:val="24"/>
              </w:rPr>
              <w:t>20</w:t>
            </w:r>
            <w:r w:rsidR="0016102F" w:rsidRPr="00A41471">
              <w:rPr>
                <w:rFonts w:ascii="Times New Roman" w:eastAsia="Times New Roman" w:hAnsi="Times New Roman" w:cs="Times New Roman"/>
                <w:color w:val="000000"/>
                <w:sz w:val="24"/>
                <w:szCs w:val="24"/>
              </w:rPr>
              <w:t>2</w:t>
            </w:r>
            <w:r w:rsidR="00A41471" w:rsidRPr="00A41471">
              <w:rPr>
                <w:rFonts w:ascii="Times New Roman" w:eastAsia="Times New Roman" w:hAnsi="Times New Roman" w:cs="Times New Roman"/>
                <w:color w:val="000000"/>
                <w:sz w:val="24"/>
                <w:szCs w:val="24"/>
              </w:rPr>
              <w:t>1</w:t>
            </w:r>
            <w:r w:rsidR="00816E1B" w:rsidRPr="00A41471">
              <w:rPr>
                <w:rFonts w:ascii="Times New Roman" w:eastAsia="Times New Roman" w:hAnsi="Times New Roman" w:cs="Times New Roman"/>
                <w:color w:val="000000"/>
                <w:sz w:val="24"/>
                <w:szCs w:val="24"/>
              </w:rPr>
              <w:t xml:space="preserve"> год</w:t>
            </w:r>
          </w:p>
        </w:tc>
        <w:tc>
          <w:tcPr>
            <w:tcW w:w="997" w:type="pct"/>
            <w:tcBorders>
              <w:top w:val="nil"/>
              <w:left w:val="nil"/>
              <w:bottom w:val="single" w:sz="8" w:space="0" w:color="auto"/>
              <w:right w:val="single" w:sz="8" w:space="0" w:color="auto"/>
            </w:tcBorders>
            <w:hideMark/>
          </w:tcPr>
          <w:p w:rsidR="00816E1B" w:rsidRPr="00A41471" w:rsidRDefault="00A41471" w:rsidP="00740E9D">
            <w:pPr>
              <w:spacing w:after="0" w:line="240" w:lineRule="auto"/>
              <w:jc w:val="both"/>
              <w:rPr>
                <w:rFonts w:ascii="Times New Roman" w:eastAsia="Times New Roman" w:hAnsi="Times New Roman" w:cs="Times New Roman"/>
                <w:color w:val="000000"/>
                <w:sz w:val="24"/>
                <w:szCs w:val="24"/>
              </w:rPr>
            </w:pPr>
            <w:r w:rsidRPr="00A41471">
              <w:rPr>
                <w:rFonts w:ascii="Times New Roman" w:eastAsia="Times New Roman" w:hAnsi="Times New Roman" w:cs="Times New Roman"/>
                <w:color w:val="000000"/>
                <w:sz w:val="24"/>
                <w:szCs w:val="24"/>
              </w:rPr>
              <w:t>15</w:t>
            </w:r>
            <w:r w:rsidR="00740E9D">
              <w:rPr>
                <w:rFonts w:ascii="Times New Roman" w:eastAsia="Times New Roman" w:hAnsi="Times New Roman" w:cs="Times New Roman"/>
                <w:color w:val="000000"/>
                <w:sz w:val="24"/>
                <w:szCs w:val="24"/>
              </w:rPr>
              <w:t>42787,8</w:t>
            </w:r>
          </w:p>
        </w:tc>
        <w:tc>
          <w:tcPr>
            <w:tcW w:w="1059" w:type="pct"/>
            <w:tcBorders>
              <w:top w:val="nil"/>
              <w:left w:val="nil"/>
              <w:bottom w:val="single" w:sz="8" w:space="0" w:color="auto"/>
              <w:right w:val="single" w:sz="8" w:space="0" w:color="auto"/>
            </w:tcBorders>
            <w:shd w:val="clear" w:color="auto" w:fill="FFFFFF"/>
            <w:hideMark/>
          </w:tcPr>
          <w:p w:rsidR="00816E1B" w:rsidRPr="00A41471" w:rsidRDefault="00A41471" w:rsidP="00740E9D">
            <w:pPr>
              <w:spacing w:after="0" w:line="240" w:lineRule="auto"/>
              <w:jc w:val="both"/>
              <w:rPr>
                <w:rFonts w:ascii="Times New Roman" w:eastAsia="Times New Roman" w:hAnsi="Times New Roman" w:cs="Times New Roman"/>
                <w:color w:val="000000"/>
                <w:sz w:val="24"/>
                <w:szCs w:val="24"/>
              </w:rPr>
            </w:pPr>
            <w:r w:rsidRPr="00A41471">
              <w:rPr>
                <w:rFonts w:ascii="Times New Roman" w:eastAsia="Times New Roman" w:hAnsi="Times New Roman" w:cs="Times New Roman"/>
                <w:color w:val="000000"/>
                <w:sz w:val="24"/>
                <w:szCs w:val="24"/>
              </w:rPr>
              <w:t>15</w:t>
            </w:r>
            <w:r w:rsidR="00740E9D">
              <w:rPr>
                <w:rFonts w:ascii="Times New Roman" w:eastAsia="Times New Roman" w:hAnsi="Times New Roman" w:cs="Times New Roman"/>
                <w:color w:val="000000"/>
                <w:sz w:val="24"/>
                <w:szCs w:val="24"/>
              </w:rPr>
              <w:t>42787,8</w:t>
            </w:r>
          </w:p>
        </w:tc>
        <w:tc>
          <w:tcPr>
            <w:tcW w:w="1059" w:type="pct"/>
            <w:tcBorders>
              <w:top w:val="nil"/>
              <w:left w:val="nil"/>
              <w:bottom w:val="single" w:sz="8" w:space="0" w:color="auto"/>
              <w:right w:val="single" w:sz="8" w:space="0" w:color="auto"/>
            </w:tcBorders>
            <w:shd w:val="clear" w:color="auto" w:fill="FFFFFF"/>
            <w:hideMark/>
          </w:tcPr>
          <w:p w:rsidR="00816E1B" w:rsidRPr="00A41471" w:rsidRDefault="00A41471" w:rsidP="0016102F">
            <w:pPr>
              <w:spacing w:after="0" w:line="240" w:lineRule="auto"/>
              <w:jc w:val="both"/>
              <w:rPr>
                <w:rFonts w:ascii="Times New Roman" w:eastAsia="Times New Roman" w:hAnsi="Times New Roman" w:cs="Times New Roman"/>
                <w:color w:val="000000"/>
                <w:sz w:val="24"/>
                <w:szCs w:val="24"/>
              </w:rPr>
            </w:pPr>
            <w:r w:rsidRPr="00A41471">
              <w:rPr>
                <w:rFonts w:ascii="Times New Roman" w:eastAsia="Times New Roman" w:hAnsi="Times New Roman" w:cs="Times New Roman"/>
                <w:color w:val="000000"/>
                <w:sz w:val="24"/>
                <w:szCs w:val="24"/>
              </w:rPr>
              <w:t>0,0</w:t>
            </w:r>
          </w:p>
        </w:tc>
      </w:tr>
      <w:tr w:rsidR="00816E1B" w:rsidRPr="00317192" w:rsidTr="001018C8">
        <w:trPr>
          <w:trHeight w:val="495"/>
        </w:trPr>
        <w:tc>
          <w:tcPr>
            <w:tcW w:w="1884" w:type="pct"/>
            <w:tcBorders>
              <w:top w:val="nil"/>
              <w:left w:val="single" w:sz="8" w:space="0" w:color="auto"/>
              <w:bottom w:val="single" w:sz="8" w:space="0" w:color="auto"/>
              <w:right w:val="single" w:sz="8" w:space="0" w:color="auto"/>
            </w:tcBorders>
            <w:hideMark/>
          </w:tcPr>
          <w:p w:rsidR="00816E1B" w:rsidRPr="00A41471" w:rsidRDefault="00DC6329" w:rsidP="00A41471">
            <w:pPr>
              <w:spacing w:after="0" w:line="240" w:lineRule="auto"/>
              <w:jc w:val="both"/>
              <w:rPr>
                <w:rFonts w:ascii="Times New Roman" w:eastAsia="Times New Roman" w:hAnsi="Times New Roman" w:cs="Times New Roman"/>
                <w:color w:val="000000"/>
                <w:sz w:val="24"/>
                <w:szCs w:val="24"/>
              </w:rPr>
            </w:pPr>
            <w:r w:rsidRPr="00A41471">
              <w:rPr>
                <w:rFonts w:ascii="Times New Roman" w:eastAsia="Times New Roman" w:hAnsi="Times New Roman" w:cs="Times New Roman"/>
                <w:color w:val="000000"/>
                <w:sz w:val="24"/>
                <w:szCs w:val="24"/>
              </w:rPr>
              <w:t>202</w:t>
            </w:r>
            <w:r w:rsidR="00A41471" w:rsidRPr="00A41471">
              <w:rPr>
                <w:rFonts w:ascii="Times New Roman" w:eastAsia="Times New Roman" w:hAnsi="Times New Roman" w:cs="Times New Roman"/>
                <w:color w:val="000000"/>
                <w:sz w:val="24"/>
                <w:szCs w:val="24"/>
              </w:rPr>
              <w:t>2</w:t>
            </w:r>
            <w:r w:rsidRPr="00A41471">
              <w:rPr>
                <w:rFonts w:ascii="Times New Roman" w:eastAsia="Times New Roman" w:hAnsi="Times New Roman" w:cs="Times New Roman"/>
                <w:color w:val="000000"/>
                <w:sz w:val="24"/>
                <w:szCs w:val="24"/>
              </w:rPr>
              <w:t xml:space="preserve"> </w:t>
            </w:r>
            <w:r w:rsidR="00816E1B" w:rsidRPr="00A41471">
              <w:rPr>
                <w:rFonts w:ascii="Times New Roman" w:eastAsia="Times New Roman" w:hAnsi="Times New Roman" w:cs="Times New Roman"/>
                <w:color w:val="000000"/>
                <w:sz w:val="24"/>
                <w:szCs w:val="24"/>
              </w:rPr>
              <w:t>год</w:t>
            </w:r>
          </w:p>
        </w:tc>
        <w:tc>
          <w:tcPr>
            <w:tcW w:w="997" w:type="pct"/>
            <w:tcBorders>
              <w:top w:val="nil"/>
              <w:left w:val="nil"/>
              <w:bottom w:val="single" w:sz="8" w:space="0" w:color="auto"/>
              <w:right w:val="single" w:sz="8" w:space="0" w:color="auto"/>
            </w:tcBorders>
            <w:hideMark/>
          </w:tcPr>
          <w:p w:rsidR="00816E1B" w:rsidRPr="00A41471" w:rsidRDefault="00A41471" w:rsidP="00740E9D">
            <w:pPr>
              <w:spacing w:after="0" w:line="240" w:lineRule="auto"/>
              <w:jc w:val="both"/>
              <w:rPr>
                <w:rFonts w:ascii="Times New Roman" w:eastAsia="Times New Roman" w:hAnsi="Times New Roman" w:cs="Times New Roman"/>
                <w:color w:val="000000"/>
                <w:sz w:val="24"/>
                <w:szCs w:val="24"/>
              </w:rPr>
            </w:pPr>
            <w:r w:rsidRPr="00A41471">
              <w:rPr>
                <w:rFonts w:ascii="Times New Roman" w:eastAsia="Times New Roman" w:hAnsi="Times New Roman" w:cs="Times New Roman"/>
                <w:color w:val="000000"/>
                <w:sz w:val="24"/>
                <w:szCs w:val="24"/>
              </w:rPr>
              <w:t>14</w:t>
            </w:r>
            <w:r w:rsidR="00740E9D">
              <w:rPr>
                <w:rFonts w:ascii="Times New Roman" w:eastAsia="Times New Roman" w:hAnsi="Times New Roman" w:cs="Times New Roman"/>
                <w:color w:val="000000"/>
                <w:sz w:val="24"/>
                <w:szCs w:val="24"/>
              </w:rPr>
              <w:t>87878,1</w:t>
            </w:r>
          </w:p>
        </w:tc>
        <w:tc>
          <w:tcPr>
            <w:tcW w:w="1059" w:type="pct"/>
            <w:tcBorders>
              <w:top w:val="nil"/>
              <w:left w:val="nil"/>
              <w:bottom w:val="single" w:sz="8" w:space="0" w:color="auto"/>
              <w:right w:val="single" w:sz="8" w:space="0" w:color="auto"/>
            </w:tcBorders>
            <w:shd w:val="clear" w:color="auto" w:fill="FFFFFF"/>
            <w:hideMark/>
          </w:tcPr>
          <w:p w:rsidR="00816E1B" w:rsidRPr="00A41471" w:rsidRDefault="00A41471" w:rsidP="00740E9D">
            <w:pPr>
              <w:spacing w:after="0" w:line="240" w:lineRule="auto"/>
              <w:jc w:val="both"/>
              <w:rPr>
                <w:rFonts w:ascii="Times New Roman" w:eastAsia="Times New Roman" w:hAnsi="Times New Roman" w:cs="Times New Roman"/>
                <w:color w:val="000000"/>
                <w:sz w:val="24"/>
                <w:szCs w:val="24"/>
              </w:rPr>
            </w:pPr>
            <w:r w:rsidRPr="00A41471">
              <w:rPr>
                <w:rFonts w:ascii="Times New Roman" w:eastAsia="Times New Roman" w:hAnsi="Times New Roman" w:cs="Times New Roman"/>
                <w:color w:val="000000"/>
                <w:sz w:val="24"/>
                <w:szCs w:val="24"/>
              </w:rPr>
              <w:t>14</w:t>
            </w:r>
            <w:r w:rsidR="00740E9D">
              <w:rPr>
                <w:rFonts w:ascii="Times New Roman" w:eastAsia="Times New Roman" w:hAnsi="Times New Roman" w:cs="Times New Roman"/>
                <w:color w:val="000000"/>
                <w:sz w:val="24"/>
                <w:szCs w:val="24"/>
              </w:rPr>
              <w:t>87878,1</w:t>
            </w:r>
          </w:p>
        </w:tc>
        <w:tc>
          <w:tcPr>
            <w:tcW w:w="1059" w:type="pct"/>
            <w:tcBorders>
              <w:top w:val="nil"/>
              <w:left w:val="nil"/>
              <w:bottom w:val="single" w:sz="8" w:space="0" w:color="auto"/>
              <w:right w:val="single" w:sz="8" w:space="0" w:color="auto"/>
            </w:tcBorders>
            <w:shd w:val="clear" w:color="auto" w:fill="FFFFFF"/>
            <w:hideMark/>
          </w:tcPr>
          <w:p w:rsidR="00816E1B" w:rsidRPr="00A41471" w:rsidRDefault="00A41471" w:rsidP="000143EE">
            <w:pPr>
              <w:spacing w:after="0" w:line="240" w:lineRule="auto"/>
              <w:jc w:val="both"/>
              <w:rPr>
                <w:rFonts w:ascii="Times New Roman" w:eastAsia="Times New Roman" w:hAnsi="Times New Roman" w:cs="Times New Roman"/>
                <w:color w:val="000000"/>
                <w:sz w:val="24"/>
                <w:szCs w:val="24"/>
              </w:rPr>
            </w:pPr>
            <w:r w:rsidRPr="00A41471">
              <w:rPr>
                <w:rFonts w:ascii="Times New Roman" w:eastAsia="Times New Roman" w:hAnsi="Times New Roman" w:cs="Times New Roman"/>
                <w:color w:val="000000"/>
                <w:sz w:val="24"/>
                <w:szCs w:val="24"/>
              </w:rPr>
              <w:t>0,0</w:t>
            </w:r>
          </w:p>
        </w:tc>
      </w:tr>
    </w:tbl>
    <w:p w:rsidR="00816E1B" w:rsidRPr="00317192" w:rsidRDefault="00816E1B" w:rsidP="00F1102F">
      <w:pPr>
        <w:spacing w:before="360" w:after="360" w:line="360" w:lineRule="exact"/>
        <w:ind w:firstLine="709"/>
        <w:contextualSpacing/>
        <w:jc w:val="both"/>
        <w:rPr>
          <w:rFonts w:ascii="Times New Roman" w:hAnsi="Times New Roman" w:cs="Times New Roman"/>
          <w:sz w:val="24"/>
          <w:szCs w:val="24"/>
          <w:highlight w:val="yellow"/>
        </w:rPr>
      </w:pPr>
    </w:p>
    <w:p w:rsidR="00F1102F" w:rsidRPr="00F1102F" w:rsidRDefault="00816E1B" w:rsidP="00F1102F">
      <w:pPr>
        <w:spacing w:before="360" w:after="360" w:line="360" w:lineRule="exact"/>
        <w:ind w:firstLine="709"/>
        <w:contextualSpacing/>
        <w:jc w:val="both"/>
        <w:rPr>
          <w:rFonts w:ascii="Times New Roman" w:hAnsi="Times New Roman"/>
          <w:color w:val="000000"/>
          <w:sz w:val="24"/>
          <w:szCs w:val="24"/>
        </w:rPr>
      </w:pPr>
      <w:r w:rsidRPr="00F1102F">
        <w:rPr>
          <w:rFonts w:ascii="Times New Roman" w:eastAsia="Times New Roman" w:hAnsi="Times New Roman" w:cs="Times New Roman"/>
          <w:color w:val="000000"/>
          <w:sz w:val="24"/>
          <w:szCs w:val="24"/>
        </w:rPr>
        <w:t xml:space="preserve">Бюджет </w:t>
      </w:r>
      <w:r w:rsidR="00A41471" w:rsidRPr="00F1102F">
        <w:rPr>
          <w:rFonts w:ascii="Times New Roman" w:eastAsia="Times New Roman" w:hAnsi="Times New Roman" w:cs="Times New Roman"/>
          <w:color w:val="000000"/>
          <w:sz w:val="24"/>
          <w:szCs w:val="24"/>
        </w:rPr>
        <w:t xml:space="preserve">городского округа </w:t>
      </w:r>
      <w:r w:rsidRPr="00F1102F">
        <w:rPr>
          <w:rFonts w:ascii="Times New Roman" w:eastAsia="Times New Roman" w:hAnsi="Times New Roman" w:cs="Times New Roman"/>
          <w:color w:val="000000"/>
          <w:sz w:val="24"/>
          <w:szCs w:val="24"/>
        </w:rPr>
        <w:t>на 20</w:t>
      </w:r>
      <w:r w:rsidR="00A41471" w:rsidRPr="00F1102F">
        <w:rPr>
          <w:rFonts w:ascii="Times New Roman" w:eastAsia="Times New Roman" w:hAnsi="Times New Roman" w:cs="Times New Roman"/>
          <w:color w:val="000000"/>
          <w:sz w:val="24"/>
          <w:szCs w:val="24"/>
        </w:rPr>
        <w:t>20</w:t>
      </w:r>
      <w:r w:rsidRPr="00F1102F">
        <w:rPr>
          <w:rFonts w:ascii="Times New Roman" w:eastAsia="Times New Roman" w:hAnsi="Times New Roman" w:cs="Times New Roman"/>
          <w:color w:val="000000"/>
          <w:sz w:val="24"/>
          <w:szCs w:val="24"/>
        </w:rPr>
        <w:t xml:space="preserve"> год сформирован с дефицитом в размере </w:t>
      </w:r>
      <w:r w:rsidR="005F0E54" w:rsidRPr="00F1102F">
        <w:rPr>
          <w:rFonts w:ascii="Times New Roman" w:eastAsia="Times New Roman" w:hAnsi="Times New Roman" w:cs="Times New Roman"/>
          <w:color w:val="000000"/>
          <w:sz w:val="24"/>
          <w:szCs w:val="24"/>
        </w:rPr>
        <w:t>7,5</w:t>
      </w:r>
      <w:r w:rsidR="00E45DA1" w:rsidRPr="00F1102F">
        <w:rPr>
          <w:rFonts w:ascii="Times New Roman" w:eastAsia="Times New Roman" w:hAnsi="Times New Roman" w:cs="Times New Roman"/>
          <w:color w:val="000000"/>
          <w:sz w:val="24"/>
          <w:szCs w:val="24"/>
        </w:rPr>
        <w:t xml:space="preserve"> %</w:t>
      </w:r>
      <w:r w:rsidRPr="00F1102F">
        <w:rPr>
          <w:rFonts w:ascii="Times New Roman" w:eastAsia="Times New Roman" w:hAnsi="Times New Roman" w:cs="Times New Roman"/>
          <w:color w:val="000000"/>
          <w:sz w:val="24"/>
          <w:szCs w:val="24"/>
        </w:rPr>
        <w:t xml:space="preserve"> к объему доходов без учета безвозмездных поступлений, на 20</w:t>
      </w:r>
      <w:r w:rsidR="00E45DA1" w:rsidRPr="00F1102F">
        <w:rPr>
          <w:rFonts w:ascii="Times New Roman" w:eastAsia="Times New Roman" w:hAnsi="Times New Roman" w:cs="Times New Roman"/>
          <w:color w:val="000000"/>
          <w:sz w:val="24"/>
          <w:szCs w:val="24"/>
        </w:rPr>
        <w:t>2</w:t>
      </w:r>
      <w:r w:rsidR="005F0E54" w:rsidRPr="00F1102F">
        <w:rPr>
          <w:rFonts w:ascii="Times New Roman" w:eastAsia="Times New Roman" w:hAnsi="Times New Roman" w:cs="Times New Roman"/>
          <w:color w:val="000000"/>
          <w:sz w:val="24"/>
          <w:szCs w:val="24"/>
        </w:rPr>
        <w:t>1</w:t>
      </w:r>
      <w:r w:rsidRPr="00F1102F">
        <w:rPr>
          <w:rFonts w:ascii="Times New Roman" w:eastAsia="Times New Roman" w:hAnsi="Times New Roman" w:cs="Times New Roman"/>
          <w:color w:val="000000"/>
          <w:sz w:val="24"/>
          <w:szCs w:val="24"/>
        </w:rPr>
        <w:t>- 20</w:t>
      </w:r>
      <w:r w:rsidR="0075442A" w:rsidRPr="00F1102F">
        <w:rPr>
          <w:rFonts w:ascii="Times New Roman" w:eastAsia="Times New Roman" w:hAnsi="Times New Roman" w:cs="Times New Roman"/>
          <w:color w:val="000000"/>
          <w:sz w:val="24"/>
          <w:szCs w:val="24"/>
        </w:rPr>
        <w:t>2</w:t>
      </w:r>
      <w:r w:rsidR="005F0E54" w:rsidRPr="00F1102F">
        <w:rPr>
          <w:rFonts w:ascii="Times New Roman" w:eastAsia="Times New Roman" w:hAnsi="Times New Roman" w:cs="Times New Roman"/>
          <w:color w:val="000000"/>
          <w:sz w:val="24"/>
          <w:szCs w:val="24"/>
        </w:rPr>
        <w:t>2</w:t>
      </w:r>
      <w:r w:rsidRPr="00F1102F">
        <w:rPr>
          <w:rFonts w:ascii="Times New Roman" w:eastAsia="Times New Roman" w:hAnsi="Times New Roman" w:cs="Times New Roman"/>
          <w:color w:val="000000"/>
          <w:sz w:val="24"/>
          <w:szCs w:val="24"/>
        </w:rPr>
        <w:t xml:space="preserve"> годы</w:t>
      </w:r>
      <w:r w:rsidR="00E45DA1" w:rsidRPr="00F1102F">
        <w:rPr>
          <w:rFonts w:ascii="Times New Roman" w:eastAsia="Times New Roman" w:hAnsi="Times New Roman" w:cs="Times New Roman"/>
          <w:color w:val="000000"/>
          <w:sz w:val="24"/>
          <w:szCs w:val="24"/>
        </w:rPr>
        <w:t xml:space="preserve"> бюджет района бездефицитный</w:t>
      </w:r>
      <w:r w:rsidRPr="00F1102F">
        <w:rPr>
          <w:rFonts w:ascii="Times New Roman" w:eastAsia="Times New Roman" w:hAnsi="Times New Roman" w:cs="Times New Roman"/>
          <w:color w:val="000000"/>
          <w:sz w:val="24"/>
          <w:szCs w:val="24"/>
        </w:rPr>
        <w:t>. Для обеспечения сбалансированности бюджета в 20</w:t>
      </w:r>
      <w:r w:rsidR="005F0E54" w:rsidRPr="00F1102F">
        <w:rPr>
          <w:rFonts w:ascii="Times New Roman" w:eastAsia="Times New Roman" w:hAnsi="Times New Roman" w:cs="Times New Roman"/>
          <w:color w:val="000000"/>
          <w:sz w:val="24"/>
          <w:szCs w:val="24"/>
        </w:rPr>
        <w:t>20</w:t>
      </w:r>
      <w:r w:rsidRPr="00F1102F">
        <w:rPr>
          <w:rFonts w:ascii="Times New Roman" w:eastAsia="Times New Roman" w:hAnsi="Times New Roman" w:cs="Times New Roman"/>
          <w:color w:val="000000"/>
          <w:sz w:val="24"/>
          <w:szCs w:val="24"/>
        </w:rPr>
        <w:t xml:space="preserve"> году </w:t>
      </w:r>
      <w:r w:rsidR="00E45DA1" w:rsidRPr="00F1102F">
        <w:rPr>
          <w:rFonts w:ascii="Times New Roman" w:eastAsia="Times New Roman" w:hAnsi="Times New Roman" w:cs="Times New Roman"/>
          <w:color w:val="000000"/>
          <w:sz w:val="24"/>
          <w:szCs w:val="24"/>
        </w:rPr>
        <w:t>источником финансирования</w:t>
      </w:r>
      <w:r w:rsidR="00D058D9" w:rsidRPr="00F1102F">
        <w:rPr>
          <w:rFonts w:ascii="Times New Roman" w:eastAsia="Times New Roman" w:hAnsi="Times New Roman" w:cs="Times New Roman"/>
          <w:color w:val="000000"/>
          <w:sz w:val="24"/>
          <w:szCs w:val="24"/>
        </w:rPr>
        <w:t xml:space="preserve"> дефицита</w:t>
      </w:r>
      <w:r w:rsidR="00E45DA1" w:rsidRPr="00F1102F">
        <w:rPr>
          <w:rFonts w:ascii="Times New Roman" w:eastAsia="Times New Roman" w:hAnsi="Times New Roman" w:cs="Times New Roman"/>
          <w:color w:val="000000"/>
          <w:sz w:val="24"/>
          <w:szCs w:val="24"/>
        </w:rPr>
        <w:t xml:space="preserve"> </w:t>
      </w:r>
      <w:r w:rsidR="00D058D9" w:rsidRPr="00F1102F">
        <w:rPr>
          <w:rFonts w:ascii="Times New Roman" w:eastAsia="Times New Roman" w:hAnsi="Times New Roman" w:cs="Times New Roman"/>
          <w:color w:val="000000"/>
          <w:sz w:val="24"/>
          <w:szCs w:val="24"/>
        </w:rPr>
        <w:t>будут остатки ср</w:t>
      </w:r>
      <w:r w:rsidRPr="00F1102F">
        <w:rPr>
          <w:rFonts w:ascii="Times New Roman" w:eastAsia="Times New Roman" w:hAnsi="Times New Roman" w:cs="Times New Roman"/>
          <w:color w:val="000000"/>
          <w:sz w:val="24"/>
          <w:szCs w:val="24"/>
        </w:rPr>
        <w:t>едств бюджета по состоянию на 01.01.20</w:t>
      </w:r>
      <w:r w:rsidR="005F0E54" w:rsidRPr="00F1102F">
        <w:rPr>
          <w:rFonts w:ascii="Times New Roman" w:eastAsia="Times New Roman" w:hAnsi="Times New Roman" w:cs="Times New Roman"/>
          <w:color w:val="000000"/>
          <w:sz w:val="24"/>
          <w:szCs w:val="24"/>
        </w:rPr>
        <w:t>20</w:t>
      </w:r>
      <w:r w:rsidRPr="00F1102F">
        <w:rPr>
          <w:rFonts w:ascii="Times New Roman" w:eastAsia="Times New Roman" w:hAnsi="Times New Roman" w:cs="Times New Roman"/>
          <w:color w:val="000000"/>
          <w:sz w:val="24"/>
          <w:szCs w:val="24"/>
        </w:rPr>
        <w:t xml:space="preserve"> года </w:t>
      </w:r>
      <w:r w:rsidR="00D058D9" w:rsidRPr="00F1102F">
        <w:rPr>
          <w:rFonts w:ascii="Times New Roman" w:eastAsia="Times New Roman" w:hAnsi="Times New Roman" w:cs="Times New Roman"/>
          <w:color w:val="000000"/>
          <w:sz w:val="24"/>
          <w:szCs w:val="24"/>
        </w:rPr>
        <w:t xml:space="preserve">в размере </w:t>
      </w:r>
      <w:r w:rsidR="005F0E54" w:rsidRPr="00F1102F">
        <w:rPr>
          <w:rFonts w:ascii="Times New Roman" w:eastAsia="Times New Roman" w:hAnsi="Times New Roman" w:cs="Times New Roman"/>
          <w:color w:val="000000"/>
          <w:sz w:val="24"/>
          <w:szCs w:val="24"/>
        </w:rPr>
        <w:t>22</w:t>
      </w:r>
      <w:r w:rsidR="001B04BC">
        <w:rPr>
          <w:rFonts w:ascii="Times New Roman" w:eastAsia="Times New Roman" w:hAnsi="Times New Roman" w:cs="Times New Roman"/>
          <w:color w:val="000000"/>
          <w:sz w:val="24"/>
          <w:szCs w:val="24"/>
        </w:rPr>
        <w:t>653,6</w:t>
      </w:r>
      <w:r w:rsidR="00D058D9" w:rsidRPr="00F1102F">
        <w:rPr>
          <w:rFonts w:ascii="Times New Roman" w:eastAsia="Times New Roman" w:hAnsi="Times New Roman" w:cs="Times New Roman"/>
          <w:color w:val="000000"/>
          <w:sz w:val="24"/>
          <w:szCs w:val="24"/>
        </w:rPr>
        <w:t xml:space="preserve"> тыс.</w:t>
      </w:r>
      <w:r w:rsidR="006171E0" w:rsidRPr="00F1102F">
        <w:rPr>
          <w:rFonts w:ascii="Times New Roman" w:eastAsia="Times New Roman" w:hAnsi="Times New Roman" w:cs="Times New Roman"/>
          <w:color w:val="000000"/>
          <w:sz w:val="24"/>
          <w:szCs w:val="24"/>
        </w:rPr>
        <w:t xml:space="preserve"> </w:t>
      </w:r>
      <w:r w:rsidRPr="00F1102F">
        <w:rPr>
          <w:rFonts w:ascii="Times New Roman" w:eastAsia="Times New Roman" w:hAnsi="Times New Roman" w:cs="Times New Roman"/>
          <w:color w:val="000000"/>
          <w:sz w:val="24"/>
          <w:szCs w:val="24"/>
        </w:rPr>
        <w:t>рублей</w:t>
      </w:r>
      <w:r w:rsidR="005F0E54" w:rsidRPr="00F1102F">
        <w:rPr>
          <w:rFonts w:ascii="Times New Roman" w:eastAsia="Times New Roman" w:hAnsi="Times New Roman" w:cs="Times New Roman"/>
          <w:color w:val="000000"/>
          <w:sz w:val="24"/>
          <w:szCs w:val="24"/>
        </w:rPr>
        <w:t>, в том числе</w:t>
      </w:r>
      <w:r w:rsidR="00F1102F" w:rsidRPr="00F1102F">
        <w:rPr>
          <w:rFonts w:ascii="Times New Roman" w:eastAsia="Times New Roman" w:hAnsi="Times New Roman" w:cs="Times New Roman"/>
          <w:color w:val="000000"/>
          <w:sz w:val="24"/>
          <w:szCs w:val="24"/>
        </w:rPr>
        <w:t xml:space="preserve"> за счет </w:t>
      </w:r>
      <w:r w:rsidR="005D66C4">
        <w:rPr>
          <w:rFonts w:ascii="Times New Roman" w:eastAsia="Times New Roman" w:hAnsi="Times New Roman" w:cs="Times New Roman"/>
          <w:color w:val="000000"/>
          <w:sz w:val="24"/>
          <w:szCs w:val="24"/>
        </w:rPr>
        <w:t xml:space="preserve">межбюджетных трансфертов </w:t>
      </w:r>
      <w:r w:rsidR="00F1102F">
        <w:rPr>
          <w:rFonts w:ascii="Times New Roman" w:eastAsia="Times New Roman" w:hAnsi="Times New Roman" w:cs="Times New Roman"/>
          <w:color w:val="000000"/>
          <w:sz w:val="24"/>
          <w:szCs w:val="24"/>
        </w:rPr>
        <w:t xml:space="preserve">из краевого бюджета на </w:t>
      </w:r>
      <w:r w:rsidR="00F1102F" w:rsidRPr="00F1102F">
        <w:rPr>
          <w:rFonts w:ascii="Times New Roman" w:hAnsi="Times New Roman"/>
          <w:sz w:val="24"/>
          <w:szCs w:val="24"/>
        </w:rPr>
        <w:t>к</w:t>
      </w:r>
      <w:r w:rsidR="00F1102F" w:rsidRPr="00F1102F">
        <w:rPr>
          <w:rFonts w:ascii="Times New Roman" w:hAnsi="Times New Roman"/>
          <w:color w:val="000000"/>
          <w:sz w:val="24"/>
          <w:szCs w:val="24"/>
        </w:rPr>
        <w:t>омпенсаци</w:t>
      </w:r>
      <w:r w:rsidR="00F1102F">
        <w:rPr>
          <w:rFonts w:ascii="Times New Roman" w:hAnsi="Times New Roman"/>
          <w:color w:val="000000"/>
          <w:sz w:val="24"/>
          <w:szCs w:val="24"/>
        </w:rPr>
        <w:t>ю</w:t>
      </w:r>
      <w:r w:rsidR="00F1102F" w:rsidRPr="00F1102F">
        <w:rPr>
          <w:rFonts w:ascii="Times New Roman" w:hAnsi="Times New Roman"/>
          <w:color w:val="000000"/>
          <w:sz w:val="24"/>
          <w:szCs w:val="24"/>
        </w:rPr>
        <w:t xml:space="preserve"> выпадающих доходов </w:t>
      </w:r>
      <w:r w:rsidR="005D66C4">
        <w:rPr>
          <w:rFonts w:ascii="Times New Roman" w:hAnsi="Times New Roman"/>
          <w:color w:val="000000"/>
          <w:sz w:val="24"/>
          <w:szCs w:val="24"/>
        </w:rPr>
        <w:t xml:space="preserve">в связи с </w:t>
      </w:r>
      <w:r w:rsidR="00F1102F" w:rsidRPr="00F1102F">
        <w:rPr>
          <w:rFonts w:ascii="Times New Roman" w:hAnsi="Times New Roman"/>
          <w:color w:val="000000"/>
          <w:sz w:val="24"/>
          <w:szCs w:val="24"/>
        </w:rPr>
        <w:t>отмен</w:t>
      </w:r>
      <w:r w:rsidR="005D66C4">
        <w:rPr>
          <w:rFonts w:ascii="Times New Roman" w:hAnsi="Times New Roman"/>
          <w:color w:val="000000"/>
          <w:sz w:val="24"/>
          <w:szCs w:val="24"/>
        </w:rPr>
        <w:t>ой</w:t>
      </w:r>
      <w:r w:rsidR="00F1102F" w:rsidRPr="00F1102F">
        <w:rPr>
          <w:rFonts w:ascii="Times New Roman" w:hAnsi="Times New Roman"/>
          <w:color w:val="000000"/>
          <w:sz w:val="24"/>
          <w:szCs w:val="24"/>
        </w:rPr>
        <w:t xml:space="preserve"> единого налога на вмененный доход в размере </w:t>
      </w:r>
      <w:r w:rsidR="00F1102F" w:rsidRPr="00F1102F">
        <w:rPr>
          <w:rFonts w:ascii="Times New Roman" w:eastAsia="Times New Roman" w:hAnsi="Times New Roman" w:cs="Times New Roman"/>
          <w:color w:val="000000"/>
          <w:sz w:val="24"/>
          <w:szCs w:val="24"/>
        </w:rPr>
        <w:t>22155,5 тыс</w:t>
      </w:r>
      <w:proofErr w:type="gramStart"/>
      <w:r w:rsidR="00F1102F" w:rsidRPr="00F1102F">
        <w:rPr>
          <w:rFonts w:ascii="Times New Roman" w:eastAsia="Times New Roman" w:hAnsi="Times New Roman" w:cs="Times New Roman"/>
          <w:color w:val="000000"/>
          <w:sz w:val="24"/>
          <w:szCs w:val="24"/>
        </w:rPr>
        <w:t>.р</w:t>
      </w:r>
      <w:proofErr w:type="gramEnd"/>
      <w:r w:rsidR="00F1102F" w:rsidRPr="00F1102F">
        <w:rPr>
          <w:rFonts w:ascii="Times New Roman" w:eastAsia="Times New Roman" w:hAnsi="Times New Roman" w:cs="Times New Roman"/>
          <w:color w:val="000000"/>
          <w:sz w:val="24"/>
          <w:szCs w:val="24"/>
        </w:rPr>
        <w:t>ублей</w:t>
      </w:r>
      <w:r w:rsidR="00F1102F">
        <w:rPr>
          <w:rFonts w:ascii="Times New Roman" w:eastAsia="Times New Roman" w:hAnsi="Times New Roman" w:cs="Times New Roman"/>
          <w:color w:val="000000"/>
          <w:sz w:val="24"/>
          <w:szCs w:val="24"/>
        </w:rPr>
        <w:t>.</w:t>
      </w:r>
    </w:p>
    <w:p w:rsidR="00F1102F" w:rsidRDefault="00F1102F" w:rsidP="001221FF">
      <w:pPr>
        <w:spacing w:after="0" w:line="240" w:lineRule="auto"/>
        <w:ind w:firstLine="709"/>
        <w:jc w:val="center"/>
        <w:rPr>
          <w:rFonts w:ascii="Times New Roman" w:eastAsia="Times New Roman" w:hAnsi="Times New Roman" w:cs="Times New Roman"/>
          <w:b/>
          <w:bCs/>
          <w:color w:val="000000"/>
          <w:sz w:val="24"/>
          <w:szCs w:val="24"/>
        </w:rPr>
      </w:pPr>
    </w:p>
    <w:p w:rsidR="00466E98" w:rsidRDefault="00466E98" w:rsidP="001221FF">
      <w:pPr>
        <w:spacing w:after="0" w:line="240" w:lineRule="auto"/>
        <w:ind w:firstLine="709"/>
        <w:jc w:val="center"/>
        <w:rPr>
          <w:rFonts w:ascii="Times New Roman" w:eastAsia="Times New Roman" w:hAnsi="Times New Roman" w:cs="Times New Roman"/>
          <w:b/>
          <w:bCs/>
          <w:color w:val="000000"/>
          <w:sz w:val="24"/>
          <w:szCs w:val="24"/>
        </w:rPr>
      </w:pPr>
    </w:p>
    <w:p w:rsidR="001221FF" w:rsidRPr="007D7EB0" w:rsidRDefault="00466E98" w:rsidP="00466E9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ДОХОДЫ</w:t>
      </w:r>
    </w:p>
    <w:p w:rsidR="00466E98" w:rsidRDefault="00466E98" w:rsidP="007D7EB0">
      <w:pPr>
        <w:suppressAutoHyphens/>
        <w:spacing w:after="0" w:line="360" w:lineRule="exact"/>
        <w:ind w:firstLine="709"/>
        <w:jc w:val="both"/>
        <w:rPr>
          <w:rFonts w:ascii="Times New Roman" w:eastAsia="Times New Roman" w:hAnsi="Times New Roman" w:cs="Times New Roman"/>
          <w:sz w:val="24"/>
          <w:szCs w:val="24"/>
        </w:rPr>
      </w:pPr>
    </w:p>
    <w:p w:rsidR="00466E98" w:rsidRDefault="007D7EB0" w:rsidP="00466E98">
      <w:pPr>
        <w:suppressAutoHyphens/>
        <w:spacing w:after="0" w:line="360" w:lineRule="exact"/>
        <w:ind w:firstLine="709"/>
        <w:jc w:val="both"/>
        <w:rPr>
          <w:rFonts w:ascii="Times New Roman" w:eastAsia="Times New Roman" w:hAnsi="Times New Roman" w:cs="Times New Roman"/>
          <w:sz w:val="24"/>
          <w:szCs w:val="24"/>
        </w:rPr>
      </w:pPr>
      <w:r w:rsidRPr="007B733F">
        <w:rPr>
          <w:rFonts w:ascii="Times New Roman" w:eastAsia="Times New Roman" w:hAnsi="Times New Roman" w:cs="Times New Roman"/>
          <w:sz w:val="24"/>
          <w:szCs w:val="24"/>
        </w:rPr>
        <w:t xml:space="preserve">Проект бюджета </w:t>
      </w:r>
      <w:r>
        <w:rPr>
          <w:rFonts w:ascii="Times New Roman" w:eastAsia="Times New Roman" w:hAnsi="Times New Roman" w:cs="Times New Roman"/>
          <w:sz w:val="24"/>
          <w:szCs w:val="24"/>
        </w:rPr>
        <w:t xml:space="preserve">Нытвенского городского округа </w:t>
      </w:r>
      <w:r w:rsidRPr="007B733F">
        <w:rPr>
          <w:rFonts w:ascii="Times New Roman" w:eastAsia="Times New Roman" w:hAnsi="Times New Roman" w:cs="Times New Roman"/>
          <w:sz w:val="24"/>
          <w:szCs w:val="24"/>
        </w:rPr>
        <w:t>на 20</w:t>
      </w:r>
      <w:r>
        <w:rPr>
          <w:rFonts w:ascii="Times New Roman" w:eastAsia="Times New Roman" w:hAnsi="Times New Roman" w:cs="Times New Roman"/>
          <w:sz w:val="24"/>
          <w:szCs w:val="24"/>
        </w:rPr>
        <w:t>20</w:t>
      </w:r>
      <w:r w:rsidRPr="007B733F">
        <w:rPr>
          <w:rFonts w:ascii="Times New Roman" w:eastAsia="Times New Roman" w:hAnsi="Times New Roman" w:cs="Times New Roman"/>
          <w:sz w:val="24"/>
          <w:szCs w:val="24"/>
        </w:rPr>
        <w:t xml:space="preserve"> год и плановый период 20</w:t>
      </w:r>
      <w:r>
        <w:rPr>
          <w:rFonts w:ascii="Times New Roman" w:eastAsia="Times New Roman" w:hAnsi="Times New Roman" w:cs="Times New Roman"/>
          <w:sz w:val="24"/>
          <w:szCs w:val="24"/>
        </w:rPr>
        <w:t>21</w:t>
      </w:r>
      <w:r w:rsidRPr="007B733F">
        <w:rPr>
          <w:rFonts w:ascii="Times New Roman" w:eastAsia="Times New Roman" w:hAnsi="Times New Roman" w:cs="Times New Roman"/>
          <w:sz w:val="24"/>
          <w:szCs w:val="24"/>
        </w:rPr>
        <w:t xml:space="preserve"> и 20</w:t>
      </w:r>
      <w:r>
        <w:rPr>
          <w:rFonts w:ascii="Times New Roman" w:eastAsia="Times New Roman" w:hAnsi="Times New Roman" w:cs="Times New Roman"/>
          <w:sz w:val="24"/>
          <w:szCs w:val="24"/>
        </w:rPr>
        <w:t>22</w:t>
      </w:r>
      <w:r w:rsidRPr="007B733F">
        <w:rPr>
          <w:rFonts w:ascii="Times New Roman" w:eastAsia="Times New Roman" w:hAnsi="Times New Roman" w:cs="Times New Roman"/>
          <w:sz w:val="24"/>
          <w:szCs w:val="24"/>
        </w:rPr>
        <w:t xml:space="preserve"> годов по доходам сформирован в соответствии с федеральным и региональным налоговым и бюджетным законодательством, муниципальными правовыми актами, устанавливающими местные налоги и отдельные неналоговые доходы.</w:t>
      </w:r>
    </w:p>
    <w:p w:rsidR="00466E98" w:rsidRDefault="007D7EB0" w:rsidP="00466E98">
      <w:pPr>
        <w:suppressAutoHyphens/>
        <w:spacing w:after="0" w:line="360" w:lineRule="exact"/>
        <w:ind w:firstLine="709"/>
        <w:jc w:val="both"/>
        <w:rPr>
          <w:rFonts w:ascii="Times New Roman" w:hAnsi="Times New Roman"/>
          <w:sz w:val="24"/>
          <w:szCs w:val="24"/>
        </w:rPr>
      </w:pPr>
      <w:proofErr w:type="gramStart"/>
      <w:r w:rsidRPr="00466E98">
        <w:rPr>
          <w:rFonts w:ascii="Times New Roman" w:hAnsi="Times New Roman"/>
          <w:sz w:val="24"/>
          <w:szCs w:val="24"/>
        </w:rPr>
        <w:t xml:space="preserve">Проект бюджета Нытвенского городского округа на 2020 год и на плановый период 2021 и 2022 годов по доходам сформирован на основе прогноза социально-экономического развития Нытвенского городского округа на 2020-2022 годы с учетом предварительных итогов социально-экономического развития округа на 2019 год, Основных направлений налоговой политики Нытвенского городского округа на 2020-2022 годы, рассчитан в </w:t>
      </w:r>
      <w:r w:rsidRPr="00466E98">
        <w:rPr>
          <w:rFonts w:ascii="Times New Roman" w:hAnsi="Times New Roman"/>
          <w:sz w:val="24"/>
          <w:szCs w:val="24"/>
        </w:rPr>
        <w:lastRenderedPageBreak/>
        <w:t>соответствии с Методикой прогнозирования доходов по основным видам</w:t>
      </w:r>
      <w:proofErr w:type="gramEnd"/>
      <w:r w:rsidRPr="00466E98">
        <w:rPr>
          <w:rFonts w:ascii="Times New Roman" w:hAnsi="Times New Roman"/>
          <w:sz w:val="24"/>
          <w:szCs w:val="24"/>
        </w:rPr>
        <w:t xml:space="preserve"> налогов Нытвенского городского округа, утвержденной приказом начальника Финансового управления администрации Нытвенского муниципального района от 09.10.2019 № 65 и предложений администраторов доходов бюджета и оценки поступления доходов в бюджет Нытвенского городского округа в 2019 году.</w:t>
      </w:r>
    </w:p>
    <w:p w:rsidR="00466E98" w:rsidRDefault="007D7EB0" w:rsidP="00466E98">
      <w:pPr>
        <w:suppressAutoHyphens/>
        <w:spacing w:before="360" w:after="360" w:line="360" w:lineRule="exact"/>
        <w:ind w:firstLine="709"/>
        <w:contextualSpacing/>
        <w:jc w:val="both"/>
        <w:rPr>
          <w:rFonts w:ascii="Times New Roman" w:eastAsia="Times New Roman" w:hAnsi="Times New Roman" w:cs="Times New Roman"/>
          <w:sz w:val="24"/>
          <w:szCs w:val="24"/>
        </w:rPr>
      </w:pPr>
      <w:r w:rsidRPr="00466E98">
        <w:rPr>
          <w:rFonts w:ascii="Times New Roman" w:eastAsia="Times New Roman" w:hAnsi="Times New Roman" w:cs="Times New Roman"/>
          <w:spacing w:val="-2"/>
          <w:sz w:val="24"/>
          <w:szCs w:val="24"/>
        </w:rPr>
        <w:t xml:space="preserve">Проект бюджета </w:t>
      </w:r>
      <w:r w:rsidRPr="00466E98">
        <w:rPr>
          <w:rFonts w:ascii="Times New Roman" w:eastAsia="Times New Roman" w:hAnsi="Times New Roman" w:cs="Times New Roman"/>
          <w:sz w:val="24"/>
          <w:szCs w:val="24"/>
        </w:rPr>
        <w:t xml:space="preserve">Нытвенского городского округа </w:t>
      </w:r>
      <w:r w:rsidRPr="00466E98">
        <w:rPr>
          <w:rFonts w:ascii="Times New Roman" w:eastAsia="Times New Roman" w:hAnsi="Times New Roman" w:cs="Times New Roman"/>
          <w:spacing w:val="-2"/>
          <w:sz w:val="24"/>
          <w:szCs w:val="24"/>
        </w:rPr>
        <w:t xml:space="preserve">на 2020 год и плановый период 2021 и </w:t>
      </w:r>
      <w:r w:rsidRPr="00466E98">
        <w:rPr>
          <w:rFonts w:ascii="Times New Roman" w:eastAsia="Times New Roman" w:hAnsi="Times New Roman" w:cs="Times New Roman"/>
          <w:sz w:val="24"/>
          <w:szCs w:val="24"/>
        </w:rPr>
        <w:t xml:space="preserve">2022 годов </w:t>
      </w:r>
      <w:r w:rsidRPr="00466E98">
        <w:rPr>
          <w:rFonts w:ascii="Times New Roman" w:eastAsia="Times New Roman" w:hAnsi="Times New Roman" w:cs="Times New Roman"/>
          <w:spacing w:val="-2"/>
          <w:sz w:val="24"/>
          <w:szCs w:val="24"/>
        </w:rPr>
        <w:t xml:space="preserve">по доходам </w:t>
      </w:r>
      <w:r w:rsidRPr="00466E98">
        <w:rPr>
          <w:rFonts w:ascii="Times New Roman" w:eastAsia="Times New Roman" w:hAnsi="Times New Roman" w:cs="Times New Roman"/>
          <w:sz w:val="24"/>
          <w:szCs w:val="24"/>
        </w:rPr>
        <w:t>характеризуется следующими данными:</w:t>
      </w:r>
    </w:p>
    <w:p w:rsidR="007D7EB0" w:rsidRPr="004A292B" w:rsidRDefault="007D7EB0" w:rsidP="004A292B">
      <w:pPr>
        <w:suppressAutoHyphens/>
        <w:spacing w:before="360" w:after="360" w:line="360" w:lineRule="exact"/>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73B1">
        <w:rPr>
          <w:rFonts w:ascii="Times New Roman" w:eastAsia="Times New Roman" w:hAnsi="Times New Roman" w:cs="Times New Roman"/>
          <w:sz w:val="24"/>
          <w:szCs w:val="24"/>
        </w:rPr>
        <w:t xml:space="preserve">                             </w:t>
      </w:r>
      <w:r w:rsidRPr="004A292B">
        <w:rPr>
          <w:rFonts w:ascii="Times New Roman" w:eastAsia="Times New Roman" w:hAnsi="Times New Roman" w:cs="Times New Roman"/>
          <w:sz w:val="24"/>
          <w:szCs w:val="24"/>
        </w:rPr>
        <w:t xml:space="preserve">Таблица 1                                                                                                                                       </w:t>
      </w:r>
      <w:r w:rsidR="003D73B1" w:rsidRPr="004A292B">
        <w:rPr>
          <w:rFonts w:ascii="Times New Roman" w:eastAsia="Times New Roman" w:hAnsi="Times New Roman" w:cs="Times New Roman"/>
          <w:sz w:val="24"/>
          <w:szCs w:val="24"/>
        </w:rPr>
        <w:t xml:space="preserve">  </w:t>
      </w:r>
      <w:r w:rsidRPr="004A292B">
        <w:rPr>
          <w:rFonts w:ascii="Times New Roman" w:eastAsia="Times New Roman" w:hAnsi="Times New Roman" w:cs="Times New Roman"/>
          <w:sz w:val="24"/>
          <w:szCs w:val="24"/>
        </w:rPr>
        <w:t>млн</w:t>
      </w:r>
      <w:proofErr w:type="gramStart"/>
      <w:r w:rsidRPr="004A292B">
        <w:rPr>
          <w:rFonts w:ascii="Times New Roman" w:eastAsia="Times New Roman" w:hAnsi="Times New Roman" w:cs="Times New Roman"/>
          <w:sz w:val="24"/>
          <w:szCs w:val="24"/>
        </w:rPr>
        <w:t>.р</w:t>
      </w:r>
      <w:proofErr w:type="gramEnd"/>
      <w:r w:rsidRPr="004A292B">
        <w:rPr>
          <w:rFonts w:ascii="Times New Roman" w:eastAsia="Times New Roman" w:hAnsi="Times New Roman" w:cs="Times New Roman"/>
          <w:sz w:val="24"/>
          <w:szCs w:val="24"/>
        </w:rPr>
        <w:t>ублей</w:t>
      </w:r>
    </w:p>
    <w:tbl>
      <w:tblPr>
        <w:tblW w:w="9938" w:type="dxa"/>
        <w:tblInd w:w="93" w:type="dxa"/>
        <w:tblLayout w:type="fixed"/>
        <w:tblLook w:val="04A0"/>
      </w:tblPr>
      <w:tblGrid>
        <w:gridCol w:w="2709"/>
        <w:gridCol w:w="1134"/>
        <w:gridCol w:w="992"/>
        <w:gridCol w:w="1134"/>
        <w:gridCol w:w="1134"/>
        <w:gridCol w:w="992"/>
        <w:gridCol w:w="992"/>
        <w:gridCol w:w="851"/>
      </w:tblGrid>
      <w:tr w:rsidR="00A94FAB" w:rsidRPr="00814F31" w:rsidTr="00867F40">
        <w:trPr>
          <w:trHeight w:val="612"/>
        </w:trPr>
        <w:tc>
          <w:tcPr>
            <w:tcW w:w="2709" w:type="dxa"/>
            <w:vMerge w:val="restart"/>
            <w:tcBorders>
              <w:top w:val="single" w:sz="8" w:space="0" w:color="auto"/>
              <w:left w:val="single" w:sz="8" w:space="0" w:color="auto"/>
              <w:right w:val="single" w:sz="8" w:space="0" w:color="auto"/>
            </w:tcBorders>
            <w:shd w:val="clear" w:color="000000" w:fill="FFFFFF"/>
            <w:vAlign w:val="center"/>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наименование показателя</w:t>
            </w:r>
          </w:p>
        </w:tc>
        <w:tc>
          <w:tcPr>
            <w:tcW w:w="1134" w:type="dxa"/>
            <w:vMerge w:val="restart"/>
            <w:tcBorders>
              <w:top w:val="single" w:sz="8" w:space="0" w:color="auto"/>
              <w:left w:val="single" w:sz="8" w:space="0" w:color="auto"/>
              <w:right w:val="single" w:sz="8" w:space="0" w:color="auto"/>
            </w:tcBorders>
            <w:shd w:val="clear" w:color="000000" w:fill="FFFFFF"/>
            <w:vAlign w:val="center"/>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2019 утверждено</w:t>
            </w:r>
          </w:p>
        </w:tc>
        <w:tc>
          <w:tcPr>
            <w:tcW w:w="3260"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проект бюджета</w:t>
            </w:r>
          </w:p>
        </w:tc>
        <w:tc>
          <w:tcPr>
            <w:tcW w:w="2835"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отклонение</w:t>
            </w:r>
            <w:proofErr w:type="gramStart"/>
            <w:r w:rsidRPr="00814F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14F31">
              <w:rPr>
                <w:rFonts w:ascii="Times New Roman" w:eastAsia="Times New Roman" w:hAnsi="Times New Roman" w:cs="Times New Roman"/>
                <w:color w:val="000000"/>
                <w:sz w:val="24"/>
                <w:szCs w:val="24"/>
              </w:rPr>
              <w:t>-)</w:t>
            </w:r>
            <w:proofErr w:type="gramEnd"/>
          </w:p>
        </w:tc>
      </w:tr>
      <w:tr w:rsidR="00A94FAB" w:rsidRPr="00814F31" w:rsidTr="00867F40">
        <w:trPr>
          <w:trHeight w:val="636"/>
        </w:trPr>
        <w:tc>
          <w:tcPr>
            <w:tcW w:w="2709" w:type="dxa"/>
            <w:vMerge/>
            <w:tcBorders>
              <w:left w:val="single" w:sz="8" w:space="0" w:color="auto"/>
              <w:bottom w:val="single" w:sz="8" w:space="0" w:color="000000"/>
              <w:right w:val="single" w:sz="8" w:space="0" w:color="auto"/>
            </w:tcBorders>
            <w:vAlign w:val="center"/>
            <w:hideMark/>
          </w:tcPr>
          <w:p w:rsidR="00A94FAB" w:rsidRPr="00814F31" w:rsidRDefault="00A94FAB" w:rsidP="002E5FCF">
            <w:pPr>
              <w:spacing w:after="0" w:line="240" w:lineRule="auto"/>
              <w:rPr>
                <w:rFonts w:ascii="Times New Roman" w:eastAsia="Times New Roman" w:hAnsi="Times New Roman" w:cs="Times New Roman"/>
                <w:color w:val="000000"/>
                <w:sz w:val="24"/>
                <w:szCs w:val="24"/>
              </w:rPr>
            </w:pPr>
          </w:p>
        </w:tc>
        <w:tc>
          <w:tcPr>
            <w:tcW w:w="1134" w:type="dxa"/>
            <w:vMerge/>
            <w:tcBorders>
              <w:left w:val="single" w:sz="8" w:space="0" w:color="auto"/>
              <w:bottom w:val="single" w:sz="8" w:space="0" w:color="000000"/>
              <w:right w:val="single" w:sz="8" w:space="0" w:color="auto"/>
            </w:tcBorders>
            <w:vAlign w:val="center"/>
            <w:hideMark/>
          </w:tcPr>
          <w:p w:rsidR="00A94FAB" w:rsidRPr="00814F31" w:rsidRDefault="00A94FAB" w:rsidP="002E5FCF">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8" w:space="0" w:color="auto"/>
              <w:right w:val="single" w:sz="8" w:space="0" w:color="auto"/>
            </w:tcBorders>
            <w:shd w:val="clear" w:color="000000" w:fill="FFFFFF"/>
            <w:noWrap/>
            <w:vAlign w:val="center"/>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2020</w:t>
            </w:r>
          </w:p>
        </w:tc>
        <w:tc>
          <w:tcPr>
            <w:tcW w:w="1134" w:type="dxa"/>
            <w:tcBorders>
              <w:top w:val="nil"/>
              <w:left w:val="nil"/>
              <w:bottom w:val="single" w:sz="8" w:space="0" w:color="auto"/>
              <w:right w:val="single" w:sz="8" w:space="0" w:color="auto"/>
            </w:tcBorders>
            <w:shd w:val="clear" w:color="000000" w:fill="FFFFFF"/>
            <w:noWrap/>
            <w:vAlign w:val="center"/>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2021</w:t>
            </w:r>
          </w:p>
        </w:tc>
        <w:tc>
          <w:tcPr>
            <w:tcW w:w="1134" w:type="dxa"/>
            <w:tcBorders>
              <w:top w:val="nil"/>
              <w:left w:val="nil"/>
              <w:bottom w:val="single" w:sz="8" w:space="0" w:color="auto"/>
              <w:right w:val="single" w:sz="8" w:space="0" w:color="auto"/>
            </w:tcBorders>
            <w:shd w:val="clear" w:color="000000" w:fill="FFFFFF"/>
            <w:noWrap/>
            <w:vAlign w:val="center"/>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2022</w:t>
            </w:r>
          </w:p>
        </w:tc>
        <w:tc>
          <w:tcPr>
            <w:tcW w:w="992" w:type="dxa"/>
            <w:tcBorders>
              <w:top w:val="nil"/>
              <w:left w:val="nil"/>
              <w:bottom w:val="single" w:sz="8" w:space="0" w:color="auto"/>
              <w:right w:val="single" w:sz="8" w:space="0" w:color="auto"/>
            </w:tcBorders>
            <w:shd w:val="clear" w:color="000000" w:fill="FFFFFF"/>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2020 к 2019</w:t>
            </w:r>
          </w:p>
        </w:tc>
        <w:tc>
          <w:tcPr>
            <w:tcW w:w="992" w:type="dxa"/>
            <w:tcBorders>
              <w:top w:val="nil"/>
              <w:left w:val="nil"/>
              <w:bottom w:val="single" w:sz="8" w:space="0" w:color="auto"/>
              <w:right w:val="single" w:sz="8" w:space="0" w:color="auto"/>
            </w:tcBorders>
            <w:shd w:val="clear" w:color="000000" w:fill="FFFFFF"/>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2021 к 2020</w:t>
            </w:r>
          </w:p>
        </w:tc>
        <w:tc>
          <w:tcPr>
            <w:tcW w:w="851" w:type="dxa"/>
            <w:tcBorders>
              <w:top w:val="nil"/>
              <w:left w:val="nil"/>
              <w:bottom w:val="single" w:sz="8" w:space="0" w:color="auto"/>
              <w:right w:val="single" w:sz="8" w:space="0" w:color="auto"/>
            </w:tcBorders>
            <w:shd w:val="clear" w:color="000000" w:fill="FFFFFF"/>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2022 к 2021</w:t>
            </w:r>
          </w:p>
        </w:tc>
      </w:tr>
      <w:tr w:rsidR="00A94FAB" w:rsidRPr="00814F31" w:rsidTr="00867F40">
        <w:trPr>
          <w:trHeight w:val="324"/>
        </w:trPr>
        <w:tc>
          <w:tcPr>
            <w:tcW w:w="2709" w:type="dxa"/>
            <w:tcBorders>
              <w:top w:val="nil"/>
              <w:left w:val="single" w:sz="8" w:space="0" w:color="auto"/>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rPr>
                <w:rFonts w:ascii="Times New Roman" w:eastAsia="Times New Roman" w:hAnsi="Times New Roman" w:cs="Times New Roman"/>
                <w:b/>
                <w:bCs/>
                <w:color w:val="000000"/>
                <w:sz w:val="24"/>
                <w:szCs w:val="24"/>
              </w:rPr>
            </w:pPr>
            <w:r w:rsidRPr="00814F31">
              <w:rPr>
                <w:rFonts w:ascii="Times New Roman" w:eastAsia="Times New Roman" w:hAnsi="Times New Roman" w:cs="Times New Roman"/>
                <w:b/>
                <w:bCs/>
                <w:color w:val="000000"/>
                <w:sz w:val="24"/>
                <w:szCs w:val="24"/>
              </w:rPr>
              <w:t>Общий объем доходов</w:t>
            </w:r>
          </w:p>
        </w:tc>
        <w:tc>
          <w:tcPr>
            <w:tcW w:w="1134"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1253,6</w:t>
            </w:r>
          </w:p>
        </w:tc>
        <w:tc>
          <w:tcPr>
            <w:tcW w:w="992"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1495,7</w:t>
            </w:r>
          </w:p>
        </w:tc>
        <w:tc>
          <w:tcPr>
            <w:tcW w:w="1134"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1542,8</w:t>
            </w:r>
          </w:p>
        </w:tc>
        <w:tc>
          <w:tcPr>
            <w:tcW w:w="1134"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1487,9</w:t>
            </w:r>
          </w:p>
        </w:tc>
        <w:tc>
          <w:tcPr>
            <w:tcW w:w="992"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242,1</w:t>
            </w:r>
          </w:p>
        </w:tc>
        <w:tc>
          <w:tcPr>
            <w:tcW w:w="992"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47,1</w:t>
            </w:r>
          </w:p>
        </w:tc>
        <w:tc>
          <w:tcPr>
            <w:tcW w:w="851"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54,9</w:t>
            </w:r>
          </w:p>
        </w:tc>
      </w:tr>
      <w:tr w:rsidR="00A94FAB" w:rsidRPr="00814F31" w:rsidTr="00867F40">
        <w:trPr>
          <w:trHeight w:val="444"/>
        </w:trPr>
        <w:tc>
          <w:tcPr>
            <w:tcW w:w="2709" w:type="dxa"/>
            <w:tcBorders>
              <w:top w:val="nil"/>
              <w:left w:val="single" w:sz="8" w:space="0" w:color="auto"/>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Налоговые доходы</w:t>
            </w:r>
          </w:p>
        </w:tc>
        <w:tc>
          <w:tcPr>
            <w:tcW w:w="1134"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384,7</w:t>
            </w:r>
          </w:p>
        </w:tc>
        <w:tc>
          <w:tcPr>
            <w:tcW w:w="992"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272,1</w:t>
            </w:r>
          </w:p>
        </w:tc>
        <w:tc>
          <w:tcPr>
            <w:tcW w:w="1134"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283,7</w:t>
            </w:r>
          </w:p>
        </w:tc>
        <w:tc>
          <w:tcPr>
            <w:tcW w:w="1134"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295,8</w:t>
            </w:r>
          </w:p>
        </w:tc>
        <w:tc>
          <w:tcPr>
            <w:tcW w:w="992"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-112,6</w:t>
            </w:r>
          </w:p>
        </w:tc>
        <w:tc>
          <w:tcPr>
            <w:tcW w:w="992"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p>
        </w:tc>
        <w:tc>
          <w:tcPr>
            <w:tcW w:w="851"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r>
      <w:tr w:rsidR="00A94FAB" w:rsidRPr="00814F31" w:rsidTr="00867F40">
        <w:trPr>
          <w:trHeight w:val="588"/>
        </w:trPr>
        <w:tc>
          <w:tcPr>
            <w:tcW w:w="2709" w:type="dxa"/>
            <w:tcBorders>
              <w:top w:val="nil"/>
              <w:left w:val="single" w:sz="8" w:space="0" w:color="auto"/>
              <w:bottom w:val="single" w:sz="8" w:space="0" w:color="auto"/>
              <w:right w:val="single" w:sz="8" w:space="0" w:color="auto"/>
            </w:tcBorders>
            <w:shd w:val="clear" w:color="000000" w:fill="FFFFFF"/>
            <w:vAlign w:val="bottom"/>
            <w:hideMark/>
          </w:tcPr>
          <w:p w:rsidR="00A94FAB" w:rsidRPr="00814F31" w:rsidRDefault="00A94FAB" w:rsidP="002E5FCF">
            <w:pPr>
              <w:spacing w:after="0" w:line="240" w:lineRule="auto"/>
              <w:rPr>
                <w:rFonts w:ascii="Times New Roman" w:eastAsia="Times New Roman" w:hAnsi="Times New Roman" w:cs="Times New Roman"/>
                <w:i/>
                <w:iCs/>
                <w:color w:val="000000"/>
                <w:sz w:val="24"/>
                <w:szCs w:val="24"/>
              </w:rPr>
            </w:pPr>
            <w:r w:rsidRPr="00814F31">
              <w:rPr>
                <w:rFonts w:ascii="Times New Roman" w:eastAsia="Times New Roman" w:hAnsi="Times New Roman" w:cs="Times New Roman"/>
                <w:i/>
                <w:iCs/>
                <w:color w:val="000000"/>
                <w:sz w:val="24"/>
                <w:szCs w:val="24"/>
              </w:rPr>
              <w:t xml:space="preserve">Удельный вес в общем объеме </w:t>
            </w:r>
            <w:proofErr w:type="spellStart"/>
            <w:r w:rsidRPr="00814F31">
              <w:rPr>
                <w:rFonts w:ascii="Times New Roman" w:eastAsia="Times New Roman" w:hAnsi="Times New Roman" w:cs="Times New Roman"/>
                <w:i/>
                <w:iCs/>
                <w:color w:val="000000"/>
                <w:sz w:val="24"/>
                <w:szCs w:val="24"/>
              </w:rPr>
              <w:t>доходов,%</w:t>
            </w:r>
            <w:proofErr w:type="spellEnd"/>
          </w:p>
        </w:tc>
        <w:tc>
          <w:tcPr>
            <w:tcW w:w="1134"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30,7</w:t>
            </w:r>
          </w:p>
        </w:tc>
        <w:tc>
          <w:tcPr>
            <w:tcW w:w="992"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w:t>
            </w:r>
          </w:p>
        </w:tc>
        <w:tc>
          <w:tcPr>
            <w:tcW w:w="1134" w:type="dxa"/>
            <w:tcBorders>
              <w:top w:val="nil"/>
              <w:left w:val="nil"/>
              <w:bottom w:val="single" w:sz="8" w:space="0" w:color="auto"/>
              <w:right w:val="single" w:sz="8" w:space="0" w:color="auto"/>
            </w:tcBorders>
            <w:shd w:val="clear" w:color="000000" w:fill="FFFFFF"/>
            <w:noWrap/>
            <w:vAlign w:val="bottom"/>
            <w:hideMark/>
          </w:tcPr>
          <w:p w:rsidR="00A94FAB" w:rsidRPr="00E75E59" w:rsidRDefault="00A94FAB" w:rsidP="002E5F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w:t>
            </w:r>
          </w:p>
        </w:tc>
        <w:tc>
          <w:tcPr>
            <w:tcW w:w="1134"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w:t>
            </w:r>
          </w:p>
        </w:tc>
        <w:tc>
          <w:tcPr>
            <w:tcW w:w="992"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proofErr w:type="spellStart"/>
            <w:r w:rsidRPr="00814F31">
              <w:rPr>
                <w:rFonts w:ascii="Times New Roman" w:eastAsia="Times New Roman" w:hAnsi="Times New Roman" w:cs="Times New Roman"/>
                <w:color w:val="000000"/>
                <w:sz w:val="24"/>
                <w:szCs w:val="24"/>
              </w:rPr>
              <w:t>х</w:t>
            </w:r>
            <w:proofErr w:type="spellEnd"/>
          </w:p>
        </w:tc>
        <w:tc>
          <w:tcPr>
            <w:tcW w:w="992"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proofErr w:type="spellStart"/>
            <w:r w:rsidRPr="00814F31">
              <w:rPr>
                <w:rFonts w:ascii="Times New Roman" w:eastAsia="Times New Roman" w:hAnsi="Times New Roman" w:cs="Times New Roman"/>
                <w:color w:val="000000"/>
                <w:sz w:val="24"/>
                <w:szCs w:val="24"/>
              </w:rPr>
              <w:t>х</w:t>
            </w:r>
            <w:proofErr w:type="spellEnd"/>
          </w:p>
        </w:tc>
        <w:tc>
          <w:tcPr>
            <w:tcW w:w="851"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proofErr w:type="spellStart"/>
            <w:r w:rsidRPr="00814F31">
              <w:rPr>
                <w:rFonts w:ascii="Times New Roman" w:eastAsia="Times New Roman" w:hAnsi="Times New Roman" w:cs="Times New Roman"/>
                <w:color w:val="000000"/>
                <w:sz w:val="24"/>
                <w:szCs w:val="24"/>
              </w:rPr>
              <w:t>х</w:t>
            </w:r>
            <w:proofErr w:type="spellEnd"/>
          </w:p>
        </w:tc>
      </w:tr>
      <w:tr w:rsidR="00A94FAB" w:rsidRPr="00814F31" w:rsidTr="00867F40">
        <w:trPr>
          <w:trHeight w:val="324"/>
        </w:trPr>
        <w:tc>
          <w:tcPr>
            <w:tcW w:w="2709" w:type="dxa"/>
            <w:tcBorders>
              <w:top w:val="nil"/>
              <w:left w:val="single" w:sz="8" w:space="0" w:color="auto"/>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Неналоговые доходы</w:t>
            </w:r>
          </w:p>
        </w:tc>
        <w:tc>
          <w:tcPr>
            <w:tcW w:w="1134"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25,8</w:t>
            </w:r>
          </w:p>
        </w:tc>
        <w:tc>
          <w:tcPr>
            <w:tcW w:w="992"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w:t>
            </w:r>
          </w:p>
        </w:tc>
        <w:tc>
          <w:tcPr>
            <w:tcW w:w="1134" w:type="dxa"/>
            <w:tcBorders>
              <w:top w:val="nil"/>
              <w:left w:val="nil"/>
              <w:bottom w:val="single" w:sz="8" w:space="0" w:color="auto"/>
              <w:right w:val="single" w:sz="8" w:space="0" w:color="auto"/>
            </w:tcBorders>
            <w:shd w:val="clear" w:color="000000" w:fill="FFFFFF"/>
            <w:noWrap/>
            <w:vAlign w:val="bottom"/>
            <w:hideMark/>
          </w:tcPr>
          <w:p w:rsidR="00A94FAB" w:rsidRPr="00E75E59" w:rsidRDefault="00A94FAB" w:rsidP="002E5F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23,9</w:t>
            </w:r>
          </w:p>
        </w:tc>
        <w:tc>
          <w:tcPr>
            <w:tcW w:w="1134"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w:t>
            </w:r>
          </w:p>
        </w:tc>
        <w:tc>
          <w:tcPr>
            <w:tcW w:w="992"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-0,3</w:t>
            </w:r>
          </w:p>
        </w:tc>
        <w:tc>
          <w:tcPr>
            <w:tcW w:w="992"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-1,3</w:t>
            </w:r>
          </w:p>
        </w:tc>
        <w:tc>
          <w:tcPr>
            <w:tcW w:w="851"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0</w:t>
            </w:r>
          </w:p>
        </w:tc>
      </w:tr>
      <w:tr w:rsidR="00A94FAB" w:rsidRPr="00814F31" w:rsidTr="00867F40">
        <w:trPr>
          <w:trHeight w:val="708"/>
        </w:trPr>
        <w:tc>
          <w:tcPr>
            <w:tcW w:w="2709" w:type="dxa"/>
            <w:tcBorders>
              <w:top w:val="nil"/>
              <w:left w:val="single" w:sz="8" w:space="0" w:color="auto"/>
              <w:bottom w:val="single" w:sz="8" w:space="0" w:color="auto"/>
              <w:right w:val="single" w:sz="8" w:space="0" w:color="auto"/>
            </w:tcBorders>
            <w:shd w:val="clear" w:color="000000" w:fill="FFFFFF"/>
            <w:vAlign w:val="bottom"/>
            <w:hideMark/>
          </w:tcPr>
          <w:p w:rsidR="00A94FAB" w:rsidRPr="00814F31" w:rsidRDefault="00A94FAB" w:rsidP="002E5FCF">
            <w:pPr>
              <w:spacing w:after="0" w:line="240" w:lineRule="auto"/>
              <w:rPr>
                <w:rFonts w:ascii="Times New Roman" w:eastAsia="Times New Roman" w:hAnsi="Times New Roman" w:cs="Times New Roman"/>
                <w:i/>
                <w:iCs/>
                <w:color w:val="000000"/>
                <w:sz w:val="24"/>
                <w:szCs w:val="24"/>
              </w:rPr>
            </w:pPr>
            <w:r w:rsidRPr="00814F31">
              <w:rPr>
                <w:rFonts w:ascii="Times New Roman" w:eastAsia="Times New Roman" w:hAnsi="Times New Roman" w:cs="Times New Roman"/>
                <w:i/>
                <w:iCs/>
                <w:color w:val="000000"/>
                <w:sz w:val="24"/>
                <w:szCs w:val="24"/>
              </w:rPr>
              <w:t xml:space="preserve">Удельный вес в общем объеме </w:t>
            </w:r>
            <w:proofErr w:type="spellStart"/>
            <w:r w:rsidRPr="00814F31">
              <w:rPr>
                <w:rFonts w:ascii="Times New Roman" w:eastAsia="Times New Roman" w:hAnsi="Times New Roman" w:cs="Times New Roman"/>
                <w:i/>
                <w:iCs/>
                <w:color w:val="000000"/>
                <w:sz w:val="24"/>
                <w:szCs w:val="24"/>
              </w:rPr>
              <w:t>доходов,%</w:t>
            </w:r>
            <w:proofErr w:type="spellEnd"/>
          </w:p>
        </w:tc>
        <w:tc>
          <w:tcPr>
            <w:tcW w:w="1134"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2,1</w:t>
            </w:r>
          </w:p>
        </w:tc>
        <w:tc>
          <w:tcPr>
            <w:tcW w:w="992"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134"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p>
        </w:tc>
        <w:tc>
          <w:tcPr>
            <w:tcW w:w="1134"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6</w:t>
            </w:r>
          </w:p>
        </w:tc>
        <w:tc>
          <w:tcPr>
            <w:tcW w:w="992"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proofErr w:type="spellStart"/>
            <w:r w:rsidRPr="00814F31">
              <w:rPr>
                <w:rFonts w:ascii="Times New Roman" w:eastAsia="Times New Roman" w:hAnsi="Times New Roman" w:cs="Times New Roman"/>
                <w:color w:val="000000"/>
                <w:sz w:val="24"/>
                <w:szCs w:val="24"/>
              </w:rPr>
              <w:t>х</w:t>
            </w:r>
            <w:proofErr w:type="spellEnd"/>
          </w:p>
        </w:tc>
        <w:tc>
          <w:tcPr>
            <w:tcW w:w="992"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proofErr w:type="spellStart"/>
            <w:r w:rsidRPr="00814F31">
              <w:rPr>
                <w:rFonts w:ascii="Times New Roman" w:eastAsia="Times New Roman" w:hAnsi="Times New Roman" w:cs="Times New Roman"/>
                <w:color w:val="000000"/>
                <w:sz w:val="24"/>
                <w:szCs w:val="24"/>
              </w:rPr>
              <w:t>х</w:t>
            </w:r>
            <w:proofErr w:type="spellEnd"/>
          </w:p>
        </w:tc>
        <w:tc>
          <w:tcPr>
            <w:tcW w:w="851"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proofErr w:type="spellStart"/>
            <w:r w:rsidRPr="00814F31">
              <w:rPr>
                <w:rFonts w:ascii="Times New Roman" w:eastAsia="Times New Roman" w:hAnsi="Times New Roman" w:cs="Times New Roman"/>
                <w:color w:val="000000"/>
                <w:sz w:val="24"/>
                <w:szCs w:val="24"/>
              </w:rPr>
              <w:t>х</w:t>
            </w:r>
            <w:proofErr w:type="spellEnd"/>
          </w:p>
        </w:tc>
      </w:tr>
      <w:tr w:rsidR="00A94FAB" w:rsidRPr="00814F31" w:rsidTr="00867F40">
        <w:trPr>
          <w:trHeight w:val="672"/>
        </w:trPr>
        <w:tc>
          <w:tcPr>
            <w:tcW w:w="2709" w:type="dxa"/>
            <w:tcBorders>
              <w:top w:val="nil"/>
              <w:left w:val="single" w:sz="8" w:space="0" w:color="auto"/>
              <w:bottom w:val="single" w:sz="8" w:space="0" w:color="auto"/>
              <w:right w:val="single" w:sz="8" w:space="0" w:color="auto"/>
            </w:tcBorders>
            <w:shd w:val="clear" w:color="000000" w:fill="FFFFFF"/>
            <w:vAlign w:val="bottom"/>
            <w:hideMark/>
          </w:tcPr>
          <w:p w:rsidR="00A94FAB" w:rsidRPr="00814F31" w:rsidRDefault="00A94FAB" w:rsidP="002E5FCF">
            <w:pPr>
              <w:spacing w:after="0" w:line="240" w:lineRule="auto"/>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Безвозмездные поступления</w:t>
            </w:r>
          </w:p>
        </w:tc>
        <w:tc>
          <w:tcPr>
            <w:tcW w:w="1134"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843,1</w:t>
            </w:r>
          </w:p>
        </w:tc>
        <w:tc>
          <w:tcPr>
            <w:tcW w:w="992"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1195,3</w:t>
            </w:r>
          </w:p>
        </w:tc>
        <w:tc>
          <w:tcPr>
            <w:tcW w:w="1134"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1235,2</w:t>
            </w:r>
          </w:p>
        </w:tc>
        <w:tc>
          <w:tcPr>
            <w:tcW w:w="1134"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1168,0</w:t>
            </w:r>
          </w:p>
        </w:tc>
        <w:tc>
          <w:tcPr>
            <w:tcW w:w="992"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352,2</w:t>
            </w:r>
          </w:p>
        </w:tc>
        <w:tc>
          <w:tcPr>
            <w:tcW w:w="992"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39,9</w:t>
            </w:r>
          </w:p>
        </w:tc>
        <w:tc>
          <w:tcPr>
            <w:tcW w:w="851"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67,2</w:t>
            </w:r>
          </w:p>
        </w:tc>
      </w:tr>
      <w:tr w:rsidR="00A94FAB" w:rsidRPr="00814F31" w:rsidTr="00867F40">
        <w:trPr>
          <w:trHeight w:val="744"/>
        </w:trPr>
        <w:tc>
          <w:tcPr>
            <w:tcW w:w="2709" w:type="dxa"/>
            <w:tcBorders>
              <w:top w:val="nil"/>
              <w:left w:val="single" w:sz="8" w:space="0" w:color="auto"/>
              <w:bottom w:val="single" w:sz="8" w:space="0" w:color="auto"/>
              <w:right w:val="single" w:sz="8" w:space="0" w:color="auto"/>
            </w:tcBorders>
            <w:shd w:val="clear" w:color="000000" w:fill="FFFFFF"/>
            <w:vAlign w:val="bottom"/>
            <w:hideMark/>
          </w:tcPr>
          <w:p w:rsidR="00A94FAB" w:rsidRPr="00814F31" w:rsidRDefault="00A94FAB" w:rsidP="002E5FCF">
            <w:pPr>
              <w:spacing w:after="0" w:line="240" w:lineRule="auto"/>
              <w:rPr>
                <w:rFonts w:ascii="Times New Roman" w:eastAsia="Times New Roman" w:hAnsi="Times New Roman" w:cs="Times New Roman"/>
                <w:i/>
                <w:iCs/>
                <w:color w:val="000000"/>
                <w:sz w:val="24"/>
                <w:szCs w:val="24"/>
              </w:rPr>
            </w:pPr>
            <w:r w:rsidRPr="00814F31">
              <w:rPr>
                <w:rFonts w:ascii="Times New Roman" w:eastAsia="Times New Roman" w:hAnsi="Times New Roman" w:cs="Times New Roman"/>
                <w:i/>
                <w:iCs/>
                <w:color w:val="000000"/>
                <w:sz w:val="24"/>
                <w:szCs w:val="24"/>
              </w:rPr>
              <w:t xml:space="preserve">Удельный вес в общем объеме </w:t>
            </w:r>
            <w:proofErr w:type="spellStart"/>
            <w:r w:rsidRPr="00814F31">
              <w:rPr>
                <w:rFonts w:ascii="Times New Roman" w:eastAsia="Times New Roman" w:hAnsi="Times New Roman" w:cs="Times New Roman"/>
                <w:i/>
                <w:iCs/>
                <w:color w:val="000000"/>
                <w:sz w:val="24"/>
                <w:szCs w:val="24"/>
              </w:rPr>
              <w:t>доходов,%</w:t>
            </w:r>
            <w:proofErr w:type="spellEnd"/>
          </w:p>
        </w:tc>
        <w:tc>
          <w:tcPr>
            <w:tcW w:w="1134"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67,2</w:t>
            </w:r>
          </w:p>
        </w:tc>
        <w:tc>
          <w:tcPr>
            <w:tcW w:w="992"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sidRPr="00814F31">
              <w:rPr>
                <w:rFonts w:ascii="Times New Roman" w:eastAsia="Times New Roman" w:hAnsi="Times New Roman" w:cs="Times New Roman"/>
                <w:color w:val="000000"/>
                <w:sz w:val="24"/>
                <w:szCs w:val="24"/>
              </w:rPr>
              <w:t>79,</w:t>
            </w:r>
            <w:r>
              <w:rPr>
                <w:rFonts w:ascii="Times New Roman" w:eastAsia="Times New Roman" w:hAnsi="Times New Roman" w:cs="Times New Roman"/>
                <w:color w:val="000000"/>
                <w:sz w:val="24"/>
                <w:szCs w:val="24"/>
              </w:rPr>
              <w:t>9</w:t>
            </w:r>
          </w:p>
        </w:tc>
        <w:tc>
          <w:tcPr>
            <w:tcW w:w="1134"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80,1</w:t>
            </w:r>
          </w:p>
        </w:tc>
        <w:tc>
          <w:tcPr>
            <w:tcW w:w="1134"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78,4</w:t>
            </w:r>
          </w:p>
        </w:tc>
        <w:tc>
          <w:tcPr>
            <w:tcW w:w="992"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proofErr w:type="spellStart"/>
            <w:r w:rsidRPr="00814F31">
              <w:rPr>
                <w:rFonts w:ascii="Times New Roman" w:eastAsia="Times New Roman" w:hAnsi="Times New Roman" w:cs="Times New Roman"/>
                <w:color w:val="000000"/>
                <w:sz w:val="24"/>
                <w:szCs w:val="24"/>
              </w:rPr>
              <w:t>х</w:t>
            </w:r>
            <w:proofErr w:type="spellEnd"/>
          </w:p>
        </w:tc>
        <w:tc>
          <w:tcPr>
            <w:tcW w:w="992"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proofErr w:type="spellStart"/>
            <w:r w:rsidRPr="00814F31">
              <w:rPr>
                <w:rFonts w:ascii="Times New Roman" w:eastAsia="Times New Roman" w:hAnsi="Times New Roman" w:cs="Times New Roman"/>
                <w:color w:val="000000"/>
                <w:sz w:val="24"/>
                <w:szCs w:val="24"/>
              </w:rPr>
              <w:t>х</w:t>
            </w:r>
            <w:proofErr w:type="spellEnd"/>
          </w:p>
        </w:tc>
        <w:tc>
          <w:tcPr>
            <w:tcW w:w="851" w:type="dxa"/>
            <w:tcBorders>
              <w:top w:val="nil"/>
              <w:left w:val="nil"/>
              <w:bottom w:val="single" w:sz="8" w:space="0" w:color="auto"/>
              <w:right w:val="single" w:sz="8" w:space="0" w:color="auto"/>
            </w:tcBorders>
            <w:shd w:val="clear" w:color="000000" w:fill="FFFFFF"/>
            <w:noWrap/>
            <w:vAlign w:val="bottom"/>
            <w:hideMark/>
          </w:tcPr>
          <w:p w:rsidR="00A94FAB" w:rsidRPr="00814F31" w:rsidRDefault="00A94FAB" w:rsidP="002E5FCF">
            <w:pPr>
              <w:spacing w:after="0" w:line="240" w:lineRule="auto"/>
              <w:jc w:val="center"/>
              <w:rPr>
                <w:rFonts w:ascii="Times New Roman" w:eastAsia="Times New Roman" w:hAnsi="Times New Roman" w:cs="Times New Roman"/>
                <w:color w:val="000000"/>
                <w:sz w:val="24"/>
                <w:szCs w:val="24"/>
              </w:rPr>
            </w:pPr>
            <w:proofErr w:type="spellStart"/>
            <w:r w:rsidRPr="00814F31">
              <w:rPr>
                <w:rFonts w:ascii="Times New Roman" w:eastAsia="Times New Roman" w:hAnsi="Times New Roman" w:cs="Times New Roman"/>
                <w:color w:val="000000"/>
                <w:sz w:val="24"/>
                <w:szCs w:val="24"/>
              </w:rPr>
              <w:t>х</w:t>
            </w:r>
            <w:proofErr w:type="spellEnd"/>
          </w:p>
        </w:tc>
      </w:tr>
    </w:tbl>
    <w:p w:rsidR="007D7EB0" w:rsidRPr="001C0459" w:rsidRDefault="007D7EB0" w:rsidP="007D7EB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94FAB" w:rsidRPr="00A7621E" w:rsidRDefault="00A94FAB" w:rsidP="00A94FAB">
      <w:pPr>
        <w:spacing w:after="0" w:line="360" w:lineRule="exact"/>
        <w:ind w:firstLine="709"/>
        <w:jc w:val="both"/>
        <w:rPr>
          <w:rFonts w:ascii="Times New Roman" w:eastAsia="Times New Roman" w:hAnsi="Times New Roman" w:cs="Times New Roman"/>
          <w:sz w:val="24"/>
          <w:szCs w:val="24"/>
        </w:rPr>
      </w:pPr>
      <w:r w:rsidRPr="00A7621E">
        <w:rPr>
          <w:rFonts w:ascii="Times New Roman" w:eastAsia="Times New Roman" w:hAnsi="Times New Roman" w:cs="Times New Roman"/>
          <w:sz w:val="24"/>
          <w:szCs w:val="24"/>
        </w:rPr>
        <w:t xml:space="preserve">Доходы бюджета </w:t>
      </w:r>
      <w:r>
        <w:rPr>
          <w:rFonts w:ascii="Times New Roman" w:eastAsia="Times New Roman" w:hAnsi="Times New Roman" w:cs="Times New Roman"/>
          <w:sz w:val="24"/>
          <w:szCs w:val="24"/>
        </w:rPr>
        <w:t xml:space="preserve">городского округа </w:t>
      </w:r>
      <w:r w:rsidRPr="00A7621E">
        <w:rPr>
          <w:rFonts w:ascii="Times New Roman" w:eastAsia="Times New Roman" w:hAnsi="Times New Roman" w:cs="Times New Roman"/>
          <w:sz w:val="24"/>
          <w:szCs w:val="24"/>
        </w:rPr>
        <w:t>на 20</w:t>
      </w:r>
      <w:r>
        <w:rPr>
          <w:rFonts w:ascii="Times New Roman" w:eastAsia="Times New Roman" w:hAnsi="Times New Roman" w:cs="Times New Roman"/>
          <w:sz w:val="24"/>
          <w:szCs w:val="24"/>
        </w:rPr>
        <w:t>20</w:t>
      </w:r>
      <w:r w:rsidRPr="00A7621E">
        <w:rPr>
          <w:rFonts w:ascii="Times New Roman" w:eastAsia="Times New Roman" w:hAnsi="Times New Roman" w:cs="Times New Roman"/>
          <w:sz w:val="24"/>
          <w:szCs w:val="24"/>
        </w:rPr>
        <w:t xml:space="preserve"> год прогнозируются в размере </w:t>
      </w:r>
      <w:r>
        <w:rPr>
          <w:rFonts w:ascii="Times New Roman" w:eastAsia="Times New Roman" w:hAnsi="Times New Roman" w:cs="Times New Roman"/>
          <w:sz w:val="24"/>
          <w:szCs w:val="24"/>
        </w:rPr>
        <w:t>1495,7 млн.</w:t>
      </w:r>
      <w:r w:rsidRPr="00A7621E">
        <w:rPr>
          <w:rFonts w:ascii="Times New Roman" w:eastAsia="Times New Roman" w:hAnsi="Times New Roman" w:cs="Times New Roman"/>
          <w:sz w:val="24"/>
          <w:szCs w:val="24"/>
        </w:rPr>
        <w:t xml:space="preserve"> руб</w:t>
      </w:r>
      <w:r>
        <w:rPr>
          <w:rFonts w:ascii="Times New Roman" w:eastAsia="Times New Roman" w:hAnsi="Times New Roman" w:cs="Times New Roman"/>
          <w:sz w:val="24"/>
          <w:szCs w:val="24"/>
        </w:rPr>
        <w:t>лей</w:t>
      </w:r>
      <w:r w:rsidRPr="00A7621E">
        <w:rPr>
          <w:rFonts w:ascii="Times New Roman" w:eastAsia="Times New Roman" w:hAnsi="Times New Roman" w:cs="Times New Roman"/>
          <w:sz w:val="24"/>
          <w:szCs w:val="24"/>
        </w:rPr>
        <w:t>. По сравнению с ут</w:t>
      </w:r>
      <w:r>
        <w:rPr>
          <w:rFonts w:ascii="Times New Roman" w:eastAsia="Times New Roman" w:hAnsi="Times New Roman" w:cs="Times New Roman"/>
          <w:sz w:val="24"/>
          <w:szCs w:val="24"/>
        </w:rPr>
        <w:t>вержденным</w:t>
      </w:r>
      <w:r w:rsidRPr="00A7621E">
        <w:rPr>
          <w:rFonts w:ascii="Times New Roman" w:eastAsia="Times New Roman" w:hAnsi="Times New Roman" w:cs="Times New Roman"/>
          <w:sz w:val="24"/>
          <w:szCs w:val="24"/>
        </w:rPr>
        <w:t xml:space="preserve"> бюджетом на 201</w:t>
      </w:r>
      <w:r>
        <w:rPr>
          <w:rFonts w:ascii="Times New Roman" w:eastAsia="Times New Roman" w:hAnsi="Times New Roman" w:cs="Times New Roman"/>
          <w:sz w:val="24"/>
          <w:szCs w:val="24"/>
        </w:rPr>
        <w:t>9</w:t>
      </w:r>
      <w:r w:rsidRPr="00A7621E">
        <w:rPr>
          <w:rFonts w:ascii="Times New Roman" w:eastAsia="Times New Roman" w:hAnsi="Times New Roman" w:cs="Times New Roman"/>
          <w:sz w:val="24"/>
          <w:szCs w:val="24"/>
        </w:rPr>
        <w:t xml:space="preserve"> год общий объем доходов бюджета увеличился на </w:t>
      </w:r>
      <w:r>
        <w:rPr>
          <w:rFonts w:ascii="Times New Roman" w:eastAsia="Times New Roman" w:hAnsi="Times New Roman" w:cs="Times New Roman"/>
          <w:sz w:val="24"/>
          <w:szCs w:val="24"/>
        </w:rPr>
        <w:t>242,1 млн</w:t>
      </w:r>
      <w:r w:rsidRPr="00A7621E">
        <w:rPr>
          <w:rFonts w:ascii="Times New Roman" w:eastAsia="Times New Roman" w:hAnsi="Times New Roman" w:cs="Times New Roman"/>
          <w:sz w:val="24"/>
          <w:szCs w:val="24"/>
        </w:rPr>
        <w:t>. руб</w:t>
      </w:r>
      <w:r>
        <w:rPr>
          <w:rFonts w:ascii="Times New Roman" w:eastAsia="Times New Roman" w:hAnsi="Times New Roman" w:cs="Times New Roman"/>
          <w:sz w:val="24"/>
          <w:szCs w:val="24"/>
        </w:rPr>
        <w:t>лей</w:t>
      </w:r>
      <w:r w:rsidRPr="00A7621E">
        <w:rPr>
          <w:rFonts w:ascii="Times New Roman" w:eastAsia="Times New Roman" w:hAnsi="Times New Roman" w:cs="Times New Roman"/>
          <w:sz w:val="24"/>
          <w:szCs w:val="24"/>
        </w:rPr>
        <w:t xml:space="preserve">, или на </w:t>
      </w:r>
      <w:r>
        <w:rPr>
          <w:rFonts w:ascii="Times New Roman" w:eastAsia="Times New Roman" w:hAnsi="Times New Roman" w:cs="Times New Roman"/>
          <w:sz w:val="24"/>
          <w:szCs w:val="24"/>
        </w:rPr>
        <w:t>119,3</w:t>
      </w:r>
      <w:r w:rsidRPr="00A7621E">
        <w:rPr>
          <w:rFonts w:ascii="Times New Roman" w:eastAsia="Times New Roman" w:hAnsi="Times New Roman" w:cs="Times New Roman"/>
          <w:sz w:val="24"/>
          <w:szCs w:val="24"/>
        </w:rPr>
        <w:t xml:space="preserve"> %.</w:t>
      </w:r>
    </w:p>
    <w:p w:rsidR="00A94FAB" w:rsidRPr="00A7621E" w:rsidRDefault="00A94FAB" w:rsidP="00A94FAB">
      <w:pPr>
        <w:spacing w:after="0" w:line="360" w:lineRule="exact"/>
        <w:ind w:firstLine="709"/>
        <w:jc w:val="both"/>
        <w:rPr>
          <w:rFonts w:ascii="Times New Roman" w:eastAsia="Times New Roman" w:hAnsi="Times New Roman" w:cs="Times New Roman"/>
          <w:sz w:val="24"/>
          <w:szCs w:val="24"/>
        </w:rPr>
      </w:pPr>
      <w:r w:rsidRPr="00A7621E">
        <w:rPr>
          <w:rFonts w:ascii="Times New Roman" w:eastAsia="Times New Roman" w:hAnsi="Times New Roman" w:cs="Times New Roman"/>
          <w:sz w:val="24"/>
          <w:szCs w:val="24"/>
        </w:rPr>
        <w:t>В структуре доходов бюджета на 20</w:t>
      </w:r>
      <w:r>
        <w:rPr>
          <w:rFonts w:ascii="Times New Roman" w:eastAsia="Times New Roman" w:hAnsi="Times New Roman" w:cs="Times New Roman"/>
          <w:sz w:val="24"/>
          <w:szCs w:val="24"/>
        </w:rPr>
        <w:t>20</w:t>
      </w:r>
      <w:r w:rsidRPr="00A7621E">
        <w:rPr>
          <w:rFonts w:ascii="Times New Roman" w:eastAsia="Times New Roman" w:hAnsi="Times New Roman" w:cs="Times New Roman"/>
          <w:sz w:val="24"/>
          <w:szCs w:val="24"/>
        </w:rPr>
        <w:t xml:space="preserve"> год предусмотрены поступления налоговых доходов в сумме </w:t>
      </w:r>
      <w:r>
        <w:rPr>
          <w:rFonts w:ascii="Times New Roman" w:eastAsia="Times New Roman" w:hAnsi="Times New Roman" w:cs="Times New Roman"/>
          <w:sz w:val="24"/>
          <w:szCs w:val="24"/>
        </w:rPr>
        <w:t>272,1</w:t>
      </w:r>
      <w:r w:rsidRPr="00A762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млн</w:t>
      </w:r>
      <w:r w:rsidRPr="00A7621E">
        <w:rPr>
          <w:rFonts w:ascii="Times New Roman" w:eastAsia="Times New Roman" w:hAnsi="Times New Roman" w:cs="Times New Roman"/>
          <w:sz w:val="24"/>
          <w:szCs w:val="24"/>
        </w:rPr>
        <w:t>. руб</w:t>
      </w:r>
      <w:r>
        <w:rPr>
          <w:rFonts w:ascii="Times New Roman" w:eastAsia="Times New Roman" w:hAnsi="Times New Roman" w:cs="Times New Roman"/>
          <w:sz w:val="24"/>
          <w:szCs w:val="24"/>
        </w:rPr>
        <w:t>лей</w:t>
      </w:r>
      <w:r w:rsidRPr="00A7621E">
        <w:rPr>
          <w:rFonts w:ascii="Times New Roman" w:eastAsia="Times New Roman" w:hAnsi="Times New Roman" w:cs="Times New Roman"/>
          <w:sz w:val="24"/>
          <w:szCs w:val="24"/>
        </w:rPr>
        <w:t xml:space="preserve">, неналоговых доходов в сумме </w:t>
      </w:r>
      <w:r>
        <w:rPr>
          <w:rFonts w:ascii="Times New Roman" w:eastAsia="Times New Roman" w:hAnsi="Times New Roman" w:cs="Times New Roman"/>
          <w:sz w:val="24"/>
          <w:szCs w:val="24"/>
        </w:rPr>
        <w:t>28,3 млн</w:t>
      </w:r>
      <w:r w:rsidRPr="00A7621E">
        <w:rPr>
          <w:rFonts w:ascii="Times New Roman" w:eastAsia="Times New Roman" w:hAnsi="Times New Roman" w:cs="Times New Roman"/>
          <w:sz w:val="24"/>
          <w:szCs w:val="24"/>
        </w:rPr>
        <w:t>. руб</w:t>
      </w:r>
      <w:r>
        <w:rPr>
          <w:rFonts w:ascii="Times New Roman" w:eastAsia="Times New Roman" w:hAnsi="Times New Roman" w:cs="Times New Roman"/>
          <w:sz w:val="24"/>
          <w:szCs w:val="24"/>
        </w:rPr>
        <w:t>лей</w:t>
      </w:r>
      <w:r w:rsidRPr="00A7621E">
        <w:rPr>
          <w:rFonts w:ascii="Times New Roman" w:eastAsia="Times New Roman" w:hAnsi="Times New Roman" w:cs="Times New Roman"/>
          <w:sz w:val="24"/>
          <w:szCs w:val="24"/>
        </w:rPr>
        <w:t xml:space="preserve">, безвозмездных поступлений в сумме </w:t>
      </w:r>
      <w:r>
        <w:rPr>
          <w:rFonts w:ascii="Times New Roman" w:eastAsia="Times New Roman" w:hAnsi="Times New Roman" w:cs="Times New Roman"/>
          <w:sz w:val="24"/>
          <w:szCs w:val="24"/>
        </w:rPr>
        <w:t>1195,3 млн</w:t>
      </w:r>
      <w:r w:rsidRPr="00A7621E">
        <w:rPr>
          <w:rFonts w:ascii="Times New Roman" w:eastAsia="Times New Roman" w:hAnsi="Times New Roman" w:cs="Times New Roman"/>
          <w:sz w:val="24"/>
          <w:szCs w:val="24"/>
        </w:rPr>
        <w:t>. руб</w:t>
      </w:r>
      <w:r>
        <w:rPr>
          <w:rFonts w:ascii="Times New Roman" w:eastAsia="Times New Roman" w:hAnsi="Times New Roman" w:cs="Times New Roman"/>
          <w:sz w:val="24"/>
          <w:szCs w:val="24"/>
        </w:rPr>
        <w:t>лей</w:t>
      </w:r>
      <w:r w:rsidRPr="00A7621E">
        <w:rPr>
          <w:rFonts w:ascii="Times New Roman" w:eastAsia="Times New Roman" w:hAnsi="Times New Roman" w:cs="Times New Roman"/>
          <w:sz w:val="24"/>
          <w:szCs w:val="24"/>
        </w:rPr>
        <w:t>.</w:t>
      </w:r>
    </w:p>
    <w:p w:rsidR="00A94FAB" w:rsidRDefault="00A94FAB" w:rsidP="00A94FAB">
      <w:pPr>
        <w:spacing w:after="0" w:line="360" w:lineRule="exact"/>
        <w:ind w:firstLine="709"/>
        <w:jc w:val="both"/>
        <w:rPr>
          <w:rFonts w:ascii="Times New Roman" w:eastAsia="Times New Roman" w:hAnsi="Times New Roman" w:cs="Times New Roman"/>
          <w:sz w:val="24"/>
          <w:szCs w:val="24"/>
        </w:rPr>
      </w:pPr>
      <w:r w:rsidRPr="00A7621E">
        <w:rPr>
          <w:rFonts w:ascii="Times New Roman" w:eastAsia="Times New Roman" w:hAnsi="Times New Roman" w:cs="Times New Roman"/>
          <w:sz w:val="24"/>
          <w:szCs w:val="24"/>
        </w:rPr>
        <w:t xml:space="preserve">Доходы бюджета </w:t>
      </w:r>
      <w:r>
        <w:rPr>
          <w:rFonts w:ascii="Times New Roman" w:eastAsia="Times New Roman" w:hAnsi="Times New Roman" w:cs="Times New Roman"/>
          <w:sz w:val="24"/>
          <w:szCs w:val="24"/>
        </w:rPr>
        <w:t xml:space="preserve">городского округа </w:t>
      </w:r>
      <w:r w:rsidRPr="00A7621E">
        <w:rPr>
          <w:rFonts w:ascii="Times New Roman" w:eastAsia="Times New Roman" w:hAnsi="Times New Roman" w:cs="Times New Roman"/>
          <w:sz w:val="24"/>
          <w:szCs w:val="24"/>
        </w:rPr>
        <w:t>на 20</w:t>
      </w:r>
      <w:r>
        <w:rPr>
          <w:rFonts w:ascii="Times New Roman" w:eastAsia="Times New Roman" w:hAnsi="Times New Roman" w:cs="Times New Roman"/>
          <w:sz w:val="24"/>
          <w:szCs w:val="24"/>
        </w:rPr>
        <w:t xml:space="preserve">21 </w:t>
      </w:r>
      <w:r w:rsidRPr="00A7621E">
        <w:rPr>
          <w:rFonts w:ascii="Times New Roman" w:eastAsia="Times New Roman" w:hAnsi="Times New Roman" w:cs="Times New Roman"/>
          <w:sz w:val="24"/>
          <w:szCs w:val="24"/>
        </w:rPr>
        <w:t xml:space="preserve">год прогнозируются в размере </w:t>
      </w:r>
      <w:r>
        <w:rPr>
          <w:rFonts w:ascii="Times New Roman" w:eastAsia="Times New Roman" w:hAnsi="Times New Roman" w:cs="Times New Roman"/>
          <w:sz w:val="24"/>
          <w:szCs w:val="24"/>
        </w:rPr>
        <w:t>1542,8</w:t>
      </w:r>
      <w:r w:rsidRPr="00A762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млн</w:t>
      </w:r>
      <w:r w:rsidRPr="00A7621E">
        <w:rPr>
          <w:rFonts w:ascii="Times New Roman" w:eastAsia="Times New Roman" w:hAnsi="Times New Roman" w:cs="Times New Roman"/>
          <w:sz w:val="24"/>
          <w:szCs w:val="24"/>
        </w:rPr>
        <w:t>. руб</w:t>
      </w:r>
      <w:r>
        <w:rPr>
          <w:rFonts w:ascii="Times New Roman" w:eastAsia="Times New Roman" w:hAnsi="Times New Roman" w:cs="Times New Roman"/>
          <w:sz w:val="24"/>
          <w:szCs w:val="24"/>
        </w:rPr>
        <w:t>лей</w:t>
      </w:r>
      <w:r w:rsidRPr="00A7621E">
        <w:rPr>
          <w:rFonts w:ascii="Times New Roman" w:eastAsia="Times New Roman" w:hAnsi="Times New Roman" w:cs="Times New Roman"/>
          <w:sz w:val="24"/>
          <w:szCs w:val="24"/>
        </w:rPr>
        <w:t>, на 20</w:t>
      </w:r>
      <w:r>
        <w:rPr>
          <w:rFonts w:ascii="Times New Roman" w:eastAsia="Times New Roman" w:hAnsi="Times New Roman" w:cs="Times New Roman"/>
          <w:sz w:val="24"/>
          <w:szCs w:val="24"/>
        </w:rPr>
        <w:t>22</w:t>
      </w:r>
      <w:r w:rsidRPr="00A7621E">
        <w:rPr>
          <w:rFonts w:ascii="Times New Roman" w:eastAsia="Times New Roman" w:hAnsi="Times New Roman" w:cs="Times New Roman"/>
          <w:sz w:val="24"/>
          <w:szCs w:val="24"/>
        </w:rPr>
        <w:t xml:space="preserve"> год - в размере </w:t>
      </w:r>
      <w:r>
        <w:rPr>
          <w:rFonts w:ascii="Times New Roman" w:eastAsia="Times New Roman" w:hAnsi="Times New Roman" w:cs="Times New Roman"/>
          <w:sz w:val="24"/>
          <w:szCs w:val="24"/>
        </w:rPr>
        <w:t>1487,9 млн</w:t>
      </w:r>
      <w:r w:rsidRPr="00A7621E">
        <w:rPr>
          <w:rFonts w:ascii="Times New Roman" w:eastAsia="Times New Roman" w:hAnsi="Times New Roman" w:cs="Times New Roman"/>
          <w:sz w:val="24"/>
          <w:szCs w:val="24"/>
        </w:rPr>
        <w:t>. руб</w:t>
      </w:r>
      <w:r>
        <w:rPr>
          <w:rFonts w:ascii="Times New Roman" w:eastAsia="Times New Roman" w:hAnsi="Times New Roman" w:cs="Times New Roman"/>
          <w:sz w:val="24"/>
          <w:szCs w:val="24"/>
        </w:rPr>
        <w:t>лей</w:t>
      </w:r>
      <w:r w:rsidRPr="00A7621E">
        <w:rPr>
          <w:rFonts w:ascii="Times New Roman" w:eastAsia="Times New Roman" w:hAnsi="Times New Roman" w:cs="Times New Roman"/>
          <w:sz w:val="24"/>
          <w:szCs w:val="24"/>
        </w:rPr>
        <w:t xml:space="preserve">. </w:t>
      </w:r>
    </w:p>
    <w:p w:rsidR="007D7EB0" w:rsidRDefault="007D7EB0" w:rsidP="003D73B1">
      <w:pPr>
        <w:spacing w:before="360" w:after="360" w:line="360" w:lineRule="exact"/>
        <w:ind w:firstLine="709"/>
        <w:contextualSpacing/>
        <w:jc w:val="both"/>
        <w:rPr>
          <w:rFonts w:ascii="Times New Roman" w:eastAsia="Times New Roman" w:hAnsi="Times New Roman" w:cs="Times New Roman"/>
          <w:color w:val="000000"/>
          <w:sz w:val="24"/>
          <w:szCs w:val="24"/>
        </w:rPr>
      </w:pPr>
      <w:r w:rsidRPr="00CB1DF4">
        <w:rPr>
          <w:rFonts w:ascii="Times New Roman" w:eastAsia="Times New Roman" w:hAnsi="Times New Roman" w:cs="Times New Roman"/>
          <w:color w:val="000000"/>
          <w:sz w:val="24"/>
          <w:szCs w:val="24"/>
        </w:rPr>
        <w:t xml:space="preserve">Основные </w:t>
      </w:r>
      <w:r>
        <w:rPr>
          <w:rFonts w:ascii="Times New Roman" w:eastAsia="Times New Roman" w:hAnsi="Times New Roman" w:cs="Times New Roman"/>
          <w:color w:val="000000"/>
          <w:sz w:val="24"/>
          <w:szCs w:val="24"/>
        </w:rPr>
        <w:t>характеристики доходов</w:t>
      </w:r>
      <w:r w:rsidRPr="00CB1DF4">
        <w:rPr>
          <w:rFonts w:ascii="Times New Roman" w:eastAsia="Times New Roman" w:hAnsi="Times New Roman" w:cs="Times New Roman"/>
          <w:color w:val="000000"/>
          <w:sz w:val="24"/>
          <w:szCs w:val="24"/>
        </w:rPr>
        <w:t xml:space="preserve"> бюджета </w:t>
      </w:r>
      <w:r>
        <w:rPr>
          <w:rFonts w:ascii="Times New Roman" w:eastAsia="Times New Roman" w:hAnsi="Times New Roman" w:cs="Times New Roman"/>
          <w:color w:val="000000"/>
          <w:sz w:val="24"/>
          <w:szCs w:val="24"/>
        </w:rPr>
        <w:t xml:space="preserve">Нытвенского городского округа </w:t>
      </w:r>
      <w:r w:rsidRPr="00CB1DF4">
        <w:rPr>
          <w:rFonts w:ascii="Times New Roman" w:eastAsia="Times New Roman" w:hAnsi="Times New Roman" w:cs="Times New Roman"/>
          <w:color w:val="000000"/>
          <w:sz w:val="24"/>
          <w:szCs w:val="24"/>
        </w:rPr>
        <w:t>на 20</w:t>
      </w:r>
      <w:r>
        <w:rPr>
          <w:rFonts w:ascii="Times New Roman" w:eastAsia="Times New Roman" w:hAnsi="Times New Roman" w:cs="Times New Roman"/>
          <w:color w:val="000000"/>
          <w:sz w:val="24"/>
          <w:szCs w:val="24"/>
        </w:rPr>
        <w:t>19</w:t>
      </w:r>
      <w:r w:rsidRPr="00CB1DF4">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22</w:t>
      </w:r>
      <w:r w:rsidRPr="00CB1DF4">
        <w:rPr>
          <w:rFonts w:ascii="Times New Roman" w:eastAsia="Times New Roman" w:hAnsi="Times New Roman" w:cs="Times New Roman"/>
          <w:color w:val="000000"/>
          <w:sz w:val="24"/>
          <w:szCs w:val="24"/>
        </w:rPr>
        <w:t xml:space="preserve"> годы приведены в таблице </w:t>
      </w:r>
      <w:r>
        <w:rPr>
          <w:rFonts w:ascii="Times New Roman" w:eastAsia="Times New Roman" w:hAnsi="Times New Roman" w:cs="Times New Roman"/>
          <w:color w:val="000000"/>
          <w:sz w:val="24"/>
          <w:szCs w:val="24"/>
        </w:rPr>
        <w:t>2</w:t>
      </w:r>
      <w:r w:rsidRPr="00CB1DF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3D73B1" w:rsidRDefault="003D73B1" w:rsidP="003D73B1">
      <w:pPr>
        <w:spacing w:before="360" w:after="360" w:line="360" w:lineRule="exact"/>
        <w:ind w:firstLine="709"/>
        <w:contextualSpacing/>
        <w:jc w:val="both"/>
        <w:rPr>
          <w:rFonts w:ascii="Times New Roman" w:eastAsia="Times New Roman" w:hAnsi="Times New Roman" w:cs="Times New Roman"/>
          <w:color w:val="000000"/>
          <w:sz w:val="24"/>
          <w:szCs w:val="24"/>
        </w:rPr>
      </w:pPr>
    </w:p>
    <w:p w:rsidR="003D73B1" w:rsidRDefault="003D73B1" w:rsidP="003D73B1">
      <w:pPr>
        <w:spacing w:before="360" w:after="360" w:line="360" w:lineRule="exact"/>
        <w:ind w:firstLine="709"/>
        <w:contextualSpacing/>
        <w:jc w:val="both"/>
        <w:rPr>
          <w:rFonts w:ascii="Times New Roman" w:eastAsia="Times New Roman" w:hAnsi="Times New Roman" w:cs="Times New Roman"/>
          <w:color w:val="000000"/>
          <w:sz w:val="24"/>
          <w:szCs w:val="24"/>
        </w:rPr>
      </w:pPr>
    </w:p>
    <w:p w:rsidR="003D73B1" w:rsidRDefault="003D73B1" w:rsidP="003D73B1">
      <w:pPr>
        <w:spacing w:before="360" w:after="360" w:line="360" w:lineRule="exact"/>
        <w:ind w:firstLine="709"/>
        <w:contextualSpacing/>
        <w:jc w:val="both"/>
        <w:rPr>
          <w:rFonts w:ascii="Times New Roman" w:eastAsia="Times New Roman" w:hAnsi="Times New Roman" w:cs="Times New Roman"/>
          <w:color w:val="000000"/>
          <w:sz w:val="24"/>
          <w:szCs w:val="24"/>
        </w:rPr>
      </w:pPr>
    </w:p>
    <w:p w:rsidR="003D73B1" w:rsidRDefault="003D73B1" w:rsidP="003D73B1">
      <w:pPr>
        <w:spacing w:before="360" w:after="360" w:line="360" w:lineRule="exact"/>
        <w:ind w:firstLine="709"/>
        <w:contextualSpacing/>
        <w:jc w:val="both"/>
        <w:rPr>
          <w:rFonts w:ascii="Times New Roman" w:eastAsia="Times New Roman" w:hAnsi="Times New Roman" w:cs="Times New Roman"/>
          <w:color w:val="000000"/>
          <w:sz w:val="24"/>
          <w:szCs w:val="24"/>
        </w:rPr>
      </w:pPr>
    </w:p>
    <w:p w:rsidR="004A292B" w:rsidRDefault="004A292B" w:rsidP="003D73B1">
      <w:pPr>
        <w:spacing w:before="360" w:after="360" w:line="360" w:lineRule="exact"/>
        <w:ind w:firstLine="709"/>
        <w:contextualSpacing/>
        <w:jc w:val="both"/>
        <w:rPr>
          <w:rFonts w:ascii="Times New Roman" w:eastAsia="Times New Roman" w:hAnsi="Times New Roman" w:cs="Times New Roman"/>
          <w:color w:val="000000"/>
          <w:sz w:val="24"/>
          <w:szCs w:val="24"/>
        </w:rPr>
      </w:pPr>
    </w:p>
    <w:p w:rsidR="004A292B" w:rsidRDefault="004A292B" w:rsidP="003D73B1">
      <w:pPr>
        <w:spacing w:before="360" w:after="360" w:line="360" w:lineRule="exact"/>
        <w:ind w:firstLine="709"/>
        <w:contextualSpacing/>
        <w:jc w:val="both"/>
        <w:rPr>
          <w:rFonts w:ascii="Times New Roman" w:eastAsia="Times New Roman" w:hAnsi="Times New Roman" w:cs="Times New Roman"/>
          <w:color w:val="000000"/>
          <w:sz w:val="24"/>
          <w:szCs w:val="24"/>
        </w:rPr>
      </w:pPr>
    </w:p>
    <w:p w:rsidR="003D73B1" w:rsidRDefault="003D73B1" w:rsidP="003D73B1">
      <w:pPr>
        <w:spacing w:before="360" w:after="360" w:line="360" w:lineRule="exact"/>
        <w:ind w:firstLine="709"/>
        <w:contextualSpacing/>
        <w:jc w:val="both"/>
        <w:rPr>
          <w:rFonts w:ascii="Times New Roman" w:eastAsia="Times New Roman" w:hAnsi="Times New Roman" w:cs="Times New Roman"/>
          <w:color w:val="000000"/>
          <w:sz w:val="24"/>
          <w:szCs w:val="24"/>
        </w:rPr>
      </w:pPr>
    </w:p>
    <w:p w:rsidR="007D7EB0" w:rsidRDefault="007D7EB0" w:rsidP="003D73B1">
      <w:pPr>
        <w:spacing w:before="360" w:after="360" w:line="360" w:lineRule="exact"/>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Таблица 2</w:t>
      </w:r>
    </w:p>
    <w:tbl>
      <w:tblPr>
        <w:tblW w:w="10395" w:type="pct"/>
        <w:tblLayout w:type="fixed"/>
        <w:tblLook w:val="04A0"/>
      </w:tblPr>
      <w:tblGrid>
        <w:gridCol w:w="97"/>
        <w:gridCol w:w="3127"/>
        <w:gridCol w:w="1279"/>
        <w:gridCol w:w="1274"/>
        <w:gridCol w:w="992"/>
        <w:gridCol w:w="992"/>
        <w:gridCol w:w="1279"/>
        <w:gridCol w:w="779"/>
        <w:gridCol w:w="266"/>
        <w:gridCol w:w="217"/>
        <w:gridCol w:w="53"/>
        <w:gridCol w:w="238"/>
        <w:gridCol w:w="5938"/>
        <w:gridCol w:w="3958"/>
      </w:tblGrid>
      <w:tr w:rsidR="007D7EB0" w:rsidRPr="00CB1DF4" w:rsidTr="003D73B1">
        <w:trPr>
          <w:trHeight w:val="330"/>
        </w:trPr>
        <w:tc>
          <w:tcPr>
            <w:tcW w:w="2396" w:type="pct"/>
            <w:gridSpan w:val="8"/>
            <w:shd w:val="clear" w:color="auto" w:fill="FFFFFF"/>
            <w:noWrap/>
            <w:vAlign w:val="bottom"/>
            <w:hideMark/>
          </w:tcPr>
          <w:p w:rsidR="003D73B1" w:rsidRPr="00CB1DF4" w:rsidRDefault="007D7EB0" w:rsidP="003D73B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тыс. рублей</w:t>
            </w:r>
          </w:p>
        </w:tc>
        <w:tc>
          <w:tcPr>
            <w:tcW w:w="65" w:type="pct"/>
            <w:shd w:val="clear" w:color="auto" w:fill="FFFFFF"/>
            <w:noWrap/>
            <w:vAlign w:val="bottom"/>
            <w:hideMark/>
          </w:tcPr>
          <w:p w:rsidR="007D7EB0" w:rsidRPr="00CB1DF4" w:rsidRDefault="007D7EB0" w:rsidP="004D0334">
            <w:pPr>
              <w:spacing w:after="0" w:line="240" w:lineRule="auto"/>
              <w:jc w:val="both"/>
              <w:rPr>
                <w:rFonts w:ascii="Times New Roman" w:eastAsia="Times New Roman" w:hAnsi="Times New Roman" w:cs="Times New Roman"/>
                <w:color w:val="000000"/>
                <w:sz w:val="24"/>
                <w:szCs w:val="24"/>
              </w:rPr>
            </w:pPr>
            <w:r w:rsidRPr="00CB1DF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p>
        </w:tc>
        <w:tc>
          <w:tcPr>
            <w:tcW w:w="66" w:type="pct"/>
            <w:gridSpan w:val="2"/>
            <w:shd w:val="clear" w:color="auto" w:fill="FFFFFF"/>
            <w:noWrap/>
            <w:vAlign w:val="bottom"/>
            <w:hideMark/>
          </w:tcPr>
          <w:p w:rsidR="007D7EB0" w:rsidRPr="00CB1DF4" w:rsidRDefault="007D7EB0" w:rsidP="004D0334">
            <w:pPr>
              <w:spacing w:after="0" w:line="240" w:lineRule="auto"/>
              <w:jc w:val="both"/>
              <w:rPr>
                <w:rFonts w:ascii="Times New Roman" w:eastAsia="Times New Roman" w:hAnsi="Times New Roman" w:cs="Times New Roman"/>
                <w:color w:val="000000"/>
                <w:sz w:val="24"/>
                <w:szCs w:val="24"/>
              </w:rPr>
            </w:pPr>
            <w:r w:rsidRPr="00CB1DF4">
              <w:rPr>
                <w:rFonts w:ascii="Times New Roman" w:eastAsia="Times New Roman" w:hAnsi="Times New Roman" w:cs="Times New Roman"/>
                <w:color w:val="000000"/>
                <w:sz w:val="24"/>
                <w:szCs w:val="24"/>
              </w:rPr>
              <w:t> </w:t>
            </w:r>
          </w:p>
        </w:tc>
        <w:tc>
          <w:tcPr>
            <w:tcW w:w="58" w:type="pct"/>
            <w:shd w:val="clear" w:color="auto" w:fill="FFFFFF"/>
            <w:noWrap/>
            <w:vAlign w:val="bottom"/>
            <w:hideMark/>
          </w:tcPr>
          <w:p w:rsidR="007D7EB0" w:rsidRPr="00CB1DF4" w:rsidRDefault="007D7EB0" w:rsidP="004D0334">
            <w:pPr>
              <w:spacing w:after="0" w:line="240" w:lineRule="auto"/>
              <w:jc w:val="both"/>
              <w:rPr>
                <w:rFonts w:ascii="Times New Roman" w:eastAsia="Times New Roman" w:hAnsi="Times New Roman" w:cs="Times New Roman"/>
                <w:color w:val="000000"/>
                <w:sz w:val="24"/>
                <w:szCs w:val="24"/>
              </w:rPr>
            </w:pPr>
            <w:r w:rsidRPr="00CB1DF4">
              <w:rPr>
                <w:rFonts w:ascii="Times New Roman" w:eastAsia="Times New Roman" w:hAnsi="Times New Roman" w:cs="Times New Roman"/>
                <w:color w:val="000000"/>
                <w:sz w:val="24"/>
                <w:szCs w:val="24"/>
              </w:rPr>
              <w:t> </w:t>
            </w:r>
          </w:p>
        </w:tc>
        <w:tc>
          <w:tcPr>
            <w:tcW w:w="1449" w:type="pct"/>
            <w:shd w:val="clear" w:color="auto" w:fill="FFFFFF"/>
            <w:noWrap/>
            <w:vAlign w:val="bottom"/>
            <w:hideMark/>
          </w:tcPr>
          <w:p w:rsidR="007D7EB0" w:rsidRPr="00CB1DF4" w:rsidRDefault="007D7EB0" w:rsidP="004D0334">
            <w:pPr>
              <w:spacing w:after="0" w:line="240" w:lineRule="auto"/>
              <w:jc w:val="right"/>
              <w:rPr>
                <w:rFonts w:ascii="Times New Roman" w:eastAsia="Times New Roman" w:hAnsi="Times New Roman" w:cs="Times New Roman"/>
                <w:color w:val="000000"/>
                <w:sz w:val="24"/>
                <w:szCs w:val="24"/>
              </w:rPr>
            </w:pPr>
          </w:p>
        </w:tc>
        <w:tc>
          <w:tcPr>
            <w:tcW w:w="966" w:type="pct"/>
            <w:shd w:val="clear" w:color="auto" w:fill="FFFFFF"/>
          </w:tcPr>
          <w:p w:rsidR="007D7EB0" w:rsidRPr="00CB1DF4" w:rsidRDefault="007D7EB0" w:rsidP="004D0334">
            <w:pPr>
              <w:spacing w:after="0" w:line="240" w:lineRule="auto"/>
              <w:jc w:val="both"/>
              <w:rPr>
                <w:rFonts w:ascii="Times New Roman" w:eastAsia="Times New Roman" w:hAnsi="Times New Roman" w:cs="Times New Roman"/>
                <w:color w:val="000000"/>
                <w:sz w:val="24"/>
                <w:szCs w:val="24"/>
              </w:rPr>
            </w:pPr>
          </w:p>
        </w:tc>
      </w:tr>
      <w:tr w:rsidR="00A94FAB" w:rsidRPr="0044063E" w:rsidTr="00A94FAB">
        <w:trPr>
          <w:gridBefore w:val="1"/>
          <w:gridAfter w:val="4"/>
          <w:wBefore w:w="24" w:type="pct"/>
          <w:wAfter w:w="2486" w:type="pct"/>
          <w:trHeight w:val="324"/>
        </w:trPr>
        <w:tc>
          <w:tcPr>
            <w:tcW w:w="763"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Cs/>
                <w:color w:val="000000"/>
                <w:sz w:val="24"/>
                <w:szCs w:val="24"/>
              </w:rPr>
            </w:pPr>
            <w:r w:rsidRPr="0044063E">
              <w:rPr>
                <w:rFonts w:ascii="Times New Roman" w:eastAsia="Times New Roman" w:hAnsi="Times New Roman" w:cs="Times New Roman"/>
                <w:bCs/>
                <w:color w:val="000000"/>
                <w:sz w:val="24"/>
                <w:szCs w:val="24"/>
              </w:rPr>
              <w:t>Наименование доходов, расходов</w:t>
            </w:r>
          </w:p>
        </w:tc>
        <w:tc>
          <w:tcPr>
            <w:tcW w:w="312"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Cs/>
                <w:color w:val="000000"/>
                <w:sz w:val="24"/>
                <w:szCs w:val="24"/>
              </w:rPr>
            </w:pPr>
            <w:r w:rsidRPr="0044063E">
              <w:rPr>
                <w:rFonts w:ascii="Times New Roman" w:eastAsia="Times New Roman" w:hAnsi="Times New Roman" w:cs="Times New Roman"/>
                <w:bCs/>
                <w:color w:val="000000"/>
                <w:sz w:val="24"/>
                <w:szCs w:val="24"/>
              </w:rPr>
              <w:t>2019 год утверждено</w:t>
            </w:r>
          </w:p>
        </w:tc>
        <w:tc>
          <w:tcPr>
            <w:tcW w:w="795" w:type="pct"/>
            <w:gridSpan w:val="3"/>
            <w:tcBorders>
              <w:top w:val="single" w:sz="8" w:space="0" w:color="auto"/>
              <w:left w:val="nil"/>
              <w:bottom w:val="single" w:sz="8" w:space="0" w:color="auto"/>
              <w:right w:val="single" w:sz="8" w:space="0" w:color="000000"/>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Cs/>
                <w:color w:val="000000"/>
                <w:sz w:val="24"/>
                <w:szCs w:val="24"/>
              </w:rPr>
            </w:pPr>
            <w:r w:rsidRPr="0044063E">
              <w:rPr>
                <w:rFonts w:ascii="Times New Roman" w:eastAsia="Times New Roman" w:hAnsi="Times New Roman" w:cs="Times New Roman"/>
                <w:bCs/>
                <w:color w:val="000000"/>
                <w:sz w:val="24"/>
                <w:szCs w:val="24"/>
              </w:rPr>
              <w:t>2020 год</w:t>
            </w:r>
          </w:p>
        </w:tc>
        <w:tc>
          <w:tcPr>
            <w:tcW w:w="312" w:type="pct"/>
            <w:tcBorders>
              <w:top w:val="single" w:sz="8" w:space="0" w:color="auto"/>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Cs/>
                <w:color w:val="000000"/>
                <w:sz w:val="24"/>
                <w:szCs w:val="24"/>
              </w:rPr>
            </w:pPr>
            <w:r w:rsidRPr="0044063E">
              <w:rPr>
                <w:rFonts w:ascii="Times New Roman" w:eastAsia="Times New Roman" w:hAnsi="Times New Roman" w:cs="Times New Roman"/>
                <w:bCs/>
                <w:color w:val="000000"/>
                <w:sz w:val="24"/>
                <w:szCs w:val="24"/>
              </w:rPr>
              <w:t>2021</w:t>
            </w:r>
          </w:p>
        </w:tc>
        <w:tc>
          <w:tcPr>
            <w:tcW w:w="308" w:type="pct"/>
            <w:gridSpan w:val="3"/>
            <w:tcBorders>
              <w:top w:val="single" w:sz="8" w:space="0" w:color="auto"/>
              <w:left w:val="nil"/>
              <w:bottom w:val="single" w:sz="8" w:space="0" w:color="auto"/>
              <w:right w:val="single" w:sz="8" w:space="0" w:color="auto"/>
            </w:tcBorders>
            <w:shd w:val="clear" w:color="auto" w:fill="auto"/>
            <w:vAlign w:val="center"/>
            <w:hideMark/>
          </w:tcPr>
          <w:p w:rsidR="00A94FAB" w:rsidRPr="0044063E" w:rsidRDefault="00A94FAB" w:rsidP="002E5FCF">
            <w:pPr>
              <w:spacing w:after="0" w:line="240" w:lineRule="auto"/>
              <w:jc w:val="center"/>
              <w:rPr>
                <w:rFonts w:ascii="Times New Roman" w:eastAsia="Times New Roman" w:hAnsi="Times New Roman" w:cs="Times New Roman"/>
                <w:bCs/>
                <w:color w:val="000000"/>
                <w:sz w:val="24"/>
                <w:szCs w:val="24"/>
              </w:rPr>
            </w:pPr>
            <w:r w:rsidRPr="0044063E">
              <w:rPr>
                <w:rFonts w:ascii="Times New Roman" w:eastAsia="Times New Roman" w:hAnsi="Times New Roman" w:cs="Times New Roman"/>
                <w:bCs/>
                <w:color w:val="000000"/>
                <w:sz w:val="24"/>
                <w:szCs w:val="24"/>
              </w:rPr>
              <w:t>2022</w:t>
            </w:r>
          </w:p>
        </w:tc>
      </w:tr>
      <w:tr w:rsidR="00A94FAB" w:rsidRPr="0044063E" w:rsidTr="00A94FAB">
        <w:trPr>
          <w:gridBefore w:val="1"/>
          <w:gridAfter w:val="4"/>
          <w:wBefore w:w="24" w:type="pct"/>
          <w:wAfter w:w="2486" w:type="pct"/>
          <w:trHeight w:val="1572"/>
        </w:trPr>
        <w:tc>
          <w:tcPr>
            <w:tcW w:w="763" w:type="pct"/>
            <w:vMerge/>
            <w:tcBorders>
              <w:top w:val="single" w:sz="8" w:space="0" w:color="auto"/>
              <w:left w:val="single" w:sz="8" w:space="0" w:color="auto"/>
              <w:bottom w:val="single" w:sz="8" w:space="0" w:color="000000"/>
              <w:right w:val="single" w:sz="8" w:space="0" w:color="auto"/>
            </w:tcBorders>
            <w:vAlign w:val="center"/>
            <w:hideMark/>
          </w:tcPr>
          <w:p w:rsidR="00A94FAB" w:rsidRPr="0044063E" w:rsidRDefault="00A94FAB" w:rsidP="002E5FCF">
            <w:pPr>
              <w:spacing w:after="0" w:line="240" w:lineRule="auto"/>
              <w:jc w:val="center"/>
              <w:rPr>
                <w:rFonts w:ascii="Times New Roman" w:eastAsia="Times New Roman" w:hAnsi="Times New Roman" w:cs="Times New Roman"/>
                <w:bCs/>
                <w:color w:val="000000"/>
                <w:sz w:val="24"/>
                <w:szCs w:val="24"/>
              </w:rPr>
            </w:pPr>
          </w:p>
        </w:tc>
        <w:tc>
          <w:tcPr>
            <w:tcW w:w="312" w:type="pct"/>
            <w:vMerge/>
            <w:tcBorders>
              <w:top w:val="single" w:sz="8" w:space="0" w:color="auto"/>
              <w:left w:val="single" w:sz="8" w:space="0" w:color="auto"/>
              <w:bottom w:val="single" w:sz="8" w:space="0" w:color="000000"/>
              <w:right w:val="single" w:sz="8" w:space="0" w:color="auto"/>
            </w:tcBorders>
            <w:vAlign w:val="center"/>
            <w:hideMark/>
          </w:tcPr>
          <w:p w:rsidR="00A94FAB" w:rsidRPr="0044063E" w:rsidRDefault="00A94FAB" w:rsidP="002E5FCF">
            <w:pPr>
              <w:spacing w:after="0" w:line="240" w:lineRule="auto"/>
              <w:jc w:val="center"/>
              <w:rPr>
                <w:rFonts w:ascii="Times New Roman" w:eastAsia="Times New Roman" w:hAnsi="Times New Roman" w:cs="Times New Roman"/>
                <w:bCs/>
                <w:color w:val="000000"/>
                <w:sz w:val="24"/>
                <w:szCs w:val="24"/>
              </w:rPr>
            </w:pP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6477D0" w:rsidP="002E5FCF">
            <w:pPr>
              <w:spacing w:after="0" w:line="240" w:lineRule="auto"/>
              <w:jc w:val="center"/>
              <w:rPr>
                <w:rFonts w:ascii="Times New Roman" w:eastAsia="Times New Roman" w:hAnsi="Times New Roman" w:cs="Times New Roman"/>
                <w:bCs/>
                <w:color w:val="000000"/>
                <w:sz w:val="24"/>
                <w:szCs w:val="24"/>
              </w:rPr>
            </w:pPr>
            <w:r w:rsidRPr="0044063E">
              <w:rPr>
                <w:rFonts w:ascii="Times New Roman" w:eastAsia="Times New Roman" w:hAnsi="Times New Roman" w:cs="Times New Roman"/>
                <w:bCs/>
                <w:color w:val="000000"/>
                <w:sz w:val="24"/>
                <w:szCs w:val="24"/>
              </w:rPr>
              <w:t>П</w:t>
            </w:r>
            <w:r w:rsidR="00A94FAB" w:rsidRPr="0044063E">
              <w:rPr>
                <w:rFonts w:ascii="Times New Roman" w:eastAsia="Times New Roman" w:hAnsi="Times New Roman" w:cs="Times New Roman"/>
                <w:bCs/>
                <w:color w:val="000000"/>
                <w:sz w:val="24"/>
                <w:szCs w:val="24"/>
              </w:rPr>
              <w:t>роект</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Cs/>
                <w:color w:val="000000"/>
                <w:sz w:val="24"/>
                <w:szCs w:val="24"/>
              </w:rPr>
            </w:pPr>
            <w:r w:rsidRPr="0044063E">
              <w:rPr>
                <w:rFonts w:ascii="Times New Roman" w:eastAsia="Times New Roman" w:hAnsi="Times New Roman" w:cs="Times New Roman"/>
                <w:bCs/>
                <w:color w:val="000000"/>
                <w:sz w:val="24"/>
                <w:szCs w:val="24"/>
              </w:rPr>
              <w:t>% к утв. бюджету 2019 г.</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Cs/>
                <w:color w:val="000000"/>
                <w:sz w:val="24"/>
                <w:szCs w:val="24"/>
              </w:rPr>
            </w:pPr>
            <w:r w:rsidRPr="0044063E">
              <w:rPr>
                <w:rFonts w:ascii="Times New Roman" w:eastAsia="Times New Roman" w:hAnsi="Times New Roman" w:cs="Times New Roman"/>
                <w:bCs/>
                <w:color w:val="000000"/>
                <w:sz w:val="24"/>
                <w:szCs w:val="24"/>
              </w:rPr>
              <w:t>% в общем объеме доходов</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Cs/>
                <w:color w:val="000000"/>
                <w:sz w:val="24"/>
                <w:szCs w:val="24"/>
              </w:rPr>
            </w:pPr>
            <w:r w:rsidRPr="0044063E">
              <w:rPr>
                <w:rFonts w:ascii="Times New Roman" w:eastAsia="Times New Roman" w:hAnsi="Times New Roman" w:cs="Times New Roman"/>
                <w:bCs/>
                <w:color w:val="000000"/>
                <w:sz w:val="24"/>
                <w:szCs w:val="24"/>
              </w:rPr>
              <w:t>проект</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Cs/>
                <w:color w:val="000000"/>
                <w:sz w:val="24"/>
                <w:szCs w:val="24"/>
              </w:rPr>
            </w:pPr>
            <w:r w:rsidRPr="0044063E">
              <w:rPr>
                <w:rFonts w:ascii="Times New Roman" w:eastAsia="Times New Roman" w:hAnsi="Times New Roman" w:cs="Times New Roman"/>
                <w:bCs/>
                <w:color w:val="000000"/>
                <w:sz w:val="24"/>
                <w:szCs w:val="24"/>
              </w:rPr>
              <w:t>проект</w:t>
            </w:r>
          </w:p>
        </w:tc>
      </w:tr>
      <w:tr w:rsidR="00A94FAB" w:rsidRPr="0044063E" w:rsidTr="00A94FAB">
        <w:trPr>
          <w:gridBefore w:val="1"/>
          <w:gridAfter w:val="4"/>
          <w:wBefore w:w="24" w:type="pct"/>
          <w:wAfter w:w="2486" w:type="pct"/>
          <w:trHeight w:val="324"/>
        </w:trPr>
        <w:tc>
          <w:tcPr>
            <w:tcW w:w="763" w:type="pct"/>
            <w:tcBorders>
              <w:top w:val="nil"/>
              <w:left w:val="single" w:sz="8" w:space="0" w:color="auto"/>
              <w:bottom w:val="single" w:sz="8" w:space="0" w:color="auto"/>
              <w:right w:val="single" w:sz="8" w:space="0" w:color="auto"/>
            </w:tcBorders>
            <w:shd w:val="clear" w:color="000000" w:fill="FFFFFF"/>
            <w:vAlign w:val="bottom"/>
            <w:hideMark/>
          </w:tcPr>
          <w:p w:rsidR="00A94FAB" w:rsidRPr="0044063E" w:rsidRDefault="00A94FAB" w:rsidP="002E5FCF">
            <w:pPr>
              <w:spacing w:after="0" w:line="240" w:lineRule="auto"/>
              <w:jc w:val="center"/>
              <w:rPr>
                <w:rFonts w:ascii="Times New Roman" w:eastAsia="Times New Roman" w:hAnsi="Times New Roman" w:cs="Times New Roman"/>
                <w:bCs/>
                <w:color w:val="000000"/>
                <w:sz w:val="24"/>
                <w:szCs w:val="24"/>
              </w:rPr>
            </w:pPr>
            <w:r w:rsidRPr="0044063E">
              <w:rPr>
                <w:rFonts w:ascii="Times New Roman" w:eastAsia="Times New Roman" w:hAnsi="Times New Roman" w:cs="Times New Roman"/>
                <w:bCs/>
                <w:color w:val="000000"/>
                <w:sz w:val="24"/>
                <w:szCs w:val="24"/>
              </w:rPr>
              <w:t>1</w:t>
            </w:r>
          </w:p>
        </w:tc>
        <w:tc>
          <w:tcPr>
            <w:tcW w:w="312" w:type="pct"/>
            <w:tcBorders>
              <w:top w:val="nil"/>
              <w:left w:val="nil"/>
              <w:bottom w:val="single" w:sz="8" w:space="0" w:color="auto"/>
              <w:right w:val="single" w:sz="8" w:space="0" w:color="auto"/>
            </w:tcBorders>
            <w:shd w:val="clear" w:color="000000" w:fill="FFFFFF"/>
            <w:vAlign w:val="bottom"/>
            <w:hideMark/>
          </w:tcPr>
          <w:p w:rsidR="00A94FAB" w:rsidRPr="0044063E" w:rsidRDefault="00A94FAB" w:rsidP="002E5FCF">
            <w:pPr>
              <w:spacing w:after="0" w:line="240" w:lineRule="auto"/>
              <w:jc w:val="center"/>
              <w:rPr>
                <w:rFonts w:ascii="Times New Roman" w:eastAsia="Times New Roman" w:hAnsi="Times New Roman" w:cs="Times New Roman"/>
                <w:bCs/>
                <w:color w:val="000000"/>
                <w:sz w:val="24"/>
                <w:szCs w:val="24"/>
              </w:rPr>
            </w:pPr>
            <w:r w:rsidRPr="0044063E">
              <w:rPr>
                <w:rFonts w:ascii="Times New Roman" w:eastAsia="Times New Roman" w:hAnsi="Times New Roman" w:cs="Times New Roman"/>
                <w:bCs/>
                <w:color w:val="000000"/>
                <w:sz w:val="24"/>
                <w:szCs w:val="24"/>
              </w:rPr>
              <w:t>2</w:t>
            </w:r>
          </w:p>
        </w:tc>
        <w:tc>
          <w:tcPr>
            <w:tcW w:w="311" w:type="pct"/>
            <w:tcBorders>
              <w:top w:val="nil"/>
              <w:left w:val="nil"/>
              <w:bottom w:val="single" w:sz="8" w:space="0" w:color="auto"/>
              <w:right w:val="single" w:sz="8" w:space="0" w:color="auto"/>
            </w:tcBorders>
            <w:shd w:val="clear" w:color="000000" w:fill="FFFFFF"/>
            <w:vAlign w:val="bottom"/>
            <w:hideMark/>
          </w:tcPr>
          <w:p w:rsidR="00A94FAB" w:rsidRPr="0044063E" w:rsidRDefault="00A94FAB" w:rsidP="002E5FCF">
            <w:pPr>
              <w:spacing w:after="0" w:line="240" w:lineRule="auto"/>
              <w:jc w:val="center"/>
              <w:rPr>
                <w:rFonts w:ascii="Times New Roman" w:eastAsia="Times New Roman" w:hAnsi="Times New Roman" w:cs="Times New Roman"/>
                <w:bCs/>
                <w:color w:val="000000"/>
                <w:sz w:val="24"/>
                <w:szCs w:val="24"/>
              </w:rPr>
            </w:pPr>
            <w:r w:rsidRPr="0044063E">
              <w:rPr>
                <w:rFonts w:ascii="Times New Roman" w:eastAsia="Times New Roman" w:hAnsi="Times New Roman" w:cs="Times New Roman"/>
                <w:bCs/>
                <w:color w:val="000000"/>
                <w:sz w:val="24"/>
                <w:szCs w:val="24"/>
              </w:rPr>
              <w:t>3</w:t>
            </w:r>
          </w:p>
        </w:tc>
        <w:tc>
          <w:tcPr>
            <w:tcW w:w="242" w:type="pct"/>
            <w:tcBorders>
              <w:top w:val="nil"/>
              <w:left w:val="nil"/>
              <w:bottom w:val="single" w:sz="8" w:space="0" w:color="auto"/>
              <w:right w:val="single" w:sz="8" w:space="0" w:color="auto"/>
            </w:tcBorders>
            <w:shd w:val="clear" w:color="000000" w:fill="FFFFFF"/>
            <w:vAlign w:val="bottom"/>
            <w:hideMark/>
          </w:tcPr>
          <w:p w:rsidR="00A94FAB" w:rsidRPr="0044063E" w:rsidRDefault="00A94FAB" w:rsidP="002E5FCF">
            <w:pPr>
              <w:spacing w:after="0" w:line="240" w:lineRule="auto"/>
              <w:jc w:val="center"/>
              <w:rPr>
                <w:rFonts w:ascii="Times New Roman" w:eastAsia="Times New Roman" w:hAnsi="Times New Roman" w:cs="Times New Roman"/>
                <w:bCs/>
                <w:color w:val="000000"/>
                <w:sz w:val="24"/>
                <w:szCs w:val="24"/>
              </w:rPr>
            </w:pPr>
            <w:r w:rsidRPr="0044063E">
              <w:rPr>
                <w:rFonts w:ascii="Times New Roman" w:eastAsia="Times New Roman" w:hAnsi="Times New Roman" w:cs="Times New Roman"/>
                <w:bCs/>
                <w:color w:val="000000"/>
                <w:sz w:val="24"/>
                <w:szCs w:val="24"/>
              </w:rPr>
              <w:t>4</w:t>
            </w:r>
          </w:p>
        </w:tc>
        <w:tc>
          <w:tcPr>
            <w:tcW w:w="242" w:type="pct"/>
            <w:tcBorders>
              <w:top w:val="nil"/>
              <w:left w:val="nil"/>
              <w:bottom w:val="single" w:sz="8" w:space="0" w:color="auto"/>
              <w:right w:val="single" w:sz="8" w:space="0" w:color="auto"/>
            </w:tcBorders>
            <w:shd w:val="clear" w:color="000000" w:fill="FFFFFF"/>
            <w:vAlign w:val="bottom"/>
            <w:hideMark/>
          </w:tcPr>
          <w:p w:rsidR="00A94FAB" w:rsidRPr="0044063E" w:rsidRDefault="00A94FAB" w:rsidP="002E5FCF">
            <w:pPr>
              <w:spacing w:after="0" w:line="240" w:lineRule="auto"/>
              <w:jc w:val="center"/>
              <w:rPr>
                <w:rFonts w:ascii="Times New Roman" w:eastAsia="Times New Roman" w:hAnsi="Times New Roman" w:cs="Times New Roman"/>
                <w:bCs/>
                <w:color w:val="000000"/>
                <w:sz w:val="24"/>
                <w:szCs w:val="24"/>
              </w:rPr>
            </w:pPr>
            <w:r w:rsidRPr="0044063E">
              <w:rPr>
                <w:rFonts w:ascii="Times New Roman" w:eastAsia="Times New Roman" w:hAnsi="Times New Roman" w:cs="Times New Roman"/>
                <w:bCs/>
                <w:color w:val="000000"/>
                <w:sz w:val="24"/>
                <w:szCs w:val="24"/>
              </w:rPr>
              <w:t>5</w:t>
            </w:r>
          </w:p>
        </w:tc>
        <w:tc>
          <w:tcPr>
            <w:tcW w:w="312" w:type="pct"/>
            <w:tcBorders>
              <w:top w:val="nil"/>
              <w:left w:val="nil"/>
              <w:bottom w:val="single" w:sz="8" w:space="0" w:color="auto"/>
              <w:right w:val="single" w:sz="8" w:space="0" w:color="auto"/>
            </w:tcBorders>
            <w:shd w:val="clear" w:color="000000" w:fill="FFFFFF"/>
            <w:vAlign w:val="bottom"/>
            <w:hideMark/>
          </w:tcPr>
          <w:p w:rsidR="00A94FAB" w:rsidRPr="0044063E" w:rsidRDefault="00A94FAB" w:rsidP="002E5FCF">
            <w:pPr>
              <w:spacing w:after="0" w:line="240" w:lineRule="auto"/>
              <w:jc w:val="center"/>
              <w:rPr>
                <w:rFonts w:ascii="Times New Roman" w:eastAsia="Times New Roman" w:hAnsi="Times New Roman" w:cs="Times New Roman"/>
                <w:bCs/>
                <w:color w:val="000000"/>
                <w:sz w:val="24"/>
                <w:szCs w:val="24"/>
              </w:rPr>
            </w:pPr>
            <w:r w:rsidRPr="0044063E">
              <w:rPr>
                <w:rFonts w:ascii="Times New Roman" w:eastAsia="Times New Roman" w:hAnsi="Times New Roman" w:cs="Times New Roman"/>
                <w:bCs/>
                <w:color w:val="000000"/>
                <w:sz w:val="24"/>
                <w:szCs w:val="24"/>
              </w:rPr>
              <w:t>6</w:t>
            </w:r>
          </w:p>
        </w:tc>
        <w:tc>
          <w:tcPr>
            <w:tcW w:w="308" w:type="pct"/>
            <w:gridSpan w:val="3"/>
            <w:tcBorders>
              <w:top w:val="nil"/>
              <w:left w:val="nil"/>
              <w:bottom w:val="single" w:sz="8" w:space="0" w:color="auto"/>
              <w:right w:val="single" w:sz="8" w:space="0" w:color="auto"/>
            </w:tcBorders>
            <w:shd w:val="clear" w:color="000000" w:fill="FFFFFF"/>
            <w:vAlign w:val="bottom"/>
            <w:hideMark/>
          </w:tcPr>
          <w:p w:rsidR="00A94FAB" w:rsidRPr="0044063E" w:rsidRDefault="00A94FAB" w:rsidP="002E5FCF">
            <w:pPr>
              <w:spacing w:after="0" w:line="240" w:lineRule="auto"/>
              <w:jc w:val="center"/>
              <w:rPr>
                <w:rFonts w:ascii="Times New Roman" w:eastAsia="Times New Roman" w:hAnsi="Times New Roman" w:cs="Times New Roman"/>
                <w:bCs/>
                <w:color w:val="000000"/>
                <w:sz w:val="24"/>
                <w:szCs w:val="24"/>
              </w:rPr>
            </w:pPr>
            <w:r w:rsidRPr="0044063E">
              <w:rPr>
                <w:rFonts w:ascii="Times New Roman" w:eastAsia="Times New Roman" w:hAnsi="Times New Roman" w:cs="Times New Roman"/>
                <w:bCs/>
                <w:color w:val="000000"/>
                <w:sz w:val="24"/>
                <w:szCs w:val="24"/>
              </w:rPr>
              <w:t>7</w:t>
            </w:r>
          </w:p>
        </w:tc>
      </w:tr>
      <w:tr w:rsidR="00A94FAB" w:rsidRPr="0044063E" w:rsidTr="00A94FAB">
        <w:trPr>
          <w:gridBefore w:val="1"/>
          <w:gridAfter w:val="4"/>
          <w:wBefore w:w="24" w:type="pct"/>
          <w:wAfter w:w="2486" w:type="pct"/>
          <w:trHeight w:val="588"/>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Налоговые и неналоговые доходы</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410</w:t>
            </w:r>
            <w:r w:rsidR="00867F40">
              <w:rPr>
                <w:rFonts w:ascii="Times New Roman" w:eastAsia="Times New Roman" w:hAnsi="Times New Roman" w:cs="Times New Roman"/>
                <w:b/>
                <w:bCs/>
                <w:color w:val="000000"/>
                <w:sz w:val="24"/>
                <w:szCs w:val="24"/>
              </w:rPr>
              <w:t xml:space="preserve"> </w:t>
            </w:r>
            <w:r w:rsidRPr="0044063E">
              <w:rPr>
                <w:rFonts w:ascii="Times New Roman" w:eastAsia="Times New Roman" w:hAnsi="Times New Roman" w:cs="Times New Roman"/>
                <w:b/>
                <w:bCs/>
                <w:color w:val="000000"/>
                <w:sz w:val="24"/>
                <w:szCs w:val="24"/>
              </w:rPr>
              <w:t>522,1</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300</w:t>
            </w:r>
            <w:r w:rsidR="00867F40">
              <w:rPr>
                <w:rFonts w:ascii="Times New Roman" w:eastAsia="Times New Roman" w:hAnsi="Times New Roman" w:cs="Times New Roman"/>
                <w:b/>
                <w:bCs/>
                <w:color w:val="000000"/>
                <w:sz w:val="24"/>
                <w:szCs w:val="24"/>
              </w:rPr>
              <w:t xml:space="preserve"> </w:t>
            </w:r>
            <w:r w:rsidRPr="0044063E">
              <w:rPr>
                <w:rFonts w:ascii="Times New Roman" w:eastAsia="Times New Roman" w:hAnsi="Times New Roman" w:cs="Times New Roman"/>
                <w:b/>
                <w:bCs/>
                <w:color w:val="000000"/>
                <w:sz w:val="24"/>
                <w:szCs w:val="24"/>
              </w:rPr>
              <w:t>435,0</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73,2</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20,1</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307</w:t>
            </w:r>
            <w:r w:rsidR="00867F40">
              <w:rPr>
                <w:rFonts w:ascii="Times New Roman" w:eastAsia="Times New Roman" w:hAnsi="Times New Roman" w:cs="Times New Roman"/>
                <w:b/>
                <w:bCs/>
                <w:color w:val="000000"/>
                <w:sz w:val="24"/>
                <w:szCs w:val="24"/>
              </w:rPr>
              <w:t xml:space="preserve"> </w:t>
            </w:r>
            <w:r w:rsidRPr="0044063E">
              <w:rPr>
                <w:rFonts w:ascii="Times New Roman" w:eastAsia="Times New Roman" w:hAnsi="Times New Roman" w:cs="Times New Roman"/>
                <w:b/>
                <w:bCs/>
                <w:color w:val="000000"/>
                <w:sz w:val="24"/>
                <w:szCs w:val="24"/>
              </w:rPr>
              <w:t>562,6</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319</w:t>
            </w:r>
            <w:r w:rsidR="00867F40">
              <w:rPr>
                <w:rFonts w:ascii="Times New Roman" w:eastAsia="Times New Roman" w:hAnsi="Times New Roman" w:cs="Times New Roman"/>
                <w:b/>
                <w:bCs/>
                <w:color w:val="000000"/>
                <w:sz w:val="24"/>
                <w:szCs w:val="24"/>
              </w:rPr>
              <w:t xml:space="preserve"> </w:t>
            </w:r>
            <w:r w:rsidRPr="0044063E">
              <w:rPr>
                <w:rFonts w:ascii="Times New Roman" w:eastAsia="Times New Roman" w:hAnsi="Times New Roman" w:cs="Times New Roman"/>
                <w:b/>
                <w:bCs/>
                <w:color w:val="000000"/>
                <w:sz w:val="24"/>
                <w:szCs w:val="24"/>
              </w:rPr>
              <w:t>922,5</w:t>
            </w:r>
          </w:p>
        </w:tc>
      </w:tr>
      <w:tr w:rsidR="00A94FAB" w:rsidRPr="0044063E" w:rsidTr="00A94FAB">
        <w:trPr>
          <w:gridBefore w:val="1"/>
          <w:gridAfter w:val="4"/>
          <w:wBefore w:w="24" w:type="pct"/>
          <w:wAfter w:w="2486" w:type="pct"/>
          <w:trHeight w:val="696"/>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Налог на доходы физических лиц (НДФЛ)</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284603,0</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170887,0</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60,0</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11,4</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181130,4</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191998,2</w:t>
            </w:r>
          </w:p>
        </w:tc>
      </w:tr>
      <w:tr w:rsidR="00A94FAB" w:rsidRPr="0044063E" w:rsidTr="00A94FAB">
        <w:trPr>
          <w:gridBefore w:val="1"/>
          <w:gridAfter w:val="4"/>
          <w:wBefore w:w="24" w:type="pct"/>
          <w:wAfter w:w="2486" w:type="pct"/>
          <w:trHeight w:val="672"/>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 xml:space="preserve">НДФЛ дополнительный норматив отчислений </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106715,4</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0,0</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0,0</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0,0</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0,0</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0,0</w:t>
            </w:r>
          </w:p>
        </w:tc>
      </w:tr>
      <w:tr w:rsidR="00A94FAB" w:rsidRPr="0044063E" w:rsidTr="00A94FAB">
        <w:trPr>
          <w:gridBefore w:val="1"/>
          <w:gridAfter w:val="4"/>
          <w:wBefore w:w="24" w:type="pct"/>
          <w:wAfter w:w="2486" w:type="pct"/>
          <w:trHeight w:val="423"/>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Доходы от уплаты акцизов</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18438,1</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20172,6</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109,4</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1,3</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21658,1</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22776,3</w:t>
            </w:r>
          </w:p>
        </w:tc>
      </w:tr>
      <w:tr w:rsidR="00A94FAB" w:rsidRPr="0044063E" w:rsidTr="00A94FAB">
        <w:trPr>
          <w:gridBefore w:val="1"/>
          <w:gridAfter w:val="4"/>
          <w:wBefore w:w="24" w:type="pct"/>
          <w:wAfter w:w="2486" w:type="pct"/>
          <w:trHeight w:val="559"/>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Единый налог на вмененный доход</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12134,0</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3200,0</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26,4</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0,2</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385,0</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235,0</w:t>
            </w:r>
          </w:p>
        </w:tc>
      </w:tr>
      <w:tr w:rsidR="00A94FAB" w:rsidRPr="0044063E" w:rsidTr="00A94FAB">
        <w:trPr>
          <w:gridBefore w:val="1"/>
          <w:gridAfter w:val="4"/>
          <w:wBefore w:w="24" w:type="pct"/>
          <w:wAfter w:w="2486" w:type="pct"/>
          <w:trHeight w:val="432"/>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ЕСХН</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195,0</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220,0</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112,8</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0,0</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220,0</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220,0</w:t>
            </w:r>
          </w:p>
        </w:tc>
      </w:tr>
      <w:tr w:rsidR="00A94FAB" w:rsidRPr="0044063E" w:rsidTr="00A94FAB">
        <w:trPr>
          <w:gridBefore w:val="1"/>
          <w:gridAfter w:val="4"/>
          <w:wBefore w:w="24" w:type="pct"/>
          <w:wAfter w:w="2486" w:type="pct"/>
          <w:trHeight w:val="948"/>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Налог, взимаемый с применением патентной системы налогообложения</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250,0</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1177,0</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470,8</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0,1</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1177,0</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1177,0</w:t>
            </w:r>
          </w:p>
        </w:tc>
      </w:tr>
      <w:tr w:rsidR="00A94FAB" w:rsidRPr="0044063E" w:rsidTr="00A94FAB">
        <w:trPr>
          <w:gridBefore w:val="1"/>
          <w:gridAfter w:val="4"/>
          <w:wBefore w:w="24" w:type="pct"/>
          <w:wAfter w:w="2486" w:type="pct"/>
          <w:trHeight w:val="671"/>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Налог на имущество физических лиц</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8964,0</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11970,0</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133,5</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0,8</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14364,0</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14364,0</w:t>
            </w:r>
          </w:p>
        </w:tc>
      </w:tr>
      <w:tr w:rsidR="00A94FAB" w:rsidRPr="0044063E" w:rsidTr="00A94FAB">
        <w:trPr>
          <w:gridBefore w:val="1"/>
          <w:gridAfter w:val="4"/>
          <w:wBefore w:w="24" w:type="pct"/>
          <w:wAfter w:w="2486" w:type="pct"/>
          <w:trHeight w:val="720"/>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Транспортный налог с организаций</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3672,8</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3811,9</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103,8</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0,3</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3811,9</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3811,9</w:t>
            </w:r>
          </w:p>
        </w:tc>
      </w:tr>
      <w:tr w:rsidR="00A94FAB" w:rsidRPr="0044063E" w:rsidTr="00A94FAB">
        <w:trPr>
          <w:gridBefore w:val="1"/>
          <w:gridAfter w:val="4"/>
          <w:wBefore w:w="24" w:type="pct"/>
          <w:wAfter w:w="2486" w:type="pct"/>
          <w:trHeight w:val="649"/>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 xml:space="preserve">Транспортный налог с физических лиц </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32663,8</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34630,0</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106,0</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2,3</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34630,0</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34630,0</w:t>
            </w:r>
          </w:p>
        </w:tc>
      </w:tr>
      <w:tr w:rsidR="00A94FAB" w:rsidRPr="0044063E" w:rsidTr="00A94FAB">
        <w:trPr>
          <w:gridBefore w:val="1"/>
          <w:gridAfter w:val="4"/>
          <w:wBefore w:w="24" w:type="pct"/>
          <w:wAfter w:w="2486" w:type="pct"/>
          <w:trHeight w:val="744"/>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Земельный налог с организаций</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10916,3</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12736,1</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116,7</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0,9</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12736,1</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12736,1</w:t>
            </w:r>
          </w:p>
        </w:tc>
      </w:tr>
      <w:tr w:rsidR="00A94FAB" w:rsidRPr="0044063E" w:rsidTr="00A94FAB">
        <w:trPr>
          <w:gridBefore w:val="1"/>
          <w:gridAfter w:val="4"/>
          <w:wBefore w:w="24" w:type="pct"/>
          <w:wAfter w:w="2486" w:type="pct"/>
          <w:trHeight w:val="744"/>
        </w:trPr>
        <w:tc>
          <w:tcPr>
            <w:tcW w:w="763" w:type="pct"/>
            <w:tcBorders>
              <w:top w:val="nil"/>
              <w:left w:val="single" w:sz="8" w:space="0" w:color="auto"/>
              <w:bottom w:val="single" w:sz="4"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Земельный налог с физических лиц</w:t>
            </w:r>
          </w:p>
        </w:tc>
        <w:tc>
          <w:tcPr>
            <w:tcW w:w="312" w:type="pct"/>
            <w:tcBorders>
              <w:top w:val="nil"/>
              <w:left w:val="nil"/>
              <w:bottom w:val="single" w:sz="4"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7447,6</w:t>
            </w:r>
          </w:p>
        </w:tc>
        <w:tc>
          <w:tcPr>
            <w:tcW w:w="311" w:type="pct"/>
            <w:tcBorders>
              <w:top w:val="nil"/>
              <w:left w:val="nil"/>
              <w:bottom w:val="single" w:sz="4"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7249,5</w:t>
            </w:r>
          </w:p>
        </w:tc>
        <w:tc>
          <w:tcPr>
            <w:tcW w:w="242" w:type="pct"/>
            <w:tcBorders>
              <w:top w:val="nil"/>
              <w:left w:val="nil"/>
              <w:bottom w:val="single" w:sz="4"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97,3</w:t>
            </w:r>
          </w:p>
        </w:tc>
        <w:tc>
          <w:tcPr>
            <w:tcW w:w="242" w:type="pct"/>
            <w:tcBorders>
              <w:top w:val="nil"/>
              <w:left w:val="nil"/>
              <w:bottom w:val="single" w:sz="4"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0,5</w:t>
            </w:r>
          </w:p>
        </w:tc>
        <w:tc>
          <w:tcPr>
            <w:tcW w:w="312" w:type="pct"/>
            <w:tcBorders>
              <w:top w:val="nil"/>
              <w:left w:val="nil"/>
              <w:bottom w:val="single" w:sz="4"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7249,5</w:t>
            </w:r>
          </w:p>
        </w:tc>
        <w:tc>
          <w:tcPr>
            <w:tcW w:w="308" w:type="pct"/>
            <w:gridSpan w:val="3"/>
            <w:tcBorders>
              <w:top w:val="nil"/>
              <w:left w:val="nil"/>
              <w:bottom w:val="single" w:sz="4"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7249,5</w:t>
            </w:r>
          </w:p>
        </w:tc>
      </w:tr>
      <w:tr w:rsidR="00A94FAB" w:rsidRPr="0044063E" w:rsidTr="00A94FAB">
        <w:trPr>
          <w:gridBefore w:val="1"/>
          <w:gridAfter w:val="4"/>
          <w:wBefore w:w="24" w:type="pct"/>
          <w:wAfter w:w="2486" w:type="pct"/>
          <w:trHeight w:val="504"/>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Госпошлина</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5430,1</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6050,7</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111,4</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0,4</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6298,8</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6575,9</w:t>
            </w:r>
          </w:p>
        </w:tc>
      </w:tr>
      <w:tr w:rsidR="00A94FAB" w:rsidRPr="0044063E" w:rsidTr="00A94FAB">
        <w:trPr>
          <w:gridBefore w:val="1"/>
          <w:gridAfter w:val="4"/>
          <w:wBefore w:w="24" w:type="pct"/>
          <w:wAfter w:w="2486" w:type="pct"/>
          <w:trHeight w:val="672"/>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Налоговые доходы</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384714,7</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272104,8</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70,7</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18,2</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283660,8</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295773,9</w:t>
            </w:r>
          </w:p>
        </w:tc>
      </w:tr>
      <w:tr w:rsidR="00A94FAB" w:rsidRPr="0044063E" w:rsidTr="00A94FAB">
        <w:trPr>
          <w:gridBefore w:val="1"/>
          <w:gridAfter w:val="4"/>
          <w:wBefore w:w="24" w:type="pct"/>
          <w:wAfter w:w="2486" w:type="pct"/>
          <w:trHeight w:val="648"/>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Доходы от сдачи  в аренду земельных участков</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6624,9</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10356,2</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156,3</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0,7</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7280,8</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7292,1</w:t>
            </w:r>
          </w:p>
        </w:tc>
      </w:tr>
      <w:tr w:rsidR="00A94FAB" w:rsidRPr="0044063E" w:rsidTr="00867F40">
        <w:trPr>
          <w:gridBefore w:val="1"/>
          <w:gridAfter w:val="4"/>
          <w:wBefore w:w="24" w:type="pct"/>
          <w:wAfter w:w="2486" w:type="pct"/>
          <w:trHeight w:val="936"/>
        </w:trPr>
        <w:tc>
          <w:tcPr>
            <w:tcW w:w="763" w:type="pct"/>
            <w:tcBorders>
              <w:top w:val="nil"/>
              <w:left w:val="single" w:sz="8" w:space="0" w:color="auto"/>
              <w:bottom w:val="single" w:sz="4"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 xml:space="preserve">Доходы от сдачи  в аренду земельных участков, находящихся в собственности </w:t>
            </w:r>
            <w:proofErr w:type="spellStart"/>
            <w:r w:rsidRPr="0044063E">
              <w:rPr>
                <w:rFonts w:ascii="Times New Roman" w:eastAsia="Times New Roman" w:hAnsi="Times New Roman" w:cs="Times New Roman"/>
                <w:color w:val="000000"/>
                <w:sz w:val="24"/>
                <w:szCs w:val="24"/>
              </w:rPr>
              <w:t>муниц</w:t>
            </w:r>
            <w:proofErr w:type="spellEnd"/>
            <w:r w:rsidRPr="0044063E">
              <w:rPr>
                <w:rFonts w:ascii="Times New Roman" w:eastAsia="Times New Roman" w:hAnsi="Times New Roman" w:cs="Times New Roman"/>
                <w:color w:val="000000"/>
                <w:sz w:val="24"/>
                <w:szCs w:val="24"/>
              </w:rPr>
              <w:t xml:space="preserve"> района</w:t>
            </w:r>
          </w:p>
        </w:tc>
        <w:tc>
          <w:tcPr>
            <w:tcW w:w="312" w:type="pct"/>
            <w:tcBorders>
              <w:top w:val="nil"/>
              <w:left w:val="nil"/>
              <w:bottom w:val="single" w:sz="4"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295,7</w:t>
            </w:r>
          </w:p>
        </w:tc>
        <w:tc>
          <w:tcPr>
            <w:tcW w:w="311" w:type="pct"/>
            <w:tcBorders>
              <w:top w:val="nil"/>
              <w:left w:val="nil"/>
              <w:bottom w:val="single" w:sz="4"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320,2</w:t>
            </w:r>
          </w:p>
        </w:tc>
        <w:tc>
          <w:tcPr>
            <w:tcW w:w="242" w:type="pct"/>
            <w:tcBorders>
              <w:top w:val="nil"/>
              <w:left w:val="nil"/>
              <w:bottom w:val="single" w:sz="4"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108,3</w:t>
            </w:r>
          </w:p>
        </w:tc>
        <w:tc>
          <w:tcPr>
            <w:tcW w:w="242" w:type="pct"/>
            <w:tcBorders>
              <w:top w:val="nil"/>
              <w:left w:val="nil"/>
              <w:bottom w:val="single" w:sz="4"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0,0</w:t>
            </w:r>
          </w:p>
        </w:tc>
        <w:tc>
          <w:tcPr>
            <w:tcW w:w="312" w:type="pct"/>
            <w:tcBorders>
              <w:top w:val="nil"/>
              <w:left w:val="nil"/>
              <w:bottom w:val="single" w:sz="4"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332,4</w:t>
            </w:r>
          </w:p>
        </w:tc>
        <w:tc>
          <w:tcPr>
            <w:tcW w:w="308" w:type="pct"/>
            <w:gridSpan w:val="3"/>
            <w:tcBorders>
              <w:top w:val="nil"/>
              <w:left w:val="nil"/>
              <w:bottom w:val="single" w:sz="4"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369,0</w:t>
            </w:r>
          </w:p>
        </w:tc>
      </w:tr>
      <w:tr w:rsidR="00867F40" w:rsidRPr="0044063E" w:rsidTr="00867F40">
        <w:trPr>
          <w:gridBefore w:val="1"/>
          <w:gridAfter w:val="4"/>
          <w:wBefore w:w="24" w:type="pct"/>
          <w:wAfter w:w="2486" w:type="pct"/>
          <w:trHeight w:val="416"/>
        </w:trPr>
        <w:tc>
          <w:tcPr>
            <w:tcW w:w="763" w:type="pct"/>
            <w:tcBorders>
              <w:top w:val="single" w:sz="4" w:space="0" w:color="auto"/>
              <w:left w:val="single" w:sz="8" w:space="0" w:color="auto"/>
              <w:bottom w:val="single" w:sz="8" w:space="0" w:color="auto"/>
              <w:right w:val="single" w:sz="8" w:space="0" w:color="auto"/>
            </w:tcBorders>
            <w:shd w:val="clear" w:color="000000" w:fill="FFFFFF"/>
            <w:vAlign w:val="bottom"/>
            <w:hideMark/>
          </w:tcPr>
          <w:p w:rsidR="00867F40" w:rsidRPr="0044063E" w:rsidRDefault="00867F40" w:rsidP="002E5FCF">
            <w:pPr>
              <w:spacing w:after="0" w:line="240" w:lineRule="auto"/>
              <w:jc w:val="center"/>
              <w:rPr>
                <w:rFonts w:ascii="Times New Roman" w:eastAsia="Times New Roman" w:hAnsi="Times New Roman" w:cs="Times New Roman"/>
                <w:bCs/>
                <w:color w:val="000000"/>
                <w:sz w:val="24"/>
                <w:szCs w:val="24"/>
              </w:rPr>
            </w:pPr>
            <w:r w:rsidRPr="0044063E">
              <w:rPr>
                <w:rFonts w:ascii="Times New Roman" w:eastAsia="Times New Roman" w:hAnsi="Times New Roman" w:cs="Times New Roman"/>
                <w:bCs/>
                <w:color w:val="000000"/>
                <w:sz w:val="24"/>
                <w:szCs w:val="24"/>
              </w:rPr>
              <w:lastRenderedPageBreak/>
              <w:t>1</w:t>
            </w:r>
          </w:p>
        </w:tc>
        <w:tc>
          <w:tcPr>
            <w:tcW w:w="312" w:type="pct"/>
            <w:tcBorders>
              <w:top w:val="single" w:sz="4" w:space="0" w:color="auto"/>
              <w:left w:val="nil"/>
              <w:bottom w:val="single" w:sz="8" w:space="0" w:color="auto"/>
              <w:right w:val="single" w:sz="8" w:space="0" w:color="auto"/>
            </w:tcBorders>
            <w:shd w:val="clear" w:color="000000" w:fill="FFFFFF"/>
            <w:vAlign w:val="bottom"/>
            <w:hideMark/>
          </w:tcPr>
          <w:p w:rsidR="00867F40" w:rsidRPr="0044063E" w:rsidRDefault="00867F40" w:rsidP="002E5FCF">
            <w:pPr>
              <w:spacing w:after="0" w:line="240" w:lineRule="auto"/>
              <w:jc w:val="center"/>
              <w:rPr>
                <w:rFonts w:ascii="Times New Roman" w:eastAsia="Times New Roman" w:hAnsi="Times New Roman" w:cs="Times New Roman"/>
                <w:bCs/>
                <w:color w:val="000000"/>
                <w:sz w:val="24"/>
                <w:szCs w:val="24"/>
              </w:rPr>
            </w:pPr>
            <w:r w:rsidRPr="0044063E">
              <w:rPr>
                <w:rFonts w:ascii="Times New Roman" w:eastAsia="Times New Roman" w:hAnsi="Times New Roman" w:cs="Times New Roman"/>
                <w:bCs/>
                <w:color w:val="000000"/>
                <w:sz w:val="24"/>
                <w:szCs w:val="24"/>
              </w:rPr>
              <w:t>2</w:t>
            </w:r>
          </w:p>
        </w:tc>
        <w:tc>
          <w:tcPr>
            <w:tcW w:w="311" w:type="pct"/>
            <w:tcBorders>
              <w:top w:val="single" w:sz="4" w:space="0" w:color="auto"/>
              <w:left w:val="nil"/>
              <w:bottom w:val="single" w:sz="8" w:space="0" w:color="auto"/>
              <w:right w:val="single" w:sz="8" w:space="0" w:color="auto"/>
            </w:tcBorders>
            <w:shd w:val="clear" w:color="000000" w:fill="FFFFFF"/>
            <w:vAlign w:val="bottom"/>
            <w:hideMark/>
          </w:tcPr>
          <w:p w:rsidR="00867F40" w:rsidRPr="0044063E" w:rsidRDefault="00867F40" w:rsidP="002E5FCF">
            <w:pPr>
              <w:spacing w:after="0" w:line="240" w:lineRule="auto"/>
              <w:jc w:val="center"/>
              <w:rPr>
                <w:rFonts w:ascii="Times New Roman" w:eastAsia="Times New Roman" w:hAnsi="Times New Roman" w:cs="Times New Roman"/>
                <w:bCs/>
                <w:color w:val="000000"/>
                <w:sz w:val="24"/>
                <w:szCs w:val="24"/>
              </w:rPr>
            </w:pPr>
            <w:r w:rsidRPr="0044063E">
              <w:rPr>
                <w:rFonts w:ascii="Times New Roman" w:eastAsia="Times New Roman" w:hAnsi="Times New Roman" w:cs="Times New Roman"/>
                <w:bCs/>
                <w:color w:val="000000"/>
                <w:sz w:val="24"/>
                <w:szCs w:val="24"/>
              </w:rPr>
              <w:t>3</w:t>
            </w:r>
          </w:p>
        </w:tc>
        <w:tc>
          <w:tcPr>
            <w:tcW w:w="242" w:type="pct"/>
            <w:tcBorders>
              <w:top w:val="single" w:sz="4" w:space="0" w:color="auto"/>
              <w:left w:val="nil"/>
              <w:bottom w:val="single" w:sz="8" w:space="0" w:color="auto"/>
              <w:right w:val="single" w:sz="8" w:space="0" w:color="auto"/>
            </w:tcBorders>
            <w:shd w:val="clear" w:color="000000" w:fill="FFFFFF"/>
            <w:vAlign w:val="bottom"/>
            <w:hideMark/>
          </w:tcPr>
          <w:p w:rsidR="00867F40" w:rsidRPr="0044063E" w:rsidRDefault="00867F40" w:rsidP="002E5FCF">
            <w:pPr>
              <w:spacing w:after="0" w:line="240" w:lineRule="auto"/>
              <w:jc w:val="center"/>
              <w:rPr>
                <w:rFonts w:ascii="Times New Roman" w:eastAsia="Times New Roman" w:hAnsi="Times New Roman" w:cs="Times New Roman"/>
                <w:bCs/>
                <w:color w:val="000000"/>
                <w:sz w:val="24"/>
                <w:szCs w:val="24"/>
              </w:rPr>
            </w:pPr>
            <w:r w:rsidRPr="0044063E">
              <w:rPr>
                <w:rFonts w:ascii="Times New Roman" w:eastAsia="Times New Roman" w:hAnsi="Times New Roman" w:cs="Times New Roman"/>
                <w:bCs/>
                <w:color w:val="000000"/>
                <w:sz w:val="24"/>
                <w:szCs w:val="24"/>
              </w:rPr>
              <w:t>4</w:t>
            </w:r>
          </w:p>
        </w:tc>
        <w:tc>
          <w:tcPr>
            <w:tcW w:w="242" w:type="pct"/>
            <w:tcBorders>
              <w:top w:val="single" w:sz="4" w:space="0" w:color="auto"/>
              <w:left w:val="nil"/>
              <w:bottom w:val="single" w:sz="8" w:space="0" w:color="auto"/>
              <w:right w:val="single" w:sz="8" w:space="0" w:color="auto"/>
            </w:tcBorders>
            <w:shd w:val="clear" w:color="000000" w:fill="FFFFFF"/>
            <w:vAlign w:val="bottom"/>
            <w:hideMark/>
          </w:tcPr>
          <w:p w:rsidR="00867F40" w:rsidRPr="0044063E" w:rsidRDefault="00867F40" w:rsidP="002E5FCF">
            <w:pPr>
              <w:spacing w:after="0" w:line="240" w:lineRule="auto"/>
              <w:jc w:val="center"/>
              <w:rPr>
                <w:rFonts w:ascii="Times New Roman" w:eastAsia="Times New Roman" w:hAnsi="Times New Roman" w:cs="Times New Roman"/>
                <w:bCs/>
                <w:color w:val="000000"/>
                <w:sz w:val="24"/>
                <w:szCs w:val="24"/>
              </w:rPr>
            </w:pPr>
            <w:r w:rsidRPr="0044063E">
              <w:rPr>
                <w:rFonts w:ascii="Times New Roman" w:eastAsia="Times New Roman" w:hAnsi="Times New Roman" w:cs="Times New Roman"/>
                <w:bCs/>
                <w:color w:val="000000"/>
                <w:sz w:val="24"/>
                <w:szCs w:val="24"/>
              </w:rPr>
              <w:t>5</w:t>
            </w:r>
          </w:p>
        </w:tc>
        <w:tc>
          <w:tcPr>
            <w:tcW w:w="312" w:type="pct"/>
            <w:tcBorders>
              <w:top w:val="single" w:sz="4" w:space="0" w:color="auto"/>
              <w:left w:val="nil"/>
              <w:bottom w:val="single" w:sz="8" w:space="0" w:color="auto"/>
              <w:right w:val="single" w:sz="8" w:space="0" w:color="auto"/>
            </w:tcBorders>
            <w:shd w:val="clear" w:color="000000" w:fill="FFFFFF"/>
            <w:vAlign w:val="bottom"/>
            <w:hideMark/>
          </w:tcPr>
          <w:p w:rsidR="00867F40" w:rsidRPr="0044063E" w:rsidRDefault="00867F40" w:rsidP="002E5FCF">
            <w:pPr>
              <w:spacing w:after="0" w:line="240" w:lineRule="auto"/>
              <w:jc w:val="center"/>
              <w:rPr>
                <w:rFonts w:ascii="Times New Roman" w:eastAsia="Times New Roman" w:hAnsi="Times New Roman" w:cs="Times New Roman"/>
                <w:bCs/>
                <w:color w:val="000000"/>
                <w:sz w:val="24"/>
                <w:szCs w:val="24"/>
              </w:rPr>
            </w:pPr>
            <w:r w:rsidRPr="0044063E">
              <w:rPr>
                <w:rFonts w:ascii="Times New Roman" w:eastAsia="Times New Roman" w:hAnsi="Times New Roman" w:cs="Times New Roman"/>
                <w:bCs/>
                <w:color w:val="000000"/>
                <w:sz w:val="24"/>
                <w:szCs w:val="24"/>
              </w:rPr>
              <w:t>6</w:t>
            </w:r>
          </w:p>
        </w:tc>
        <w:tc>
          <w:tcPr>
            <w:tcW w:w="308" w:type="pct"/>
            <w:gridSpan w:val="3"/>
            <w:tcBorders>
              <w:top w:val="single" w:sz="4" w:space="0" w:color="auto"/>
              <w:left w:val="nil"/>
              <w:bottom w:val="single" w:sz="8" w:space="0" w:color="auto"/>
              <w:right w:val="single" w:sz="8" w:space="0" w:color="auto"/>
            </w:tcBorders>
            <w:shd w:val="clear" w:color="000000" w:fill="FFFFFF"/>
            <w:vAlign w:val="bottom"/>
            <w:hideMark/>
          </w:tcPr>
          <w:p w:rsidR="00867F40" w:rsidRPr="0044063E" w:rsidRDefault="00867F40" w:rsidP="002E5FCF">
            <w:pPr>
              <w:spacing w:after="0" w:line="240" w:lineRule="auto"/>
              <w:jc w:val="center"/>
              <w:rPr>
                <w:rFonts w:ascii="Times New Roman" w:eastAsia="Times New Roman" w:hAnsi="Times New Roman" w:cs="Times New Roman"/>
                <w:bCs/>
                <w:color w:val="000000"/>
                <w:sz w:val="24"/>
                <w:szCs w:val="24"/>
              </w:rPr>
            </w:pPr>
            <w:r w:rsidRPr="0044063E">
              <w:rPr>
                <w:rFonts w:ascii="Times New Roman" w:eastAsia="Times New Roman" w:hAnsi="Times New Roman" w:cs="Times New Roman"/>
                <w:bCs/>
                <w:color w:val="000000"/>
                <w:sz w:val="24"/>
                <w:szCs w:val="24"/>
              </w:rPr>
              <w:t>7</w:t>
            </w:r>
          </w:p>
        </w:tc>
      </w:tr>
      <w:tr w:rsidR="00A94FAB" w:rsidRPr="0044063E" w:rsidTr="00A94FAB">
        <w:trPr>
          <w:gridBefore w:val="1"/>
          <w:gridAfter w:val="4"/>
          <w:wBefore w:w="24" w:type="pct"/>
          <w:wAfter w:w="2486" w:type="pct"/>
          <w:trHeight w:val="612"/>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Доходы от сдачи в аренду муниципального имущества</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6959,4</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6558,9</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94,2</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0,4</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6827,8</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7128,3</w:t>
            </w:r>
          </w:p>
        </w:tc>
      </w:tr>
      <w:tr w:rsidR="00A94FAB" w:rsidRPr="0044063E" w:rsidTr="00A94FAB">
        <w:trPr>
          <w:gridBefore w:val="1"/>
          <w:gridAfter w:val="4"/>
          <w:wBefore w:w="24" w:type="pct"/>
          <w:wAfter w:w="2486" w:type="pct"/>
          <w:trHeight w:val="948"/>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 xml:space="preserve">Доходы от перечисления прибыли (% от части прибыли </w:t>
            </w:r>
            <w:proofErr w:type="spellStart"/>
            <w:r w:rsidRPr="0044063E">
              <w:rPr>
                <w:rFonts w:ascii="Times New Roman" w:eastAsia="Times New Roman" w:hAnsi="Times New Roman" w:cs="Times New Roman"/>
                <w:color w:val="000000"/>
                <w:sz w:val="24"/>
                <w:szCs w:val="24"/>
              </w:rPr>
              <w:t>муниц</w:t>
            </w:r>
            <w:proofErr w:type="spellEnd"/>
            <w:r w:rsidRPr="0044063E">
              <w:rPr>
                <w:rFonts w:ascii="Times New Roman" w:eastAsia="Times New Roman" w:hAnsi="Times New Roman" w:cs="Times New Roman"/>
                <w:color w:val="000000"/>
                <w:sz w:val="24"/>
                <w:szCs w:val="24"/>
              </w:rPr>
              <w:t xml:space="preserve"> предприятий)</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300,0</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250,0</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83,3</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0,0</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250,0</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250,0</w:t>
            </w:r>
          </w:p>
        </w:tc>
      </w:tr>
      <w:tr w:rsidR="00A94FAB" w:rsidRPr="0044063E" w:rsidTr="00A94FAB">
        <w:trPr>
          <w:gridBefore w:val="1"/>
          <w:gridAfter w:val="4"/>
          <w:wBefore w:w="24" w:type="pct"/>
          <w:wAfter w:w="2486" w:type="pct"/>
          <w:trHeight w:val="960"/>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Прочие доходы от использования имущества (плата за  найм</w:t>
            </w:r>
            <w:proofErr w:type="gramStart"/>
            <w:r w:rsidRPr="0044063E">
              <w:rPr>
                <w:rFonts w:ascii="Times New Roman" w:eastAsia="Times New Roman" w:hAnsi="Times New Roman" w:cs="Times New Roman"/>
                <w:color w:val="000000"/>
                <w:sz w:val="24"/>
                <w:szCs w:val="24"/>
              </w:rPr>
              <w:t xml:space="preserve"> )</w:t>
            </w:r>
            <w:proofErr w:type="gramEnd"/>
            <w:r w:rsidRPr="0044063E">
              <w:rPr>
                <w:rFonts w:ascii="Times New Roman" w:eastAsia="Times New Roman" w:hAnsi="Times New Roman" w:cs="Times New Roman"/>
                <w:color w:val="000000"/>
                <w:sz w:val="24"/>
                <w:szCs w:val="24"/>
              </w:rPr>
              <w:t xml:space="preserve"> </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1257,2</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1563,5</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124,4</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0,3</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1563,5</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1563,5</w:t>
            </w:r>
          </w:p>
        </w:tc>
      </w:tr>
      <w:tr w:rsidR="00A94FAB" w:rsidRPr="0044063E" w:rsidTr="00A94FAB">
        <w:trPr>
          <w:gridBefore w:val="1"/>
          <w:gridAfter w:val="4"/>
          <w:wBefore w:w="24" w:type="pct"/>
          <w:wAfter w:w="2486" w:type="pct"/>
          <w:trHeight w:val="888"/>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Плата за негативное воздействие на окружающую среду</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1306,1</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2009,8</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153,9</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0,1</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2009,8</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2009,8</w:t>
            </w:r>
          </w:p>
        </w:tc>
      </w:tr>
      <w:tr w:rsidR="00A94FAB" w:rsidRPr="0044063E" w:rsidTr="00A94FAB">
        <w:trPr>
          <w:gridBefore w:val="1"/>
          <w:gridAfter w:val="4"/>
          <w:wBefore w:w="24" w:type="pct"/>
          <w:wAfter w:w="2486" w:type="pct"/>
          <w:trHeight w:val="912"/>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 xml:space="preserve">Доходы от оказания платных услуг и компенсации затрат </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188,7</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232,6</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123,3</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0,0</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232,6</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232,6</w:t>
            </w:r>
          </w:p>
        </w:tc>
      </w:tr>
      <w:tr w:rsidR="00A94FAB" w:rsidRPr="0044063E" w:rsidTr="00A94FAB">
        <w:trPr>
          <w:gridBefore w:val="1"/>
          <w:gridAfter w:val="4"/>
          <w:wBefore w:w="24" w:type="pct"/>
          <w:wAfter w:w="2486" w:type="pct"/>
          <w:trHeight w:val="613"/>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Доходы от продажи материальных активов</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4522,5</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1250,8</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27,7</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0,1</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394,7</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227,7</w:t>
            </w:r>
          </w:p>
        </w:tc>
      </w:tr>
      <w:tr w:rsidR="00A94FAB" w:rsidRPr="0044063E" w:rsidTr="00A94FAB">
        <w:trPr>
          <w:gridBefore w:val="1"/>
          <w:gridAfter w:val="4"/>
          <w:wBefore w:w="24" w:type="pct"/>
          <w:wAfter w:w="2486" w:type="pct"/>
          <w:trHeight w:val="1224"/>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Доходы от продажи земельных участков (</w:t>
            </w:r>
            <w:proofErr w:type="spellStart"/>
            <w:r w:rsidRPr="0044063E">
              <w:rPr>
                <w:rFonts w:ascii="Times New Roman" w:eastAsia="Times New Roman" w:hAnsi="Times New Roman" w:cs="Times New Roman"/>
                <w:color w:val="000000"/>
                <w:sz w:val="24"/>
                <w:szCs w:val="24"/>
              </w:rPr>
              <w:t>госуд</w:t>
            </w:r>
            <w:proofErr w:type="spellEnd"/>
            <w:r w:rsidRPr="0044063E">
              <w:rPr>
                <w:rFonts w:ascii="Times New Roman" w:eastAsia="Times New Roman" w:hAnsi="Times New Roman" w:cs="Times New Roman"/>
                <w:color w:val="000000"/>
                <w:sz w:val="24"/>
                <w:szCs w:val="24"/>
              </w:rPr>
              <w:t xml:space="preserve"> </w:t>
            </w:r>
            <w:proofErr w:type="spellStart"/>
            <w:r w:rsidRPr="0044063E">
              <w:rPr>
                <w:rFonts w:ascii="Times New Roman" w:eastAsia="Times New Roman" w:hAnsi="Times New Roman" w:cs="Times New Roman"/>
                <w:color w:val="000000"/>
                <w:sz w:val="24"/>
                <w:szCs w:val="24"/>
              </w:rPr>
              <w:t>неразграниченной</w:t>
            </w:r>
            <w:proofErr w:type="spellEnd"/>
            <w:r w:rsidRPr="0044063E">
              <w:rPr>
                <w:rFonts w:ascii="Times New Roman" w:eastAsia="Times New Roman" w:hAnsi="Times New Roman" w:cs="Times New Roman"/>
                <w:color w:val="000000"/>
                <w:sz w:val="24"/>
                <w:szCs w:val="24"/>
              </w:rPr>
              <w:t xml:space="preserve"> собственности)</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1156,8</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2235,6</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193,3</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0,1</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2235,6</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2235,6</w:t>
            </w:r>
          </w:p>
        </w:tc>
      </w:tr>
      <w:tr w:rsidR="00A94FAB" w:rsidRPr="0044063E" w:rsidTr="00A94FAB">
        <w:trPr>
          <w:gridBefore w:val="1"/>
          <w:gridAfter w:val="4"/>
          <w:wBefore w:w="24" w:type="pct"/>
          <w:wAfter w:w="2486" w:type="pct"/>
          <w:trHeight w:val="936"/>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Доходы от продажи земельных участков (муниципальная собственность)</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193,8</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1183,3</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610,6</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0,2</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329,8</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310,8</w:t>
            </w:r>
          </w:p>
        </w:tc>
      </w:tr>
      <w:tr w:rsidR="00A94FAB" w:rsidRPr="0044063E" w:rsidTr="00A94FAB">
        <w:trPr>
          <w:gridBefore w:val="1"/>
          <w:gridAfter w:val="4"/>
          <w:wBefore w:w="24" w:type="pct"/>
          <w:wAfter w:w="2486" w:type="pct"/>
          <w:trHeight w:val="457"/>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 xml:space="preserve"> Штрафы, санкции</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2522,3</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1842,2</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73,0</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0,1</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1917,7</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2002,1</w:t>
            </w:r>
          </w:p>
        </w:tc>
      </w:tr>
      <w:tr w:rsidR="00A94FAB" w:rsidRPr="0044063E" w:rsidTr="00A94FAB">
        <w:trPr>
          <w:gridBefore w:val="1"/>
          <w:gridAfter w:val="4"/>
          <w:wBefore w:w="24" w:type="pct"/>
          <w:wAfter w:w="2486" w:type="pct"/>
          <w:trHeight w:val="540"/>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Прочие неналоговые доходы</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480,0</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527,1</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109,8</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0,1</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527,1</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527,1</w:t>
            </w:r>
          </w:p>
        </w:tc>
      </w:tr>
      <w:tr w:rsidR="00A94FAB" w:rsidRPr="0044063E" w:rsidTr="00A94FAB">
        <w:trPr>
          <w:gridBefore w:val="1"/>
          <w:gridAfter w:val="4"/>
          <w:wBefore w:w="24" w:type="pct"/>
          <w:wAfter w:w="2486" w:type="pct"/>
          <w:trHeight w:val="540"/>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Неналоговые доходы</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25807,4</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28330,2</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109,8</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1,9</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23901,8</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24148,6</w:t>
            </w:r>
          </w:p>
        </w:tc>
      </w:tr>
      <w:tr w:rsidR="00A94FAB" w:rsidRPr="0044063E" w:rsidTr="00A94FAB">
        <w:trPr>
          <w:gridBefore w:val="1"/>
          <w:gridAfter w:val="4"/>
          <w:wBefore w:w="24" w:type="pct"/>
          <w:wAfter w:w="2486" w:type="pct"/>
          <w:trHeight w:val="480"/>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Дотация</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107953,8</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266001,4</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246,4</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17,8</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277744,0</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255588,5</w:t>
            </w:r>
          </w:p>
        </w:tc>
      </w:tr>
      <w:tr w:rsidR="00A94FAB" w:rsidRPr="0044063E" w:rsidTr="00A94FAB">
        <w:trPr>
          <w:gridBefore w:val="1"/>
          <w:gridAfter w:val="4"/>
          <w:wBefore w:w="24" w:type="pct"/>
          <w:wAfter w:w="2486" w:type="pct"/>
          <w:trHeight w:val="420"/>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Субсидии</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216013,1</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369553,8</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171,1</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24,7</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385900,5</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249492,2</w:t>
            </w:r>
          </w:p>
        </w:tc>
      </w:tr>
      <w:tr w:rsidR="00A94FAB" w:rsidRPr="0044063E" w:rsidTr="00A94FAB">
        <w:trPr>
          <w:gridBefore w:val="1"/>
          <w:gridAfter w:val="4"/>
          <w:wBefore w:w="24" w:type="pct"/>
          <w:wAfter w:w="2486" w:type="pct"/>
          <w:trHeight w:val="396"/>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Субвенции</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518475,9</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509463,9</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98,3</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34,1</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546896,5</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546735,1</w:t>
            </w:r>
          </w:p>
        </w:tc>
      </w:tr>
      <w:tr w:rsidR="00A94FAB" w:rsidRPr="0044063E" w:rsidTr="00A94FAB">
        <w:trPr>
          <w:gridBefore w:val="1"/>
          <w:gridAfter w:val="4"/>
          <w:wBefore w:w="24" w:type="pct"/>
          <w:wAfter w:w="2486" w:type="pct"/>
          <w:trHeight w:val="684"/>
        </w:trPr>
        <w:tc>
          <w:tcPr>
            <w:tcW w:w="763" w:type="pct"/>
            <w:tcBorders>
              <w:top w:val="nil"/>
              <w:left w:val="single" w:sz="8" w:space="0" w:color="auto"/>
              <w:bottom w:val="single" w:sz="4"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Иные межбюджетные трансферты</w:t>
            </w:r>
          </w:p>
        </w:tc>
        <w:tc>
          <w:tcPr>
            <w:tcW w:w="312" w:type="pct"/>
            <w:tcBorders>
              <w:top w:val="nil"/>
              <w:left w:val="nil"/>
              <w:bottom w:val="single" w:sz="4"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0,0</w:t>
            </w:r>
          </w:p>
        </w:tc>
        <w:tc>
          <w:tcPr>
            <w:tcW w:w="311" w:type="pct"/>
            <w:tcBorders>
              <w:top w:val="nil"/>
              <w:left w:val="nil"/>
              <w:bottom w:val="single" w:sz="4"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39595,6</w:t>
            </w:r>
          </w:p>
        </w:tc>
        <w:tc>
          <w:tcPr>
            <w:tcW w:w="242" w:type="pct"/>
            <w:tcBorders>
              <w:top w:val="nil"/>
              <w:left w:val="nil"/>
              <w:bottom w:val="single" w:sz="4"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 </w:t>
            </w:r>
          </w:p>
        </w:tc>
        <w:tc>
          <w:tcPr>
            <w:tcW w:w="242" w:type="pct"/>
            <w:tcBorders>
              <w:top w:val="nil"/>
              <w:left w:val="nil"/>
              <w:bottom w:val="single" w:sz="4"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2,6</w:t>
            </w:r>
          </w:p>
        </w:tc>
        <w:tc>
          <w:tcPr>
            <w:tcW w:w="312" w:type="pct"/>
            <w:tcBorders>
              <w:top w:val="nil"/>
              <w:left w:val="nil"/>
              <w:bottom w:val="single" w:sz="4"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22391,3</w:t>
            </w:r>
          </w:p>
        </w:tc>
        <w:tc>
          <w:tcPr>
            <w:tcW w:w="308" w:type="pct"/>
            <w:gridSpan w:val="3"/>
            <w:tcBorders>
              <w:top w:val="nil"/>
              <w:left w:val="nil"/>
              <w:bottom w:val="single" w:sz="4"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111883,1</w:t>
            </w:r>
          </w:p>
        </w:tc>
      </w:tr>
      <w:tr w:rsidR="00A94FAB" w:rsidRPr="0044063E" w:rsidTr="00A94FAB">
        <w:trPr>
          <w:gridBefore w:val="1"/>
          <w:gridAfter w:val="4"/>
          <w:wBefore w:w="24" w:type="pct"/>
          <w:wAfter w:w="2486" w:type="pct"/>
          <w:trHeight w:val="684"/>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Прочие безвозмездные поступления</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600,0</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10695,6</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1782,6</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0,7</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2292,9</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color w:val="000000"/>
                <w:sz w:val="24"/>
                <w:szCs w:val="24"/>
              </w:rPr>
            </w:pPr>
            <w:r w:rsidRPr="0044063E">
              <w:rPr>
                <w:rFonts w:ascii="Times New Roman" w:eastAsia="Times New Roman" w:hAnsi="Times New Roman" w:cs="Times New Roman"/>
                <w:color w:val="000000"/>
                <w:sz w:val="24"/>
                <w:szCs w:val="24"/>
              </w:rPr>
              <w:t>4256,7</w:t>
            </w:r>
          </w:p>
        </w:tc>
      </w:tr>
      <w:tr w:rsidR="00A94FAB" w:rsidRPr="0044063E" w:rsidTr="00A94FAB">
        <w:trPr>
          <w:gridBefore w:val="1"/>
          <w:gridAfter w:val="4"/>
          <w:wBefore w:w="24" w:type="pct"/>
          <w:wAfter w:w="2486" w:type="pct"/>
          <w:trHeight w:val="540"/>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Безвозмездные поступления</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843042,8</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1195310,3</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141,8</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79,9</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1235225,2</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1167955,6</w:t>
            </w:r>
          </w:p>
        </w:tc>
      </w:tr>
      <w:tr w:rsidR="00A94FAB" w:rsidRPr="0044063E" w:rsidTr="00A94FAB">
        <w:trPr>
          <w:gridBefore w:val="1"/>
          <w:gridAfter w:val="4"/>
          <w:wBefore w:w="24" w:type="pct"/>
          <w:wAfter w:w="2486" w:type="pct"/>
          <w:trHeight w:val="540"/>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Всего доходов</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1253564,9</w:t>
            </w:r>
          </w:p>
        </w:tc>
        <w:tc>
          <w:tcPr>
            <w:tcW w:w="311"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1495745,3</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119,3</w:t>
            </w:r>
          </w:p>
        </w:tc>
        <w:tc>
          <w:tcPr>
            <w:tcW w:w="24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100,0</w:t>
            </w:r>
          </w:p>
        </w:tc>
        <w:tc>
          <w:tcPr>
            <w:tcW w:w="312" w:type="pct"/>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1542787,8</w:t>
            </w:r>
          </w:p>
        </w:tc>
        <w:tc>
          <w:tcPr>
            <w:tcW w:w="308" w:type="pct"/>
            <w:gridSpan w:val="3"/>
            <w:tcBorders>
              <w:top w:val="nil"/>
              <w:left w:val="nil"/>
              <w:bottom w:val="single" w:sz="8" w:space="0" w:color="auto"/>
              <w:right w:val="single" w:sz="8" w:space="0" w:color="auto"/>
            </w:tcBorders>
            <w:shd w:val="clear" w:color="000000" w:fill="FFFFFF"/>
            <w:vAlign w:val="center"/>
            <w:hideMark/>
          </w:tcPr>
          <w:p w:rsidR="00A94FAB" w:rsidRPr="0044063E" w:rsidRDefault="00A94FAB" w:rsidP="002E5FCF">
            <w:pPr>
              <w:spacing w:after="0" w:line="240" w:lineRule="auto"/>
              <w:jc w:val="center"/>
              <w:rPr>
                <w:rFonts w:ascii="Times New Roman" w:eastAsia="Times New Roman" w:hAnsi="Times New Roman" w:cs="Times New Roman"/>
                <w:b/>
                <w:bCs/>
                <w:color w:val="000000"/>
                <w:sz w:val="24"/>
                <w:szCs w:val="24"/>
              </w:rPr>
            </w:pPr>
            <w:r w:rsidRPr="0044063E">
              <w:rPr>
                <w:rFonts w:ascii="Times New Roman" w:eastAsia="Times New Roman" w:hAnsi="Times New Roman" w:cs="Times New Roman"/>
                <w:b/>
                <w:bCs/>
                <w:color w:val="000000"/>
                <w:sz w:val="24"/>
                <w:szCs w:val="24"/>
              </w:rPr>
              <w:t>1487878,1</w:t>
            </w:r>
          </w:p>
        </w:tc>
      </w:tr>
    </w:tbl>
    <w:p w:rsidR="00A94FAB" w:rsidRDefault="00A94FAB" w:rsidP="00A94FAB">
      <w:pPr>
        <w:suppressAutoHyphens/>
        <w:snapToGrid w:val="0"/>
        <w:spacing w:after="0" w:line="360" w:lineRule="exact"/>
        <w:ind w:firstLine="709"/>
        <w:jc w:val="both"/>
        <w:rPr>
          <w:rFonts w:ascii="Times New Roman" w:hAnsi="Times New Roman" w:cs="Times New Roman"/>
          <w:sz w:val="24"/>
          <w:szCs w:val="24"/>
        </w:rPr>
      </w:pPr>
      <w:proofErr w:type="gramStart"/>
      <w:r w:rsidRPr="00F7574B">
        <w:rPr>
          <w:rFonts w:ascii="Times New Roman" w:hAnsi="Times New Roman" w:cs="Times New Roman"/>
          <w:sz w:val="24"/>
          <w:szCs w:val="24"/>
        </w:rPr>
        <w:t xml:space="preserve">В структуре налоговых и неналоговых доходов бюджета </w:t>
      </w:r>
      <w:r>
        <w:rPr>
          <w:rFonts w:ascii="Times New Roman" w:hAnsi="Times New Roman" w:cs="Times New Roman"/>
          <w:sz w:val="24"/>
          <w:szCs w:val="24"/>
        </w:rPr>
        <w:t xml:space="preserve">городского округа </w:t>
      </w:r>
      <w:r w:rsidRPr="00F7574B">
        <w:rPr>
          <w:rFonts w:ascii="Times New Roman" w:hAnsi="Times New Roman" w:cs="Times New Roman"/>
          <w:sz w:val="24"/>
          <w:szCs w:val="24"/>
        </w:rPr>
        <w:t>традиционно наибольший удельный вес в 20</w:t>
      </w:r>
      <w:r>
        <w:rPr>
          <w:rFonts w:ascii="Times New Roman" w:hAnsi="Times New Roman" w:cs="Times New Roman"/>
          <w:sz w:val="24"/>
          <w:szCs w:val="24"/>
        </w:rPr>
        <w:t>20</w:t>
      </w:r>
      <w:r w:rsidRPr="00F7574B">
        <w:rPr>
          <w:rFonts w:ascii="Times New Roman" w:hAnsi="Times New Roman" w:cs="Times New Roman"/>
          <w:sz w:val="24"/>
          <w:szCs w:val="24"/>
        </w:rPr>
        <w:t xml:space="preserve"> году занимают поступления н</w:t>
      </w:r>
      <w:r>
        <w:rPr>
          <w:rFonts w:ascii="Times New Roman" w:hAnsi="Times New Roman" w:cs="Times New Roman"/>
          <w:sz w:val="24"/>
          <w:szCs w:val="24"/>
        </w:rPr>
        <w:t>алога на доходы физических лиц (56,9%)</w:t>
      </w:r>
      <w:r w:rsidRPr="00F7574B">
        <w:rPr>
          <w:rFonts w:ascii="Times New Roman" w:hAnsi="Times New Roman" w:cs="Times New Roman"/>
          <w:sz w:val="24"/>
          <w:szCs w:val="24"/>
        </w:rPr>
        <w:t xml:space="preserve">, </w:t>
      </w:r>
      <w:r>
        <w:rPr>
          <w:rFonts w:ascii="Times New Roman" w:hAnsi="Times New Roman" w:cs="Times New Roman"/>
          <w:sz w:val="24"/>
          <w:szCs w:val="24"/>
        </w:rPr>
        <w:t>транспортный налог</w:t>
      </w:r>
      <w:r w:rsidRPr="00F7574B">
        <w:rPr>
          <w:rFonts w:ascii="Times New Roman" w:hAnsi="Times New Roman" w:cs="Times New Roman"/>
          <w:sz w:val="24"/>
          <w:szCs w:val="24"/>
        </w:rPr>
        <w:t xml:space="preserve"> (</w:t>
      </w:r>
      <w:r>
        <w:rPr>
          <w:rFonts w:ascii="Times New Roman" w:hAnsi="Times New Roman" w:cs="Times New Roman"/>
          <w:sz w:val="24"/>
          <w:szCs w:val="24"/>
        </w:rPr>
        <w:t>12,8</w:t>
      </w:r>
      <w:r w:rsidRPr="00F7574B">
        <w:rPr>
          <w:rFonts w:ascii="Times New Roman" w:hAnsi="Times New Roman" w:cs="Times New Roman"/>
          <w:sz w:val="24"/>
          <w:szCs w:val="24"/>
        </w:rPr>
        <w:t xml:space="preserve">%), </w:t>
      </w:r>
      <w:r>
        <w:rPr>
          <w:rFonts w:ascii="Times New Roman" w:hAnsi="Times New Roman" w:cs="Times New Roman"/>
          <w:sz w:val="24"/>
          <w:szCs w:val="24"/>
        </w:rPr>
        <w:t xml:space="preserve">акцизы на нефтепродукты </w:t>
      </w:r>
      <w:r w:rsidRPr="00F7574B">
        <w:rPr>
          <w:rFonts w:ascii="Times New Roman" w:eastAsia="Times New Roman" w:hAnsi="Times New Roman" w:cs="Times New Roman"/>
          <w:sz w:val="24"/>
          <w:szCs w:val="24"/>
        </w:rPr>
        <w:t>(</w:t>
      </w:r>
      <w:r>
        <w:rPr>
          <w:rFonts w:ascii="Times New Roman" w:eastAsia="Times New Roman" w:hAnsi="Times New Roman" w:cs="Times New Roman"/>
          <w:sz w:val="24"/>
          <w:szCs w:val="24"/>
        </w:rPr>
        <w:t>6,7</w:t>
      </w:r>
      <w:r w:rsidRPr="00F757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земельный налог (6,7%), налог на имущество физических лиц (4%), </w:t>
      </w:r>
      <w:r w:rsidRPr="00F7574B">
        <w:rPr>
          <w:rFonts w:ascii="Times New Roman" w:hAnsi="Times New Roman" w:cs="Times New Roman"/>
          <w:sz w:val="24"/>
          <w:szCs w:val="24"/>
        </w:rPr>
        <w:t xml:space="preserve">менее </w:t>
      </w:r>
      <w:r>
        <w:rPr>
          <w:rFonts w:ascii="Times New Roman" w:hAnsi="Times New Roman" w:cs="Times New Roman"/>
          <w:sz w:val="24"/>
          <w:szCs w:val="24"/>
        </w:rPr>
        <w:t>4</w:t>
      </w:r>
      <w:r w:rsidRPr="00F7574B">
        <w:rPr>
          <w:rFonts w:ascii="Times New Roman" w:hAnsi="Times New Roman" w:cs="Times New Roman"/>
          <w:sz w:val="24"/>
          <w:szCs w:val="24"/>
        </w:rPr>
        <w:t xml:space="preserve">% приходится на остальные налоговые доходы </w:t>
      </w:r>
      <w:r>
        <w:rPr>
          <w:rFonts w:ascii="Times New Roman" w:hAnsi="Times New Roman" w:cs="Times New Roman"/>
          <w:sz w:val="24"/>
          <w:szCs w:val="24"/>
        </w:rPr>
        <w:t>и 9,4 % неналоговые доходы бюджета</w:t>
      </w:r>
      <w:r w:rsidRPr="00F7574B">
        <w:rPr>
          <w:rFonts w:ascii="Times New Roman" w:hAnsi="Times New Roman" w:cs="Times New Roman"/>
          <w:sz w:val="24"/>
          <w:szCs w:val="24"/>
        </w:rPr>
        <w:t>.</w:t>
      </w:r>
      <w:proofErr w:type="gramEnd"/>
    </w:p>
    <w:p w:rsidR="007D7EB0" w:rsidRPr="00F7574B" w:rsidRDefault="007D7EB0" w:rsidP="007D7EB0">
      <w:pPr>
        <w:suppressAutoHyphens/>
        <w:snapToGrid w:val="0"/>
        <w:spacing w:line="240" w:lineRule="auto"/>
        <w:ind w:firstLine="709"/>
        <w:jc w:val="both"/>
        <w:rPr>
          <w:rFonts w:ascii="Times New Roman" w:hAnsi="Times New Roman" w:cs="Times New Roman"/>
          <w:sz w:val="24"/>
          <w:szCs w:val="24"/>
        </w:rPr>
      </w:pPr>
    </w:p>
    <w:p w:rsidR="007D7EB0" w:rsidRPr="00CA28DD" w:rsidRDefault="007D7EB0" w:rsidP="007D7EB0">
      <w:pPr>
        <w:suppressAutoHyphens/>
        <w:snapToGrid w:val="0"/>
        <w:spacing w:line="360" w:lineRule="exact"/>
        <w:jc w:val="center"/>
        <w:rPr>
          <w:rFonts w:ascii="Times New Roman" w:hAnsi="Times New Roman" w:cs="Times New Roman"/>
          <w:b/>
          <w:sz w:val="24"/>
          <w:szCs w:val="24"/>
        </w:rPr>
      </w:pPr>
      <w:r w:rsidRPr="00CA28DD">
        <w:rPr>
          <w:rFonts w:ascii="Times New Roman" w:hAnsi="Times New Roman" w:cs="Times New Roman"/>
          <w:b/>
          <w:sz w:val="24"/>
          <w:szCs w:val="24"/>
        </w:rPr>
        <w:t xml:space="preserve">Особенности расчетов поступлений платежей в бюджет </w:t>
      </w:r>
      <w:r>
        <w:rPr>
          <w:rFonts w:ascii="Times New Roman" w:hAnsi="Times New Roman" w:cs="Times New Roman"/>
          <w:b/>
          <w:sz w:val="24"/>
          <w:szCs w:val="24"/>
        </w:rPr>
        <w:t xml:space="preserve">городского округа </w:t>
      </w:r>
      <w:r w:rsidRPr="00CA28DD">
        <w:rPr>
          <w:rFonts w:ascii="Times New Roman" w:hAnsi="Times New Roman" w:cs="Times New Roman"/>
          <w:b/>
          <w:sz w:val="24"/>
          <w:szCs w:val="24"/>
        </w:rPr>
        <w:t>по основным доходным источникам на 20</w:t>
      </w:r>
      <w:r>
        <w:rPr>
          <w:rFonts w:ascii="Times New Roman" w:hAnsi="Times New Roman" w:cs="Times New Roman"/>
          <w:b/>
          <w:sz w:val="24"/>
          <w:szCs w:val="24"/>
        </w:rPr>
        <w:t>20</w:t>
      </w:r>
      <w:r w:rsidRPr="00CA28DD">
        <w:rPr>
          <w:rFonts w:ascii="Times New Roman" w:hAnsi="Times New Roman" w:cs="Times New Roman"/>
          <w:b/>
          <w:sz w:val="24"/>
          <w:szCs w:val="24"/>
        </w:rPr>
        <w:t xml:space="preserve"> год и на плановый период 20</w:t>
      </w:r>
      <w:r>
        <w:rPr>
          <w:rFonts w:ascii="Times New Roman" w:hAnsi="Times New Roman" w:cs="Times New Roman"/>
          <w:b/>
          <w:sz w:val="24"/>
          <w:szCs w:val="24"/>
        </w:rPr>
        <w:t>21</w:t>
      </w:r>
      <w:r w:rsidRPr="00CA28DD">
        <w:rPr>
          <w:rFonts w:ascii="Times New Roman" w:hAnsi="Times New Roman" w:cs="Times New Roman"/>
          <w:b/>
          <w:sz w:val="24"/>
          <w:szCs w:val="24"/>
        </w:rPr>
        <w:t xml:space="preserve"> и 20</w:t>
      </w:r>
      <w:r>
        <w:rPr>
          <w:rFonts w:ascii="Times New Roman" w:hAnsi="Times New Roman" w:cs="Times New Roman"/>
          <w:b/>
          <w:sz w:val="24"/>
          <w:szCs w:val="24"/>
        </w:rPr>
        <w:t>22</w:t>
      </w:r>
      <w:r w:rsidRPr="00CA28DD">
        <w:rPr>
          <w:rFonts w:ascii="Times New Roman" w:hAnsi="Times New Roman" w:cs="Times New Roman"/>
          <w:b/>
          <w:sz w:val="24"/>
          <w:szCs w:val="24"/>
        </w:rPr>
        <w:t xml:space="preserve"> годов</w:t>
      </w:r>
    </w:p>
    <w:p w:rsidR="007D7EB0" w:rsidRPr="00CA28DD" w:rsidRDefault="007D7EB0" w:rsidP="007D7EB0">
      <w:pPr>
        <w:widowControl w:val="0"/>
        <w:suppressAutoHyphens/>
        <w:autoSpaceDE w:val="0"/>
        <w:autoSpaceDN w:val="0"/>
        <w:adjustRightInd w:val="0"/>
        <w:spacing w:line="360" w:lineRule="exact"/>
        <w:ind w:firstLine="709"/>
        <w:jc w:val="center"/>
        <w:rPr>
          <w:rFonts w:ascii="Times New Roman" w:hAnsi="Times New Roman" w:cs="Times New Roman"/>
          <w:b/>
          <w:i/>
          <w:sz w:val="24"/>
          <w:szCs w:val="24"/>
        </w:rPr>
      </w:pPr>
      <w:r w:rsidRPr="00CA28DD">
        <w:rPr>
          <w:rFonts w:ascii="Times New Roman" w:hAnsi="Times New Roman" w:cs="Times New Roman"/>
          <w:b/>
          <w:i/>
          <w:sz w:val="24"/>
          <w:szCs w:val="24"/>
        </w:rPr>
        <w:t>Налог на доходы физических лиц</w:t>
      </w:r>
    </w:p>
    <w:p w:rsidR="00A94FAB" w:rsidRDefault="00A94FAB" w:rsidP="00A94FAB">
      <w:pPr>
        <w:widowControl w:val="0"/>
        <w:suppressAutoHyphens/>
        <w:autoSpaceDE w:val="0"/>
        <w:autoSpaceDN w:val="0"/>
        <w:adjustRightInd w:val="0"/>
        <w:spacing w:after="0" w:line="360" w:lineRule="exact"/>
        <w:ind w:firstLine="709"/>
        <w:jc w:val="both"/>
        <w:rPr>
          <w:rFonts w:ascii="Times New Roman" w:hAnsi="Times New Roman" w:cs="Times New Roman"/>
          <w:sz w:val="24"/>
          <w:szCs w:val="24"/>
        </w:rPr>
      </w:pPr>
      <w:r w:rsidRPr="00CA28DD">
        <w:rPr>
          <w:rFonts w:ascii="Times New Roman" w:hAnsi="Times New Roman" w:cs="Times New Roman"/>
          <w:sz w:val="24"/>
          <w:szCs w:val="24"/>
        </w:rPr>
        <w:t>Поступление налога на доходы физических лиц</w:t>
      </w:r>
      <w:r>
        <w:rPr>
          <w:rFonts w:ascii="Times New Roman" w:hAnsi="Times New Roman" w:cs="Times New Roman"/>
          <w:sz w:val="24"/>
          <w:szCs w:val="24"/>
        </w:rPr>
        <w:t xml:space="preserve"> (далее – НДФЛ)</w:t>
      </w:r>
      <w:r w:rsidRPr="00CA28DD">
        <w:rPr>
          <w:rFonts w:ascii="Times New Roman" w:hAnsi="Times New Roman" w:cs="Times New Roman"/>
          <w:sz w:val="24"/>
          <w:szCs w:val="24"/>
        </w:rPr>
        <w:t>, подлежащего зачислению в бюджет</w:t>
      </w:r>
      <w:r>
        <w:rPr>
          <w:rFonts w:ascii="Times New Roman" w:hAnsi="Times New Roman" w:cs="Times New Roman"/>
          <w:sz w:val="24"/>
          <w:szCs w:val="24"/>
        </w:rPr>
        <w:t xml:space="preserve"> городского округа</w:t>
      </w:r>
      <w:r w:rsidRPr="00CA28DD">
        <w:rPr>
          <w:rFonts w:ascii="Times New Roman" w:hAnsi="Times New Roman" w:cs="Times New Roman"/>
          <w:sz w:val="24"/>
          <w:szCs w:val="24"/>
        </w:rPr>
        <w:t>, прогнозируется на 20</w:t>
      </w:r>
      <w:r>
        <w:rPr>
          <w:rFonts w:ascii="Times New Roman" w:hAnsi="Times New Roman" w:cs="Times New Roman"/>
          <w:sz w:val="24"/>
          <w:szCs w:val="24"/>
        </w:rPr>
        <w:t>20</w:t>
      </w:r>
      <w:r w:rsidRPr="00CA28DD">
        <w:rPr>
          <w:rFonts w:ascii="Times New Roman" w:hAnsi="Times New Roman" w:cs="Times New Roman"/>
          <w:sz w:val="24"/>
          <w:szCs w:val="24"/>
        </w:rPr>
        <w:t xml:space="preserve"> год в сумме </w:t>
      </w:r>
      <w:r>
        <w:rPr>
          <w:rFonts w:ascii="Times New Roman" w:hAnsi="Times New Roman" w:cs="Times New Roman"/>
          <w:snapToGrid w:val="0"/>
          <w:sz w:val="24"/>
          <w:szCs w:val="24"/>
        </w:rPr>
        <w:t>170887,0</w:t>
      </w:r>
      <w:r w:rsidRPr="00CA28DD">
        <w:rPr>
          <w:rFonts w:ascii="Times New Roman" w:hAnsi="Times New Roman" w:cs="Times New Roman"/>
          <w:sz w:val="24"/>
          <w:szCs w:val="24"/>
        </w:rPr>
        <w:t xml:space="preserve"> тыс. рублей, на 20</w:t>
      </w:r>
      <w:r>
        <w:rPr>
          <w:rFonts w:ascii="Times New Roman" w:hAnsi="Times New Roman" w:cs="Times New Roman"/>
          <w:sz w:val="24"/>
          <w:szCs w:val="24"/>
        </w:rPr>
        <w:t>21</w:t>
      </w:r>
      <w:r w:rsidRPr="00CA28DD">
        <w:rPr>
          <w:rFonts w:ascii="Times New Roman" w:hAnsi="Times New Roman" w:cs="Times New Roman"/>
          <w:sz w:val="24"/>
          <w:szCs w:val="24"/>
        </w:rPr>
        <w:t xml:space="preserve"> </w:t>
      </w:r>
      <w:r>
        <w:rPr>
          <w:rFonts w:ascii="Times New Roman" w:hAnsi="Times New Roman" w:cs="Times New Roman"/>
          <w:sz w:val="24"/>
          <w:szCs w:val="24"/>
        </w:rPr>
        <w:t>год – 181130,4 тыс. рублей (с ростом 106% к 2020 году), на 2022 год – 191998,2 тыс. рублей (с ростом 106% к 2021 году).</w:t>
      </w:r>
    </w:p>
    <w:p w:rsidR="00A94FAB" w:rsidRDefault="00A94FAB" w:rsidP="00A94FAB">
      <w:pPr>
        <w:widowControl w:val="0"/>
        <w:autoSpaceDE w:val="0"/>
        <w:autoSpaceDN w:val="0"/>
        <w:adjustRightInd w:val="0"/>
        <w:spacing w:after="0" w:line="360" w:lineRule="exact"/>
        <w:ind w:firstLine="709"/>
        <w:jc w:val="both"/>
        <w:rPr>
          <w:rFonts w:ascii="Times New Roman" w:eastAsia="Times New Roman" w:hAnsi="Times New Roman" w:cs="Arial"/>
          <w:sz w:val="24"/>
          <w:szCs w:val="24"/>
        </w:rPr>
      </w:pPr>
      <w:r w:rsidRPr="00CA28DD">
        <w:rPr>
          <w:rFonts w:ascii="Times New Roman" w:eastAsia="Times New Roman" w:hAnsi="Times New Roman" w:cs="Arial"/>
          <w:sz w:val="24"/>
          <w:szCs w:val="24"/>
        </w:rPr>
        <w:t>Расчет прогноза по НДФЛ произведен на основе ожидаемой оценки поступления налога в 201</w:t>
      </w:r>
      <w:r>
        <w:rPr>
          <w:rFonts w:ascii="Times New Roman" w:eastAsia="Times New Roman" w:hAnsi="Times New Roman" w:cs="Arial"/>
          <w:sz w:val="24"/>
          <w:szCs w:val="24"/>
        </w:rPr>
        <w:t>9</w:t>
      </w:r>
      <w:r w:rsidRPr="00CA28DD">
        <w:rPr>
          <w:rFonts w:ascii="Times New Roman" w:eastAsia="Times New Roman" w:hAnsi="Times New Roman" w:cs="Arial"/>
          <w:sz w:val="24"/>
          <w:szCs w:val="24"/>
        </w:rPr>
        <w:t xml:space="preserve"> году с учетом соответствующих индексов</w:t>
      </w:r>
      <w:r>
        <w:rPr>
          <w:rFonts w:ascii="Times New Roman" w:eastAsia="Times New Roman" w:hAnsi="Times New Roman" w:cs="Arial"/>
          <w:sz w:val="24"/>
          <w:szCs w:val="24"/>
        </w:rPr>
        <w:t>:</w:t>
      </w:r>
    </w:p>
    <w:p w:rsidR="00A94FAB" w:rsidRDefault="00A94FAB" w:rsidP="00A94FAB">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rPr>
      </w:pPr>
      <w:r>
        <w:rPr>
          <w:rFonts w:ascii="Times New Roman" w:eastAsia="Times New Roman" w:hAnsi="Times New Roman" w:cs="Arial"/>
          <w:sz w:val="24"/>
          <w:szCs w:val="24"/>
        </w:rPr>
        <w:t>-</w:t>
      </w:r>
      <w:r w:rsidRPr="00CA28DD">
        <w:rPr>
          <w:rFonts w:ascii="Times New Roman" w:eastAsia="Times New Roman" w:hAnsi="Times New Roman" w:cs="Arial"/>
          <w:sz w:val="24"/>
          <w:szCs w:val="24"/>
        </w:rPr>
        <w:t xml:space="preserve"> </w:t>
      </w:r>
      <w:r w:rsidRPr="00CA28DD">
        <w:rPr>
          <w:rFonts w:ascii="Times New Roman" w:eastAsia="Times New Roman" w:hAnsi="Times New Roman" w:cs="Times New Roman"/>
          <w:sz w:val="24"/>
          <w:szCs w:val="24"/>
        </w:rPr>
        <w:t xml:space="preserve">в соответствии </w:t>
      </w:r>
      <w:r w:rsidRPr="00086F6F">
        <w:rPr>
          <w:rFonts w:ascii="Times New Roman" w:hAnsi="Times New Roman" w:cs="Times New Roman"/>
          <w:sz w:val="24"/>
          <w:szCs w:val="24"/>
        </w:rPr>
        <w:t xml:space="preserve">с расчетом среднего уровня темпа </w:t>
      </w:r>
      <w:r w:rsidRPr="00CA28DD">
        <w:rPr>
          <w:rFonts w:ascii="Times New Roman" w:eastAsia="Times New Roman" w:hAnsi="Times New Roman" w:cs="Times New Roman"/>
          <w:sz w:val="24"/>
          <w:szCs w:val="24"/>
        </w:rPr>
        <w:t xml:space="preserve">роста фонда заработной платы </w:t>
      </w:r>
      <w:r>
        <w:rPr>
          <w:rFonts w:ascii="Times New Roman" w:eastAsia="Times New Roman" w:hAnsi="Times New Roman" w:cs="Times New Roman"/>
          <w:sz w:val="24"/>
          <w:szCs w:val="24"/>
        </w:rPr>
        <w:t>в виде поступлений НДФЛ на 107,3%;</w:t>
      </w:r>
    </w:p>
    <w:p w:rsidR="00A94FAB" w:rsidRPr="00086F6F" w:rsidRDefault="00A94FAB" w:rsidP="00A94FAB">
      <w:pPr>
        <w:widowControl w:val="0"/>
        <w:autoSpaceDE w:val="0"/>
        <w:autoSpaceDN w:val="0"/>
        <w:adjustRightInd w:val="0"/>
        <w:spacing w:after="0" w:line="360" w:lineRule="exact"/>
        <w:ind w:firstLine="709"/>
        <w:jc w:val="both"/>
        <w:rPr>
          <w:rFonts w:ascii="Arial" w:eastAsia="Times New Roman" w:hAnsi="Arial" w:cs="Arial"/>
          <w:sz w:val="24"/>
          <w:szCs w:val="24"/>
        </w:rPr>
      </w:pPr>
      <w:r>
        <w:rPr>
          <w:rFonts w:ascii="Times New Roman" w:eastAsia="Times New Roman" w:hAnsi="Times New Roman" w:cs="Times New Roman"/>
          <w:sz w:val="24"/>
          <w:szCs w:val="24"/>
        </w:rPr>
        <w:t xml:space="preserve">- дополнительных выплат по НДФЛ от </w:t>
      </w:r>
      <w:r w:rsidRPr="00CA28DD">
        <w:rPr>
          <w:rFonts w:ascii="Times New Roman" w:eastAsia="Times New Roman" w:hAnsi="Times New Roman" w:cs="Times New Roman"/>
          <w:sz w:val="24"/>
          <w:szCs w:val="24"/>
        </w:rPr>
        <w:t>крупных</w:t>
      </w:r>
      <w:r>
        <w:rPr>
          <w:rFonts w:ascii="Times New Roman" w:eastAsia="Times New Roman" w:hAnsi="Times New Roman" w:cs="Times New Roman"/>
          <w:sz w:val="24"/>
          <w:szCs w:val="24"/>
        </w:rPr>
        <w:t>,</w:t>
      </w:r>
      <w:r w:rsidRPr="00CA28DD">
        <w:rPr>
          <w:rFonts w:ascii="Times New Roman" w:eastAsia="Times New Roman" w:hAnsi="Times New Roman" w:cs="Times New Roman"/>
          <w:sz w:val="24"/>
          <w:szCs w:val="24"/>
        </w:rPr>
        <w:t xml:space="preserve"> средних предприятий и организаций</w:t>
      </w:r>
      <w:r>
        <w:rPr>
          <w:rFonts w:ascii="Times New Roman" w:eastAsia="Times New Roman" w:hAnsi="Times New Roman" w:cs="Times New Roman"/>
          <w:sz w:val="24"/>
          <w:szCs w:val="24"/>
        </w:rPr>
        <w:t xml:space="preserve">, </w:t>
      </w:r>
      <w:r w:rsidRPr="00CA28DD">
        <w:rPr>
          <w:rFonts w:ascii="Times New Roman" w:eastAsia="Times New Roman" w:hAnsi="Times New Roman" w:cs="Times New Roman"/>
          <w:sz w:val="24"/>
          <w:szCs w:val="24"/>
        </w:rPr>
        <w:t xml:space="preserve"> в соответствии </w:t>
      </w:r>
      <w:r w:rsidRPr="00086F6F">
        <w:rPr>
          <w:rFonts w:ascii="Times New Roman" w:hAnsi="Times New Roman" w:cs="Times New Roman"/>
          <w:sz w:val="24"/>
          <w:szCs w:val="24"/>
        </w:rPr>
        <w:t xml:space="preserve">с расчетом на </w:t>
      </w:r>
      <w:r>
        <w:rPr>
          <w:rFonts w:ascii="Times New Roman" w:hAnsi="Times New Roman" w:cs="Times New Roman"/>
          <w:sz w:val="24"/>
          <w:szCs w:val="24"/>
        </w:rPr>
        <w:t>87,7</w:t>
      </w:r>
      <w:r w:rsidRPr="00086F6F">
        <w:rPr>
          <w:rFonts w:ascii="Times New Roman" w:hAnsi="Times New Roman" w:cs="Times New Roman"/>
          <w:sz w:val="24"/>
          <w:szCs w:val="24"/>
        </w:rPr>
        <w:t>%.</w:t>
      </w:r>
    </w:p>
    <w:p w:rsidR="00A94FAB" w:rsidRPr="00F54CD6" w:rsidRDefault="00A94FAB" w:rsidP="00A94FAB">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F54CD6">
        <w:rPr>
          <w:rFonts w:ascii="Times New Roman" w:hAnsi="Times New Roman" w:cs="Times New Roman"/>
          <w:sz w:val="24"/>
          <w:szCs w:val="24"/>
        </w:rPr>
        <w:t xml:space="preserve">В табличной форме представлена динамика поступлений НДФЛ </w:t>
      </w:r>
      <w:r>
        <w:rPr>
          <w:rFonts w:ascii="Times New Roman" w:hAnsi="Times New Roman" w:cs="Times New Roman"/>
          <w:sz w:val="24"/>
          <w:szCs w:val="24"/>
        </w:rPr>
        <w:t xml:space="preserve">(с нормативом отчислений 37%) </w:t>
      </w:r>
      <w:r w:rsidRPr="00F54CD6">
        <w:rPr>
          <w:rFonts w:ascii="Times New Roman" w:hAnsi="Times New Roman" w:cs="Times New Roman"/>
          <w:sz w:val="24"/>
          <w:szCs w:val="24"/>
        </w:rPr>
        <w:t>за период с 201</w:t>
      </w:r>
      <w:r>
        <w:rPr>
          <w:rFonts w:ascii="Times New Roman" w:hAnsi="Times New Roman" w:cs="Times New Roman"/>
          <w:sz w:val="24"/>
          <w:szCs w:val="24"/>
        </w:rPr>
        <w:t>7</w:t>
      </w:r>
      <w:r w:rsidRPr="00F54CD6">
        <w:rPr>
          <w:rFonts w:ascii="Times New Roman" w:hAnsi="Times New Roman" w:cs="Times New Roman"/>
          <w:sz w:val="24"/>
          <w:szCs w:val="24"/>
        </w:rPr>
        <w:t xml:space="preserve"> года по 201</w:t>
      </w:r>
      <w:r>
        <w:rPr>
          <w:rFonts w:ascii="Times New Roman" w:hAnsi="Times New Roman" w:cs="Times New Roman"/>
          <w:sz w:val="24"/>
          <w:szCs w:val="24"/>
        </w:rPr>
        <w:t>9</w:t>
      </w:r>
      <w:r w:rsidRPr="00F54CD6">
        <w:rPr>
          <w:rFonts w:ascii="Times New Roman" w:hAnsi="Times New Roman" w:cs="Times New Roman"/>
          <w:sz w:val="24"/>
          <w:szCs w:val="24"/>
        </w:rPr>
        <w:t xml:space="preserve"> год.</w:t>
      </w:r>
    </w:p>
    <w:p w:rsidR="00A94FAB" w:rsidRPr="00EA141F" w:rsidRDefault="00A94FAB" w:rsidP="00A94F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A141F">
        <w:rPr>
          <w:rFonts w:ascii="Times New Roman" w:hAnsi="Times New Roman" w:cs="Times New Roman"/>
          <w:sz w:val="24"/>
          <w:szCs w:val="24"/>
        </w:rPr>
        <w:t>тыс. рублей</w:t>
      </w:r>
    </w:p>
    <w:tbl>
      <w:tblPr>
        <w:tblStyle w:val="a9"/>
        <w:tblW w:w="9923" w:type="dxa"/>
        <w:tblInd w:w="108" w:type="dxa"/>
        <w:tblLayout w:type="fixed"/>
        <w:tblLook w:val="04A0"/>
      </w:tblPr>
      <w:tblGrid>
        <w:gridCol w:w="2552"/>
        <w:gridCol w:w="1134"/>
        <w:gridCol w:w="850"/>
        <w:gridCol w:w="1134"/>
        <w:gridCol w:w="851"/>
        <w:gridCol w:w="1134"/>
        <w:gridCol w:w="850"/>
        <w:gridCol w:w="1418"/>
      </w:tblGrid>
      <w:tr w:rsidR="00A94FAB" w:rsidTr="00A94FAB">
        <w:tc>
          <w:tcPr>
            <w:tcW w:w="2552"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sidRPr="00EA141F">
              <w:rPr>
                <w:rFonts w:ascii="Times New Roman" w:hAnsi="Times New Roman" w:cs="Times New Roman"/>
                <w:sz w:val="24"/>
                <w:szCs w:val="24"/>
              </w:rPr>
              <w:t>показатели</w:t>
            </w:r>
          </w:p>
        </w:tc>
        <w:tc>
          <w:tcPr>
            <w:tcW w:w="1134"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2017</w:t>
            </w:r>
            <w:r w:rsidRPr="00EA141F">
              <w:rPr>
                <w:rFonts w:ascii="Times New Roman" w:hAnsi="Times New Roman" w:cs="Times New Roman"/>
                <w:sz w:val="24"/>
                <w:szCs w:val="24"/>
              </w:rPr>
              <w:t xml:space="preserve"> год</w:t>
            </w:r>
          </w:p>
        </w:tc>
        <w:tc>
          <w:tcPr>
            <w:tcW w:w="850"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sidRPr="00EA141F">
              <w:rPr>
                <w:rFonts w:ascii="Times New Roman" w:hAnsi="Times New Roman" w:cs="Times New Roman"/>
                <w:sz w:val="24"/>
                <w:szCs w:val="24"/>
              </w:rPr>
              <w:t>Темп роста, %</w:t>
            </w:r>
          </w:p>
        </w:tc>
        <w:tc>
          <w:tcPr>
            <w:tcW w:w="1134"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sidRPr="00EA141F">
              <w:rPr>
                <w:rFonts w:ascii="Times New Roman" w:hAnsi="Times New Roman" w:cs="Times New Roman"/>
                <w:sz w:val="24"/>
                <w:szCs w:val="24"/>
              </w:rPr>
              <w:t>201</w:t>
            </w:r>
            <w:r>
              <w:rPr>
                <w:rFonts w:ascii="Times New Roman" w:hAnsi="Times New Roman" w:cs="Times New Roman"/>
                <w:sz w:val="24"/>
                <w:szCs w:val="24"/>
              </w:rPr>
              <w:t>8</w:t>
            </w:r>
            <w:r w:rsidRPr="00EA141F">
              <w:rPr>
                <w:rFonts w:ascii="Times New Roman" w:hAnsi="Times New Roman" w:cs="Times New Roman"/>
                <w:sz w:val="24"/>
                <w:szCs w:val="24"/>
              </w:rPr>
              <w:t xml:space="preserve"> год</w:t>
            </w:r>
          </w:p>
        </w:tc>
        <w:tc>
          <w:tcPr>
            <w:tcW w:w="851"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sidRPr="00EA141F">
              <w:rPr>
                <w:rFonts w:ascii="Times New Roman" w:hAnsi="Times New Roman" w:cs="Times New Roman"/>
                <w:sz w:val="24"/>
                <w:szCs w:val="24"/>
              </w:rPr>
              <w:t>Темп роста, %</w:t>
            </w:r>
          </w:p>
        </w:tc>
        <w:tc>
          <w:tcPr>
            <w:tcW w:w="1134"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sidRPr="00EA141F">
              <w:rPr>
                <w:rFonts w:ascii="Times New Roman" w:hAnsi="Times New Roman" w:cs="Times New Roman"/>
                <w:sz w:val="24"/>
                <w:szCs w:val="24"/>
              </w:rPr>
              <w:t>Ожидаемая оценка 201</w:t>
            </w:r>
            <w:r>
              <w:rPr>
                <w:rFonts w:ascii="Times New Roman" w:hAnsi="Times New Roman" w:cs="Times New Roman"/>
                <w:sz w:val="24"/>
                <w:szCs w:val="24"/>
              </w:rPr>
              <w:t>9</w:t>
            </w:r>
            <w:r w:rsidRPr="00EA141F">
              <w:rPr>
                <w:rFonts w:ascii="Times New Roman" w:hAnsi="Times New Roman" w:cs="Times New Roman"/>
                <w:sz w:val="24"/>
                <w:szCs w:val="24"/>
              </w:rPr>
              <w:t xml:space="preserve"> год</w:t>
            </w:r>
          </w:p>
        </w:tc>
        <w:tc>
          <w:tcPr>
            <w:tcW w:w="850"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sidRPr="00EA141F">
              <w:rPr>
                <w:rFonts w:ascii="Times New Roman" w:hAnsi="Times New Roman" w:cs="Times New Roman"/>
                <w:sz w:val="24"/>
                <w:szCs w:val="24"/>
              </w:rPr>
              <w:t>Темп роста, %</w:t>
            </w:r>
          </w:p>
        </w:tc>
        <w:tc>
          <w:tcPr>
            <w:tcW w:w="1418"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sidRPr="00EA141F">
              <w:rPr>
                <w:rFonts w:ascii="Times New Roman" w:hAnsi="Times New Roman" w:cs="Times New Roman"/>
                <w:sz w:val="24"/>
                <w:szCs w:val="24"/>
              </w:rPr>
              <w:t>Темп роста, применяемый к прогнозу на 20</w:t>
            </w:r>
            <w:r>
              <w:rPr>
                <w:rFonts w:ascii="Times New Roman" w:hAnsi="Times New Roman" w:cs="Times New Roman"/>
                <w:sz w:val="24"/>
                <w:szCs w:val="24"/>
              </w:rPr>
              <w:t>20</w:t>
            </w:r>
            <w:r w:rsidRPr="00EA141F">
              <w:rPr>
                <w:rFonts w:ascii="Times New Roman" w:hAnsi="Times New Roman" w:cs="Times New Roman"/>
                <w:sz w:val="24"/>
                <w:szCs w:val="24"/>
              </w:rPr>
              <w:t>-202</w:t>
            </w:r>
            <w:r>
              <w:rPr>
                <w:rFonts w:ascii="Times New Roman" w:hAnsi="Times New Roman" w:cs="Times New Roman"/>
                <w:sz w:val="24"/>
                <w:szCs w:val="24"/>
              </w:rPr>
              <w:t>2</w:t>
            </w:r>
            <w:r w:rsidRPr="00EA141F">
              <w:rPr>
                <w:rFonts w:ascii="Times New Roman" w:hAnsi="Times New Roman" w:cs="Times New Roman"/>
                <w:sz w:val="24"/>
                <w:szCs w:val="24"/>
              </w:rPr>
              <w:t xml:space="preserve"> годы,  %</w:t>
            </w:r>
          </w:p>
        </w:tc>
      </w:tr>
      <w:tr w:rsidR="00A94FAB" w:rsidTr="00A94FAB">
        <w:trPr>
          <w:trHeight w:val="471"/>
        </w:trPr>
        <w:tc>
          <w:tcPr>
            <w:tcW w:w="2552" w:type="dxa"/>
            <w:vAlign w:val="center"/>
          </w:tcPr>
          <w:p w:rsidR="00A94FAB" w:rsidRPr="00EA141F" w:rsidRDefault="00A94FAB" w:rsidP="002E5FCF">
            <w:pPr>
              <w:widowControl w:val="0"/>
              <w:autoSpaceDE w:val="0"/>
              <w:autoSpaceDN w:val="0"/>
              <w:adjustRightInd w:val="0"/>
              <w:rPr>
                <w:rFonts w:ascii="Times New Roman" w:hAnsi="Times New Roman" w:cs="Times New Roman"/>
                <w:sz w:val="24"/>
                <w:szCs w:val="24"/>
              </w:rPr>
            </w:pPr>
            <w:r w:rsidRPr="00EA141F">
              <w:rPr>
                <w:rFonts w:ascii="Times New Roman" w:hAnsi="Times New Roman" w:cs="Times New Roman"/>
                <w:b/>
                <w:sz w:val="24"/>
                <w:szCs w:val="24"/>
              </w:rPr>
              <w:t>НДФЛ</w:t>
            </w:r>
            <w:r w:rsidRPr="00EA141F">
              <w:rPr>
                <w:rFonts w:ascii="Times New Roman" w:hAnsi="Times New Roman" w:cs="Times New Roman"/>
                <w:sz w:val="24"/>
                <w:szCs w:val="24"/>
              </w:rPr>
              <w:t>, в том числе</w:t>
            </w:r>
          </w:p>
        </w:tc>
        <w:tc>
          <w:tcPr>
            <w:tcW w:w="1134"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155029,3</w:t>
            </w:r>
          </w:p>
        </w:tc>
        <w:tc>
          <w:tcPr>
            <w:tcW w:w="850"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sidRPr="00EA141F">
              <w:rPr>
                <w:rFonts w:ascii="Times New Roman" w:hAnsi="Times New Roman" w:cs="Times New Roman"/>
                <w:sz w:val="24"/>
                <w:szCs w:val="24"/>
              </w:rPr>
              <w:t>111,</w:t>
            </w:r>
            <w:r>
              <w:rPr>
                <w:rFonts w:ascii="Times New Roman" w:hAnsi="Times New Roman" w:cs="Times New Roman"/>
                <w:sz w:val="24"/>
                <w:szCs w:val="24"/>
              </w:rPr>
              <w:t>7</w:t>
            </w:r>
          </w:p>
        </w:tc>
        <w:tc>
          <w:tcPr>
            <w:tcW w:w="1134"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173290,3</w:t>
            </w:r>
          </w:p>
        </w:tc>
        <w:tc>
          <w:tcPr>
            <w:tcW w:w="851"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111,8</w:t>
            </w:r>
          </w:p>
        </w:tc>
        <w:tc>
          <w:tcPr>
            <w:tcW w:w="1134"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178285,2</w:t>
            </w:r>
          </w:p>
        </w:tc>
        <w:tc>
          <w:tcPr>
            <w:tcW w:w="850"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102,9</w:t>
            </w:r>
          </w:p>
        </w:tc>
        <w:tc>
          <w:tcPr>
            <w:tcW w:w="1418"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105,9</w:t>
            </w:r>
          </w:p>
        </w:tc>
      </w:tr>
      <w:tr w:rsidR="00A94FAB" w:rsidTr="00A94FAB">
        <w:trPr>
          <w:trHeight w:val="419"/>
        </w:trPr>
        <w:tc>
          <w:tcPr>
            <w:tcW w:w="2552" w:type="dxa"/>
            <w:vAlign w:val="center"/>
          </w:tcPr>
          <w:p w:rsidR="00A94FAB" w:rsidRPr="00EA141F" w:rsidRDefault="00A94FAB" w:rsidP="002E5FC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поступления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Pr="00EA141F">
              <w:rPr>
                <w:rFonts w:ascii="Times New Roman" w:hAnsi="Times New Roman" w:cs="Times New Roman"/>
                <w:sz w:val="24"/>
                <w:szCs w:val="24"/>
              </w:rPr>
              <w:t>ФОТ</w:t>
            </w:r>
          </w:p>
        </w:tc>
        <w:tc>
          <w:tcPr>
            <w:tcW w:w="1134"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141775,8</w:t>
            </w:r>
          </w:p>
        </w:tc>
        <w:tc>
          <w:tcPr>
            <w:tcW w:w="850"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106,0</w:t>
            </w:r>
          </w:p>
        </w:tc>
        <w:tc>
          <w:tcPr>
            <w:tcW w:w="1134"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148661,6</w:t>
            </w:r>
          </w:p>
        </w:tc>
        <w:tc>
          <w:tcPr>
            <w:tcW w:w="851"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104,9</w:t>
            </w:r>
          </w:p>
        </w:tc>
        <w:tc>
          <w:tcPr>
            <w:tcW w:w="1134"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165162,7</w:t>
            </w:r>
          </w:p>
        </w:tc>
        <w:tc>
          <w:tcPr>
            <w:tcW w:w="850"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111,1</w:t>
            </w:r>
          </w:p>
        </w:tc>
        <w:tc>
          <w:tcPr>
            <w:tcW w:w="1418"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107,3</w:t>
            </w:r>
          </w:p>
        </w:tc>
      </w:tr>
      <w:tr w:rsidR="00A94FAB" w:rsidTr="00A94FAB">
        <w:tc>
          <w:tcPr>
            <w:tcW w:w="2552" w:type="dxa"/>
            <w:vAlign w:val="center"/>
          </w:tcPr>
          <w:p w:rsidR="00A94FAB" w:rsidRPr="00EA141F" w:rsidRDefault="00A94FAB" w:rsidP="002E5FC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w:t>
            </w:r>
            <w:r w:rsidRPr="00EA141F">
              <w:rPr>
                <w:rFonts w:ascii="Times New Roman" w:hAnsi="Times New Roman" w:cs="Times New Roman"/>
                <w:sz w:val="24"/>
                <w:szCs w:val="24"/>
              </w:rPr>
              <w:t>ополнительные доходы</w:t>
            </w:r>
          </w:p>
        </w:tc>
        <w:tc>
          <w:tcPr>
            <w:tcW w:w="1134"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13253,5</w:t>
            </w:r>
          </w:p>
        </w:tc>
        <w:tc>
          <w:tcPr>
            <w:tcW w:w="850"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sidRPr="00EA141F">
              <w:rPr>
                <w:rFonts w:ascii="Times New Roman" w:hAnsi="Times New Roman" w:cs="Times New Roman"/>
                <w:sz w:val="24"/>
                <w:szCs w:val="24"/>
              </w:rPr>
              <w:t>-</w:t>
            </w:r>
          </w:p>
        </w:tc>
        <w:tc>
          <w:tcPr>
            <w:tcW w:w="1134"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24628,7</w:t>
            </w:r>
          </w:p>
        </w:tc>
        <w:tc>
          <w:tcPr>
            <w:tcW w:w="851"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185,8</w:t>
            </w:r>
          </w:p>
        </w:tc>
        <w:tc>
          <w:tcPr>
            <w:tcW w:w="1134"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13122,5</w:t>
            </w:r>
          </w:p>
        </w:tc>
        <w:tc>
          <w:tcPr>
            <w:tcW w:w="850"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53,3</w:t>
            </w:r>
          </w:p>
        </w:tc>
        <w:tc>
          <w:tcPr>
            <w:tcW w:w="1418" w:type="dxa"/>
            <w:vAlign w:val="center"/>
          </w:tcPr>
          <w:p w:rsidR="00A94FAB" w:rsidRPr="00EA141F" w:rsidRDefault="00A94FAB" w:rsidP="002E5FC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87,7</w:t>
            </w:r>
          </w:p>
        </w:tc>
      </w:tr>
    </w:tbl>
    <w:p w:rsidR="007D7EB0" w:rsidRDefault="007D7EB0" w:rsidP="007D7EB0">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расчетах прогноза на 2020-2022 годы учтено изменение регионального бюджетного законодательства в части изменения нормативов зачисления НДФЛ в бюджеты городских округов 33,5%.</w:t>
      </w:r>
    </w:p>
    <w:p w:rsidR="007D7EB0" w:rsidRPr="00CA28DD" w:rsidRDefault="007D7EB0" w:rsidP="007D7E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D7EB0" w:rsidRPr="00B11A22" w:rsidRDefault="007D7EB0" w:rsidP="007D7EB0">
      <w:pPr>
        <w:spacing w:after="0" w:line="240" w:lineRule="auto"/>
        <w:jc w:val="center"/>
        <w:rPr>
          <w:rFonts w:ascii="Times New Roman" w:eastAsia="Times New Roman" w:hAnsi="Times New Roman" w:cs="Times New Roman"/>
          <w:b/>
          <w:i/>
          <w:sz w:val="24"/>
          <w:szCs w:val="24"/>
        </w:rPr>
      </w:pPr>
      <w:r w:rsidRPr="00B11A22">
        <w:rPr>
          <w:rFonts w:ascii="Times New Roman" w:eastAsia="Times New Roman" w:hAnsi="Times New Roman" w:cs="Times New Roman"/>
          <w:b/>
          <w:i/>
          <w:sz w:val="24"/>
          <w:szCs w:val="24"/>
        </w:rPr>
        <w:t xml:space="preserve">Доходы от уплаты акцизов на </w:t>
      </w:r>
      <w:r>
        <w:rPr>
          <w:rFonts w:ascii="Times New Roman" w:eastAsia="Times New Roman" w:hAnsi="Times New Roman" w:cs="Times New Roman"/>
          <w:b/>
          <w:i/>
          <w:sz w:val="24"/>
          <w:szCs w:val="24"/>
        </w:rPr>
        <w:t>нефтепродукты</w:t>
      </w:r>
    </w:p>
    <w:p w:rsidR="007D7EB0" w:rsidRDefault="007D7EB0" w:rsidP="007D7EB0">
      <w:pPr>
        <w:spacing w:after="0" w:line="240" w:lineRule="auto"/>
        <w:ind w:firstLine="709"/>
        <w:jc w:val="both"/>
        <w:rPr>
          <w:rFonts w:ascii="Times New Roman" w:eastAsia="Times New Roman" w:hAnsi="Times New Roman" w:cs="Times New Roman"/>
          <w:sz w:val="24"/>
          <w:szCs w:val="24"/>
        </w:rPr>
      </w:pPr>
    </w:p>
    <w:p w:rsidR="007D7EB0" w:rsidRDefault="007D7EB0" w:rsidP="007D7EB0">
      <w:pPr>
        <w:spacing w:after="0" w:line="360" w:lineRule="exact"/>
        <w:ind w:firstLine="709"/>
        <w:jc w:val="both"/>
        <w:rPr>
          <w:rFonts w:ascii="Times New Roman" w:eastAsia="Times New Roman" w:hAnsi="Times New Roman" w:cs="Times New Roman"/>
          <w:sz w:val="24"/>
          <w:szCs w:val="24"/>
        </w:rPr>
      </w:pPr>
      <w:r w:rsidRPr="00D54C1A">
        <w:rPr>
          <w:rFonts w:ascii="Times New Roman" w:eastAsia="Times New Roman" w:hAnsi="Times New Roman" w:cs="Times New Roman"/>
          <w:sz w:val="24"/>
          <w:szCs w:val="24"/>
        </w:rPr>
        <w:t xml:space="preserve">Поступление доходов от акцизов на нефтепродукты </w:t>
      </w:r>
      <w:r w:rsidRPr="00874A1F">
        <w:rPr>
          <w:rFonts w:ascii="Times New Roman" w:eastAsia="Times New Roman" w:hAnsi="Times New Roman" w:cs="Times New Roman"/>
          <w:sz w:val="24"/>
          <w:szCs w:val="24"/>
        </w:rPr>
        <w:t>на 20</w:t>
      </w:r>
      <w:r>
        <w:rPr>
          <w:rFonts w:ascii="Times New Roman" w:eastAsia="Times New Roman" w:hAnsi="Times New Roman" w:cs="Times New Roman"/>
          <w:sz w:val="24"/>
          <w:szCs w:val="24"/>
        </w:rPr>
        <w:t>20</w:t>
      </w:r>
      <w:r w:rsidRPr="00874A1F">
        <w:rPr>
          <w:rFonts w:ascii="Times New Roman" w:eastAsia="Times New Roman" w:hAnsi="Times New Roman" w:cs="Times New Roman"/>
          <w:sz w:val="24"/>
          <w:szCs w:val="24"/>
        </w:rPr>
        <w:t xml:space="preserve"> год прогнозируется в сумме </w:t>
      </w:r>
      <w:r>
        <w:rPr>
          <w:rFonts w:ascii="Times New Roman" w:eastAsia="Times New Roman" w:hAnsi="Times New Roman" w:cs="Times New Roman"/>
          <w:sz w:val="24"/>
          <w:szCs w:val="24"/>
        </w:rPr>
        <w:t xml:space="preserve">20172,6 </w:t>
      </w:r>
      <w:r w:rsidRPr="00874A1F">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лей</w:t>
      </w:r>
      <w:r w:rsidRPr="00874A1F">
        <w:rPr>
          <w:rFonts w:ascii="Times New Roman" w:eastAsia="Times New Roman" w:hAnsi="Times New Roman" w:cs="Times New Roman"/>
          <w:sz w:val="24"/>
          <w:szCs w:val="24"/>
        </w:rPr>
        <w:t>, на 20</w:t>
      </w:r>
      <w:r>
        <w:rPr>
          <w:rFonts w:ascii="Times New Roman" w:eastAsia="Times New Roman" w:hAnsi="Times New Roman" w:cs="Times New Roman"/>
          <w:sz w:val="24"/>
          <w:szCs w:val="24"/>
        </w:rPr>
        <w:t>21</w:t>
      </w:r>
      <w:r w:rsidRPr="00874A1F">
        <w:rPr>
          <w:rFonts w:ascii="Times New Roman" w:eastAsia="Times New Roman" w:hAnsi="Times New Roman" w:cs="Times New Roman"/>
          <w:sz w:val="24"/>
          <w:szCs w:val="24"/>
        </w:rPr>
        <w:t xml:space="preserve"> год – </w:t>
      </w:r>
      <w:r>
        <w:rPr>
          <w:rFonts w:ascii="Times New Roman" w:eastAsia="Times New Roman" w:hAnsi="Times New Roman" w:cs="Times New Roman"/>
          <w:sz w:val="24"/>
          <w:szCs w:val="24"/>
        </w:rPr>
        <w:t>21658,1</w:t>
      </w:r>
      <w:r w:rsidRPr="00874A1F">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лей</w:t>
      </w:r>
      <w:r w:rsidRPr="00874A1F">
        <w:rPr>
          <w:rFonts w:ascii="Times New Roman" w:eastAsia="Times New Roman" w:hAnsi="Times New Roman" w:cs="Times New Roman"/>
          <w:sz w:val="24"/>
          <w:szCs w:val="24"/>
        </w:rPr>
        <w:t>, на 20</w:t>
      </w:r>
      <w:r>
        <w:rPr>
          <w:rFonts w:ascii="Times New Roman" w:eastAsia="Times New Roman" w:hAnsi="Times New Roman" w:cs="Times New Roman"/>
          <w:sz w:val="24"/>
          <w:szCs w:val="24"/>
        </w:rPr>
        <w:t>22</w:t>
      </w:r>
      <w:r w:rsidRPr="00874A1F">
        <w:rPr>
          <w:rFonts w:ascii="Times New Roman" w:eastAsia="Times New Roman" w:hAnsi="Times New Roman" w:cs="Times New Roman"/>
          <w:sz w:val="24"/>
          <w:szCs w:val="24"/>
        </w:rPr>
        <w:t xml:space="preserve"> год – </w:t>
      </w:r>
      <w:r>
        <w:rPr>
          <w:rFonts w:ascii="Times New Roman" w:eastAsia="Times New Roman" w:hAnsi="Times New Roman" w:cs="Times New Roman"/>
          <w:sz w:val="24"/>
          <w:szCs w:val="24"/>
        </w:rPr>
        <w:t>22776,3</w:t>
      </w:r>
      <w:r w:rsidRPr="00874A1F">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лей.</w:t>
      </w:r>
    </w:p>
    <w:p w:rsidR="007D7EB0" w:rsidRDefault="007D7EB0" w:rsidP="007D7EB0">
      <w:pPr>
        <w:spacing w:after="0" w:line="360" w:lineRule="exact"/>
        <w:ind w:firstLine="709"/>
        <w:jc w:val="both"/>
        <w:rPr>
          <w:rFonts w:ascii="Times New Roman" w:eastAsia="Times New Roman" w:hAnsi="Times New Roman" w:cs="Times New Roman"/>
          <w:sz w:val="24"/>
          <w:szCs w:val="24"/>
        </w:rPr>
      </w:pPr>
      <w:r w:rsidRPr="00D54C1A">
        <w:rPr>
          <w:rFonts w:ascii="Times New Roman" w:eastAsia="Times New Roman" w:hAnsi="Times New Roman" w:cs="Times New Roman"/>
          <w:sz w:val="24"/>
          <w:szCs w:val="24"/>
        </w:rPr>
        <w:t xml:space="preserve">Прогноз доходов от акцизов рассчитан </w:t>
      </w:r>
      <w:r>
        <w:rPr>
          <w:rFonts w:ascii="Times New Roman" w:eastAsia="Times New Roman" w:hAnsi="Times New Roman" w:cs="Times New Roman"/>
          <w:sz w:val="24"/>
          <w:szCs w:val="24"/>
        </w:rPr>
        <w:t>в соответствии с проектом Закона о бюджете Пермского края</w:t>
      </w:r>
      <w:r w:rsidRPr="00D54C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2020-2022 годы (далее - прогноз края) с применением </w:t>
      </w:r>
      <w:r>
        <w:rPr>
          <w:rFonts w:ascii="Times New Roman" w:eastAsia="Times New Roman" w:hAnsi="Times New Roman" w:cs="Times New Roman"/>
          <w:sz w:val="24"/>
          <w:szCs w:val="24"/>
        </w:rPr>
        <w:lastRenderedPageBreak/>
        <w:t xml:space="preserve">дифференцированного норматива отчислений в бюджет городского округа 0,2743% </w:t>
      </w:r>
      <w:r w:rsidRPr="00815F2C">
        <w:rPr>
          <w:rFonts w:ascii="Times New Roman" w:hAnsi="Times New Roman" w:cs="Times New Roman"/>
          <w:sz w:val="24"/>
          <w:szCs w:val="24"/>
        </w:rPr>
        <w:t>(в 201</w:t>
      </w:r>
      <w:r>
        <w:rPr>
          <w:rFonts w:ascii="Times New Roman" w:hAnsi="Times New Roman" w:cs="Times New Roman"/>
          <w:sz w:val="24"/>
          <w:szCs w:val="24"/>
        </w:rPr>
        <w:t>9</w:t>
      </w:r>
      <w:r w:rsidRPr="00815F2C">
        <w:rPr>
          <w:rFonts w:ascii="Times New Roman" w:hAnsi="Times New Roman" w:cs="Times New Roman"/>
          <w:sz w:val="24"/>
          <w:szCs w:val="24"/>
        </w:rPr>
        <w:t xml:space="preserve"> году составлял 0,</w:t>
      </w:r>
      <w:r>
        <w:rPr>
          <w:rFonts w:ascii="Times New Roman" w:hAnsi="Times New Roman" w:cs="Times New Roman"/>
          <w:sz w:val="24"/>
          <w:szCs w:val="24"/>
        </w:rPr>
        <w:t>2721</w:t>
      </w:r>
      <w:r w:rsidRPr="00815F2C">
        <w:rPr>
          <w:rFonts w:ascii="Times New Roman" w:hAnsi="Times New Roman" w:cs="Times New Roman"/>
          <w:sz w:val="24"/>
          <w:szCs w:val="24"/>
        </w:rPr>
        <w:t>%)</w:t>
      </w:r>
      <w:r w:rsidRPr="00815F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7D7EB0" w:rsidRDefault="007D7EB0" w:rsidP="007D7EB0">
      <w:pPr>
        <w:pStyle w:val="ConsPlusNormal"/>
        <w:tabs>
          <w:tab w:val="left" w:pos="709"/>
        </w:tabs>
        <w:spacing w:line="360" w:lineRule="exact"/>
        <w:ind w:firstLine="709"/>
        <w:jc w:val="both"/>
        <w:rPr>
          <w:rFonts w:ascii="Times New Roman" w:hAnsi="Times New Roman" w:cs="Times New Roman"/>
          <w:sz w:val="24"/>
          <w:szCs w:val="24"/>
        </w:rPr>
      </w:pPr>
      <w:r w:rsidRPr="009732BA">
        <w:rPr>
          <w:rFonts w:ascii="Times New Roman" w:hAnsi="Times New Roman" w:cs="Times New Roman"/>
          <w:sz w:val="24"/>
          <w:szCs w:val="24"/>
        </w:rPr>
        <w:t xml:space="preserve">Протяженность автомобильных дорог общего пользования местного значения Нытвенского городского </w:t>
      </w:r>
      <w:r>
        <w:rPr>
          <w:rFonts w:ascii="Times New Roman" w:hAnsi="Times New Roman" w:cs="Times New Roman"/>
          <w:sz w:val="24"/>
          <w:szCs w:val="24"/>
        </w:rPr>
        <w:t>округа</w:t>
      </w:r>
      <w:r w:rsidRPr="009732BA">
        <w:rPr>
          <w:rFonts w:ascii="Times New Roman" w:hAnsi="Times New Roman" w:cs="Times New Roman"/>
          <w:sz w:val="24"/>
          <w:szCs w:val="24"/>
        </w:rPr>
        <w:t>, принимаемая в расчет дифференцированных нормативов зачисления акцизов в бюджеты территорий Пермского края, по состоянию на 01 января 201</w:t>
      </w:r>
      <w:r>
        <w:rPr>
          <w:rFonts w:ascii="Times New Roman" w:hAnsi="Times New Roman" w:cs="Times New Roman"/>
          <w:sz w:val="24"/>
          <w:szCs w:val="24"/>
        </w:rPr>
        <w:t>9</w:t>
      </w:r>
      <w:r w:rsidRPr="009732BA">
        <w:rPr>
          <w:rFonts w:ascii="Times New Roman" w:hAnsi="Times New Roman" w:cs="Times New Roman"/>
          <w:sz w:val="24"/>
          <w:szCs w:val="24"/>
        </w:rPr>
        <w:t xml:space="preserve"> г. составляет </w:t>
      </w:r>
      <w:r>
        <w:rPr>
          <w:rFonts w:ascii="Times New Roman" w:hAnsi="Times New Roman" w:cs="Times New Roman"/>
          <w:sz w:val="24"/>
          <w:szCs w:val="24"/>
        </w:rPr>
        <w:t>765,6</w:t>
      </w:r>
      <w:r w:rsidRPr="009732BA">
        <w:rPr>
          <w:rFonts w:ascii="Times New Roman" w:hAnsi="Times New Roman" w:cs="Times New Roman"/>
          <w:sz w:val="24"/>
          <w:szCs w:val="24"/>
        </w:rPr>
        <w:t xml:space="preserve"> км.</w:t>
      </w:r>
    </w:p>
    <w:p w:rsidR="007D7EB0" w:rsidRPr="00F86771" w:rsidRDefault="007D7EB0" w:rsidP="007D7EB0">
      <w:pPr>
        <w:tabs>
          <w:tab w:val="left" w:pos="709"/>
        </w:tabs>
        <w:ind w:firstLine="709"/>
        <w:jc w:val="both"/>
        <w:rPr>
          <w:rFonts w:ascii="Times New Roman" w:hAnsi="Times New Roman" w:cs="Times New Roman"/>
          <w:sz w:val="24"/>
          <w:szCs w:val="24"/>
        </w:rPr>
      </w:pPr>
      <w:r w:rsidRPr="00F86771">
        <w:rPr>
          <w:rFonts w:ascii="Times New Roman" w:hAnsi="Times New Roman" w:cs="Times New Roman"/>
          <w:sz w:val="24"/>
          <w:szCs w:val="24"/>
        </w:rPr>
        <w:t>Поступления акцизов зависят от налоговых ставок, установленных в НК РФ на соответствующий период, и от нормативов зачисления, установленных законодательством федерального и регионального уровня.</w:t>
      </w:r>
    </w:p>
    <w:p w:rsidR="007D7EB0" w:rsidRPr="00F864E8" w:rsidRDefault="007D7EB0" w:rsidP="007D7EB0">
      <w:pPr>
        <w:spacing w:after="0" w:line="360" w:lineRule="exact"/>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F864E8">
        <w:rPr>
          <w:rFonts w:ascii="Times New Roman" w:eastAsia="Times New Roman" w:hAnsi="Times New Roman" w:cs="Times New Roman"/>
          <w:b/>
          <w:i/>
          <w:sz w:val="24"/>
          <w:szCs w:val="24"/>
        </w:rPr>
        <w:t>Единый налог на вмененный доход для отдельных видов деятельности</w:t>
      </w:r>
    </w:p>
    <w:p w:rsidR="007D7EB0" w:rsidRDefault="007D7EB0" w:rsidP="007D7E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D7EB0" w:rsidRDefault="007D7EB0" w:rsidP="007D7EB0">
      <w:pPr>
        <w:spacing w:after="0" w:line="360" w:lineRule="exact"/>
        <w:ind w:firstLine="709"/>
        <w:jc w:val="both"/>
        <w:rPr>
          <w:rFonts w:ascii="Times New Roman" w:eastAsia="Times New Roman" w:hAnsi="Times New Roman" w:cs="Times New Roman"/>
          <w:sz w:val="24"/>
          <w:szCs w:val="24"/>
        </w:rPr>
      </w:pPr>
      <w:r w:rsidRPr="00F864E8">
        <w:rPr>
          <w:rFonts w:ascii="Times New Roman" w:eastAsia="Times New Roman" w:hAnsi="Times New Roman" w:cs="Times New Roman"/>
          <w:sz w:val="24"/>
          <w:szCs w:val="24"/>
        </w:rPr>
        <w:t xml:space="preserve">Поступление единого налога на вмененный доход для отдельных видов деятельности (далее – ЕНВД) </w:t>
      </w:r>
      <w:r w:rsidRPr="00874A1F">
        <w:rPr>
          <w:rFonts w:ascii="Times New Roman" w:eastAsia="Times New Roman" w:hAnsi="Times New Roman" w:cs="Times New Roman"/>
          <w:sz w:val="24"/>
          <w:szCs w:val="24"/>
        </w:rPr>
        <w:t>на 20</w:t>
      </w:r>
      <w:r>
        <w:rPr>
          <w:rFonts w:ascii="Times New Roman" w:eastAsia="Times New Roman" w:hAnsi="Times New Roman" w:cs="Times New Roman"/>
          <w:sz w:val="24"/>
          <w:szCs w:val="24"/>
        </w:rPr>
        <w:t>20</w:t>
      </w:r>
      <w:r w:rsidRPr="00874A1F">
        <w:rPr>
          <w:rFonts w:ascii="Times New Roman" w:eastAsia="Times New Roman" w:hAnsi="Times New Roman" w:cs="Times New Roman"/>
          <w:sz w:val="24"/>
          <w:szCs w:val="24"/>
        </w:rPr>
        <w:t xml:space="preserve"> год прогнозируется в сумме </w:t>
      </w:r>
      <w:r>
        <w:rPr>
          <w:rFonts w:ascii="Times New Roman" w:eastAsia="Times New Roman" w:hAnsi="Times New Roman" w:cs="Times New Roman"/>
          <w:sz w:val="24"/>
          <w:szCs w:val="24"/>
        </w:rPr>
        <w:t>3200,0</w:t>
      </w:r>
      <w:r w:rsidRPr="00874A1F">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лей</w:t>
      </w:r>
      <w:r w:rsidRPr="00874A1F">
        <w:rPr>
          <w:rFonts w:ascii="Times New Roman" w:eastAsia="Times New Roman" w:hAnsi="Times New Roman" w:cs="Times New Roman"/>
          <w:sz w:val="24"/>
          <w:szCs w:val="24"/>
        </w:rPr>
        <w:t>, на 20</w:t>
      </w:r>
      <w:r>
        <w:rPr>
          <w:rFonts w:ascii="Times New Roman" w:eastAsia="Times New Roman" w:hAnsi="Times New Roman" w:cs="Times New Roman"/>
          <w:sz w:val="24"/>
          <w:szCs w:val="24"/>
        </w:rPr>
        <w:t>21</w:t>
      </w:r>
      <w:r w:rsidRPr="00874A1F">
        <w:rPr>
          <w:rFonts w:ascii="Times New Roman" w:eastAsia="Times New Roman" w:hAnsi="Times New Roman" w:cs="Times New Roman"/>
          <w:sz w:val="24"/>
          <w:szCs w:val="24"/>
        </w:rPr>
        <w:t xml:space="preserve"> год – </w:t>
      </w:r>
      <w:r>
        <w:rPr>
          <w:rFonts w:ascii="Times New Roman" w:eastAsia="Times New Roman" w:hAnsi="Times New Roman" w:cs="Times New Roman"/>
          <w:sz w:val="24"/>
          <w:szCs w:val="24"/>
        </w:rPr>
        <w:t>385,0</w:t>
      </w:r>
      <w:r w:rsidRPr="00874A1F">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лей</w:t>
      </w:r>
      <w:r w:rsidRPr="00874A1F">
        <w:rPr>
          <w:rFonts w:ascii="Times New Roman" w:eastAsia="Times New Roman" w:hAnsi="Times New Roman" w:cs="Times New Roman"/>
          <w:sz w:val="24"/>
          <w:szCs w:val="24"/>
        </w:rPr>
        <w:t>, на 20</w:t>
      </w:r>
      <w:r>
        <w:rPr>
          <w:rFonts w:ascii="Times New Roman" w:eastAsia="Times New Roman" w:hAnsi="Times New Roman" w:cs="Times New Roman"/>
          <w:sz w:val="24"/>
          <w:szCs w:val="24"/>
        </w:rPr>
        <w:t>22</w:t>
      </w:r>
      <w:r w:rsidRPr="00874A1F">
        <w:rPr>
          <w:rFonts w:ascii="Times New Roman" w:eastAsia="Times New Roman" w:hAnsi="Times New Roman" w:cs="Times New Roman"/>
          <w:sz w:val="24"/>
          <w:szCs w:val="24"/>
        </w:rPr>
        <w:t xml:space="preserve"> год – </w:t>
      </w:r>
      <w:r>
        <w:rPr>
          <w:rFonts w:ascii="Times New Roman" w:eastAsia="Times New Roman" w:hAnsi="Times New Roman" w:cs="Times New Roman"/>
          <w:sz w:val="24"/>
          <w:szCs w:val="24"/>
        </w:rPr>
        <w:t>235,0</w:t>
      </w:r>
      <w:r w:rsidRPr="00874A1F">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лей.</w:t>
      </w:r>
    </w:p>
    <w:p w:rsidR="007D7EB0" w:rsidRPr="00402E8A" w:rsidRDefault="007D7EB0" w:rsidP="007D7EB0">
      <w:pPr>
        <w:spacing w:after="0" w:line="360" w:lineRule="exact"/>
        <w:ind w:firstLine="709"/>
        <w:jc w:val="both"/>
        <w:rPr>
          <w:rFonts w:ascii="Times New Roman" w:eastAsia="Times New Roman" w:hAnsi="Times New Roman" w:cs="Times New Roman"/>
          <w:color w:val="000000"/>
          <w:sz w:val="24"/>
          <w:szCs w:val="24"/>
        </w:rPr>
      </w:pPr>
      <w:r w:rsidRPr="0039657D">
        <w:rPr>
          <w:rFonts w:ascii="Times New Roman" w:hAnsi="Times New Roman" w:cs="Times New Roman"/>
          <w:sz w:val="24"/>
          <w:szCs w:val="24"/>
        </w:rPr>
        <w:t xml:space="preserve">Прогноз произведен исходя из ожидаемой оценки поступления налога </w:t>
      </w:r>
      <w:r w:rsidRPr="0039657D">
        <w:rPr>
          <w:rFonts w:ascii="Times New Roman" w:hAnsi="Times New Roman" w:cs="Times New Roman"/>
          <w:sz w:val="24"/>
          <w:szCs w:val="24"/>
        </w:rPr>
        <w:br/>
        <w:t>в 201</w:t>
      </w:r>
      <w:r>
        <w:rPr>
          <w:rFonts w:ascii="Times New Roman" w:hAnsi="Times New Roman" w:cs="Times New Roman"/>
          <w:sz w:val="24"/>
          <w:szCs w:val="24"/>
        </w:rPr>
        <w:t>9</w:t>
      </w:r>
      <w:r w:rsidRPr="0039657D">
        <w:rPr>
          <w:rFonts w:ascii="Times New Roman" w:hAnsi="Times New Roman" w:cs="Times New Roman"/>
          <w:sz w:val="24"/>
          <w:szCs w:val="24"/>
        </w:rPr>
        <w:t xml:space="preserve"> году с </w:t>
      </w:r>
      <w:r>
        <w:rPr>
          <w:rFonts w:ascii="Times New Roman" w:hAnsi="Times New Roman" w:cs="Times New Roman"/>
          <w:sz w:val="24"/>
          <w:szCs w:val="24"/>
        </w:rPr>
        <w:t>учетом поступления платежей за 4 квартал 2019 года в 2020 году и поступления задолженности ЕНВД в 2021-2022 гг.</w:t>
      </w:r>
      <w:r w:rsidRPr="00402E8A">
        <w:rPr>
          <w:rFonts w:ascii="Times New Roman" w:eastAsia="Times New Roman" w:hAnsi="Times New Roman" w:cs="Times New Roman"/>
          <w:color w:val="000000"/>
          <w:sz w:val="24"/>
          <w:szCs w:val="24"/>
        </w:rPr>
        <w:t xml:space="preserve"> </w:t>
      </w:r>
    </w:p>
    <w:p w:rsidR="007D7EB0" w:rsidRPr="00A901C7" w:rsidRDefault="007D7EB0" w:rsidP="007D7EB0">
      <w:pPr>
        <w:spacing w:after="0" w:line="360" w:lineRule="exact"/>
        <w:ind w:firstLine="709"/>
        <w:jc w:val="both"/>
        <w:rPr>
          <w:rFonts w:ascii="Times New Roman" w:eastAsia="Times New Roman" w:hAnsi="Times New Roman" w:cs="Times New Roman"/>
          <w:color w:val="000000"/>
          <w:sz w:val="24"/>
          <w:szCs w:val="24"/>
        </w:rPr>
      </w:pPr>
      <w:r w:rsidRPr="00A901C7">
        <w:rPr>
          <w:rFonts w:ascii="Times New Roman" w:eastAsia="Times New Roman" w:hAnsi="Times New Roman" w:cs="Times New Roman"/>
          <w:color w:val="000000"/>
          <w:sz w:val="24"/>
          <w:szCs w:val="24"/>
        </w:rPr>
        <w:t xml:space="preserve">Прогноз поступлений ЕНВД представлен </w:t>
      </w:r>
      <w:r w:rsidRPr="00A901C7">
        <w:rPr>
          <w:rFonts w:ascii="Times New Roman" w:hAnsi="Times New Roman" w:cs="Times New Roman"/>
          <w:sz w:val="24"/>
          <w:szCs w:val="24"/>
        </w:rPr>
        <w:t>главным администратором доходов – межрайонной ИФНС России № 16 по Пермскому краю.</w:t>
      </w:r>
    </w:p>
    <w:p w:rsidR="007D7EB0" w:rsidRDefault="007D7EB0" w:rsidP="007D7EB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D7EB0" w:rsidRPr="00DB1217" w:rsidRDefault="007D7EB0" w:rsidP="007D7EB0">
      <w:pPr>
        <w:ind w:firstLine="709"/>
        <w:jc w:val="both"/>
        <w:rPr>
          <w:rFonts w:ascii="Times New Roman" w:hAnsi="Times New Roman" w:cs="Times New Roman"/>
          <w:b/>
          <w:i/>
          <w:sz w:val="24"/>
          <w:szCs w:val="24"/>
        </w:rPr>
      </w:pPr>
      <w:r w:rsidRPr="00DB1217">
        <w:rPr>
          <w:rFonts w:ascii="Times New Roman" w:hAnsi="Times New Roman" w:cs="Times New Roman"/>
          <w:b/>
          <w:sz w:val="24"/>
          <w:szCs w:val="24"/>
        </w:rPr>
        <w:t xml:space="preserve">                                      </w:t>
      </w:r>
      <w:r w:rsidRPr="00DB1217">
        <w:rPr>
          <w:rFonts w:ascii="Times New Roman" w:hAnsi="Times New Roman" w:cs="Times New Roman"/>
          <w:b/>
          <w:i/>
          <w:sz w:val="24"/>
          <w:szCs w:val="24"/>
        </w:rPr>
        <w:t>Единый сельскохозяйственный налог</w:t>
      </w:r>
    </w:p>
    <w:p w:rsidR="007D7EB0" w:rsidRDefault="007D7EB0" w:rsidP="007D7EB0">
      <w:pPr>
        <w:autoSpaceDE w:val="0"/>
        <w:autoSpaceDN w:val="0"/>
        <w:adjustRightInd w:val="0"/>
        <w:spacing w:after="0" w:line="360" w:lineRule="exact"/>
        <w:ind w:firstLine="709"/>
        <w:jc w:val="both"/>
        <w:rPr>
          <w:rFonts w:ascii="Times New Roman" w:eastAsia="Times New Roman" w:hAnsi="Times New Roman" w:cs="Times New Roman"/>
          <w:color w:val="000000"/>
          <w:sz w:val="28"/>
          <w:szCs w:val="28"/>
        </w:rPr>
      </w:pPr>
      <w:r w:rsidRPr="00DB1217">
        <w:rPr>
          <w:rFonts w:ascii="Times New Roman" w:hAnsi="Times New Roman" w:cs="Times New Roman"/>
          <w:sz w:val="24"/>
          <w:szCs w:val="24"/>
        </w:rPr>
        <w:t xml:space="preserve">Прогнозирование осуществляется на основе положений главы 26.1 «Система налогообложения для сельскохозяйственных товаропроизводителей (единый сельскохозяйственный налог)» Налогового кодекса РФ с учетом фактических или ожидаемых поступлений налога </w:t>
      </w:r>
      <w:r w:rsidRPr="00DB1217">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2019</w:t>
      </w:r>
      <w:r w:rsidRPr="00DB1217">
        <w:rPr>
          <w:rFonts w:ascii="Times New Roman" w:eastAsia="Times New Roman" w:hAnsi="Times New Roman" w:cs="Times New Roman"/>
          <w:color w:val="000000"/>
          <w:sz w:val="24"/>
          <w:szCs w:val="24"/>
        </w:rPr>
        <w:t xml:space="preserve"> году</w:t>
      </w:r>
      <w:r>
        <w:rPr>
          <w:rFonts w:ascii="Times New Roman" w:eastAsia="Times New Roman" w:hAnsi="Times New Roman" w:cs="Times New Roman"/>
          <w:color w:val="000000"/>
          <w:sz w:val="28"/>
          <w:szCs w:val="28"/>
        </w:rPr>
        <w:t xml:space="preserve">. </w:t>
      </w:r>
    </w:p>
    <w:p w:rsidR="007D7EB0" w:rsidRDefault="007D7EB0" w:rsidP="007D7EB0">
      <w:pPr>
        <w:autoSpaceDE w:val="0"/>
        <w:autoSpaceDN w:val="0"/>
        <w:adjustRightInd w:val="0"/>
        <w:spacing w:after="0" w:line="360" w:lineRule="exact"/>
        <w:ind w:firstLine="709"/>
        <w:jc w:val="both"/>
        <w:outlineLvl w:val="3"/>
        <w:rPr>
          <w:rFonts w:ascii="Times New Roman" w:hAnsi="Times New Roman" w:cs="Times New Roman"/>
          <w:sz w:val="24"/>
          <w:szCs w:val="24"/>
        </w:rPr>
      </w:pPr>
      <w:r w:rsidRPr="00DB1217">
        <w:rPr>
          <w:rFonts w:ascii="Times New Roman" w:hAnsi="Times New Roman" w:cs="Times New Roman"/>
          <w:sz w:val="24"/>
          <w:szCs w:val="24"/>
        </w:rPr>
        <w:t xml:space="preserve">Объем поступлений налога, подлежащего  зачислению в бюджет </w:t>
      </w:r>
      <w:r>
        <w:rPr>
          <w:rFonts w:ascii="Times New Roman" w:hAnsi="Times New Roman" w:cs="Times New Roman"/>
          <w:sz w:val="24"/>
          <w:szCs w:val="24"/>
        </w:rPr>
        <w:t>городского округа</w:t>
      </w:r>
      <w:r w:rsidRPr="00DB1217">
        <w:rPr>
          <w:rFonts w:ascii="Times New Roman" w:hAnsi="Times New Roman" w:cs="Times New Roman"/>
          <w:sz w:val="24"/>
          <w:szCs w:val="24"/>
        </w:rPr>
        <w:t>,  прогнозируется в 20</w:t>
      </w:r>
      <w:r>
        <w:rPr>
          <w:rFonts w:ascii="Times New Roman" w:hAnsi="Times New Roman" w:cs="Times New Roman"/>
          <w:sz w:val="24"/>
          <w:szCs w:val="24"/>
        </w:rPr>
        <w:t>20</w:t>
      </w:r>
      <w:r w:rsidRPr="00DB1217">
        <w:rPr>
          <w:rFonts w:ascii="Times New Roman" w:hAnsi="Times New Roman" w:cs="Times New Roman"/>
          <w:sz w:val="24"/>
          <w:szCs w:val="24"/>
        </w:rPr>
        <w:t xml:space="preserve"> - 202</w:t>
      </w:r>
      <w:r>
        <w:rPr>
          <w:rFonts w:ascii="Times New Roman" w:hAnsi="Times New Roman" w:cs="Times New Roman"/>
          <w:sz w:val="24"/>
          <w:szCs w:val="24"/>
        </w:rPr>
        <w:t>2</w:t>
      </w:r>
      <w:r w:rsidRPr="00DB1217">
        <w:rPr>
          <w:rFonts w:ascii="Times New Roman" w:hAnsi="Times New Roman" w:cs="Times New Roman"/>
          <w:sz w:val="24"/>
          <w:szCs w:val="24"/>
        </w:rPr>
        <w:t xml:space="preserve"> г.г. – </w:t>
      </w:r>
      <w:r>
        <w:rPr>
          <w:rFonts w:ascii="Times New Roman" w:hAnsi="Times New Roman" w:cs="Times New Roman"/>
          <w:sz w:val="24"/>
          <w:szCs w:val="24"/>
        </w:rPr>
        <w:t>220,0</w:t>
      </w:r>
      <w:r w:rsidRPr="00DB1217">
        <w:rPr>
          <w:rFonts w:ascii="Times New Roman" w:hAnsi="Times New Roman" w:cs="Times New Roman"/>
          <w:sz w:val="24"/>
          <w:szCs w:val="24"/>
        </w:rPr>
        <w:t xml:space="preserve"> тыс. рублей ежегодно</w:t>
      </w:r>
      <w:r>
        <w:rPr>
          <w:rFonts w:ascii="Times New Roman" w:hAnsi="Times New Roman" w:cs="Times New Roman"/>
          <w:sz w:val="24"/>
          <w:szCs w:val="24"/>
        </w:rPr>
        <w:t xml:space="preserve"> (на уровне поступлений в 2019 году)</w:t>
      </w:r>
      <w:r w:rsidRPr="00DB1217">
        <w:rPr>
          <w:rFonts w:ascii="Times New Roman" w:hAnsi="Times New Roman" w:cs="Times New Roman"/>
          <w:sz w:val="24"/>
          <w:szCs w:val="24"/>
        </w:rPr>
        <w:t>.</w:t>
      </w:r>
    </w:p>
    <w:p w:rsidR="007D7EB0" w:rsidRPr="00DB1217" w:rsidRDefault="007D7EB0" w:rsidP="007D7EB0">
      <w:pPr>
        <w:autoSpaceDE w:val="0"/>
        <w:autoSpaceDN w:val="0"/>
        <w:adjustRightInd w:val="0"/>
        <w:spacing w:after="0" w:line="360" w:lineRule="exact"/>
        <w:ind w:firstLine="709"/>
        <w:jc w:val="both"/>
        <w:outlineLvl w:val="3"/>
        <w:rPr>
          <w:rFonts w:ascii="Times New Roman" w:hAnsi="Times New Roman" w:cs="Times New Roman"/>
          <w:b/>
          <w:i/>
          <w:sz w:val="24"/>
          <w:szCs w:val="24"/>
        </w:rPr>
      </w:pPr>
    </w:p>
    <w:p w:rsidR="007D7EB0" w:rsidRPr="00893BCC" w:rsidRDefault="007D7EB0" w:rsidP="007D7EB0">
      <w:pPr>
        <w:spacing w:after="0" w:line="240" w:lineRule="auto"/>
        <w:jc w:val="center"/>
        <w:rPr>
          <w:rFonts w:ascii="Times New Roman" w:eastAsia="Times New Roman" w:hAnsi="Times New Roman" w:cs="Times New Roman"/>
          <w:b/>
          <w:i/>
          <w:sz w:val="24"/>
          <w:szCs w:val="24"/>
        </w:rPr>
      </w:pPr>
      <w:r w:rsidRPr="00893BCC">
        <w:rPr>
          <w:rFonts w:ascii="Times New Roman" w:eastAsia="Times New Roman" w:hAnsi="Times New Roman" w:cs="Times New Roman"/>
          <w:b/>
          <w:i/>
          <w:sz w:val="24"/>
          <w:szCs w:val="24"/>
        </w:rPr>
        <w:t>Налог, взимаемый в связи с применением патентной системы налогообложения</w:t>
      </w:r>
    </w:p>
    <w:p w:rsidR="007D7EB0" w:rsidRPr="00F864E8" w:rsidRDefault="007D7EB0" w:rsidP="007D7EB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D7EB0" w:rsidRPr="00411709" w:rsidRDefault="007D7EB0" w:rsidP="007D7EB0">
      <w:pPr>
        <w:spacing w:after="0" w:line="360" w:lineRule="exact"/>
        <w:ind w:firstLine="709"/>
        <w:jc w:val="both"/>
        <w:rPr>
          <w:rFonts w:ascii="Times New Roman" w:eastAsia="Times New Roman" w:hAnsi="Times New Roman" w:cs="Times New Roman"/>
          <w:iCs/>
          <w:sz w:val="24"/>
          <w:szCs w:val="24"/>
        </w:rPr>
      </w:pPr>
      <w:r w:rsidRPr="00411709">
        <w:rPr>
          <w:rFonts w:ascii="Times New Roman" w:eastAsia="Times New Roman" w:hAnsi="Times New Roman" w:cs="Times New Roman"/>
          <w:iCs/>
          <w:sz w:val="24"/>
          <w:szCs w:val="24"/>
        </w:rPr>
        <w:t>Поступление налога, взимаемого в связи с применением па</w:t>
      </w:r>
      <w:r>
        <w:rPr>
          <w:rFonts w:ascii="Times New Roman" w:eastAsia="Times New Roman" w:hAnsi="Times New Roman" w:cs="Times New Roman"/>
          <w:iCs/>
          <w:sz w:val="24"/>
          <w:szCs w:val="24"/>
        </w:rPr>
        <w:t>тентной системы налогообложения (далее –</w:t>
      </w:r>
      <w:r w:rsidRPr="004325F7">
        <w:rPr>
          <w:rFonts w:ascii="Times New Roman" w:eastAsia="Times New Roman" w:hAnsi="Times New Roman" w:cs="Times New Roman"/>
          <w:color w:val="000000"/>
          <w:sz w:val="24"/>
          <w:szCs w:val="24"/>
        </w:rPr>
        <w:t xml:space="preserve"> патентн</w:t>
      </w:r>
      <w:r>
        <w:rPr>
          <w:rFonts w:ascii="Times New Roman" w:eastAsia="Times New Roman" w:hAnsi="Times New Roman" w:cs="Times New Roman"/>
          <w:color w:val="000000"/>
          <w:sz w:val="24"/>
          <w:szCs w:val="24"/>
        </w:rPr>
        <w:t>ая</w:t>
      </w:r>
      <w:r w:rsidRPr="004325F7">
        <w:rPr>
          <w:rFonts w:ascii="Times New Roman" w:eastAsia="Times New Roman" w:hAnsi="Times New Roman" w:cs="Times New Roman"/>
          <w:color w:val="000000"/>
          <w:sz w:val="24"/>
          <w:szCs w:val="24"/>
        </w:rPr>
        <w:t xml:space="preserve"> систем</w:t>
      </w:r>
      <w:r>
        <w:rPr>
          <w:rFonts w:ascii="Times New Roman" w:eastAsia="Times New Roman" w:hAnsi="Times New Roman" w:cs="Times New Roman"/>
          <w:color w:val="000000"/>
          <w:sz w:val="24"/>
          <w:szCs w:val="24"/>
        </w:rPr>
        <w:t>а)</w:t>
      </w:r>
      <w:r>
        <w:rPr>
          <w:rFonts w:ascii="Times New Roman" w:eastAsia="Times New Roman" w:hAnsi="Times New Roman" w:cs="Times New Roman"/>
          <w:iCs/>
          <w:sz w:val="24"/>
          <w:szCs w:val="24"/>
        </w:rPr>
        <w:t xml:space="preserve">, </w:t>
      </w:r>
      <w:r w:rsidRPr="00411709">
        <w:rPr>
          <w:rFonts w:ascii="Times New Roman" w:eastAsia="Times New Roman" w:hAnsi="Times New Roman" w:cs="Times New Roman"/>
          <w:iCs/>
          <w:sz w:val="24"/>
          <w:szCs w:val="24"/>
        </w:rPr>
        <w:t xml:space="preserve"> на 20</w:t>
      </w:r>
      <w:r>
        <w:rPr>
          <w:rFonts w:ascii="Times New Roman" w:eastAsia="Times New Roman" w:hAnsi="Times New Roman" w:cs="Times New Roman"/>
          <w:iCs/>
          <w:sz w:val="24"/>
          <w:szCs w:val="24"/>
        </w:rPr>
        <w:t>20-2022</w:t>
      </w:r>
      <w:r w:rsidRPr="00411709">
        <w:rPr>
          <w:rFonts w:ascii="Times New Roman" w:eastAsia="Times New Roman" w:hAnsi="Times New Roman" w:cs="Times New Roman"/>
          <w:iCs/>
          <w:sz w:val="24"/>
          <w:szCs w:val="24"/>
        </w:rPr>
        <w:t xml:space="preserve"> год</w:t>
      </w:r>
      <w:r>
        <w:rPr>
          <w:rFonts w:ascii="Times New Roman" w:eastAsia="Times New Roman" w:hAnsi="Times New Roman" w:cs="Times New Roman"/>
          <w:iCs/>
          <w:sz w:val="24"/>
          <w:szCs w:val="24"/>
        </w:rPr>
        <w:t xml:space="preserve">ы </w:t>
      </w:r>
      <w:r w:rsidRPr="00411709">
        <w:rPr>
          <w:rFonts w:ascii="Times New Roman" w:eastAsia="Times New Roman" w:hAnsi="Times New Roman" w:cs="Times New Roman"/>
          <w:iCs/>
          <w:sz w:val="24"/>
          <w:szCs w:val="24"/>
        </w:rPr>
        <w:t xml:space="preserve"> прогнозируется в сумме </w:t>
      </w:r>
      <w:r>
        <w:rPr>
          <w:rFonts w:ascii="Times New Roman" w:eastAsia="Times New Roman" w:hAnsi="Times New Roman" w:cs="Times New Roman"/>
          <w:iCs/>
          <w:sz w:val="24"/>
          <w:szCs w:val="24"/>
        </w:rPr>
        <w:t>1177,0</w:t>
      </w:r>
      <w:r w:rsidRPr="00411709">
        <w:rPr>
          <w:rFonts w:ascii="Times New Roman" w:eastAsia="Times New Roman" w:hAnsi="Times New Roman" w:cs="Times New Roman"/>
          <w:iCs/>
          <w:sz w:val="24"/>
          <w:szCs w:val="24"/>
        </w:rPr>
        <w:t xml:space="preserve"> тыс. руб</w:t>
      </w:r>
      <w:r>
        <w:rPr>
          <w:rFonts w:ascii="Times New Roman" w:eastAsia="Times New Roman" w:hAnsi="Times New Roman" w:cs="Times New Roman"/>
          <w:iCs/>
          <w:sz w:val="24"/>
          <w:szCs w:val="24"/>
        </w:rPr>
        <w:t>лей  ежегодно.</w:t>
      </w:r>
    </w:p>
    <w:p w:rsidR="007D7EB0" w:rsidRPr="00411709" w:rsidRDefault="007D7EB0" w:rsidP="007D7EB0">
      <w:pPr>
        <w:autoSpaceDE w:val="0"/>
        <w:autoSpaceDN w:val="0"/>
        <w:adjustRightInd w:val="0"/>
        <w:spacing w:after="0" w:line="360" w:lineRule="exact"/>
        <w:ind w:firstLine="709"/>
        <w:jc w:val="both"/>
        <w:rPr>
          <w:rFonts w:ascii="Times New Roman" w:eastAsia="Calibri" w:hAnsi="Times New Roman" w:cs="Times New Roman"/>
          <w:sz w:val="24"/>
          <w:szCs w:val="24"/>
        </w:rPr>
      </w:pPr>
      <w:r w:rsidRPr="007077CD">
        <w:rPr>
          <w:rFonts w:ascii="Times New Roman" w:hAnsi="Times New Roman" w:cs="Times New Roman"/>
          <w:sz w:val="24"/>
          <w:szCs w:val="24"/>
        </w:rPr>
        <w:t xml:space="preserve">Прогнозирование осуществляется на основе положений главы 26.5 «Патентная система налогообложения» Налогового кодекса РФ </w:t>
      </w:r>
      <w:r w:rsidRPr="00411709">
        <w:rPr>
          <w:rFonts w:ascii="Times New Roman" w:eastAsia="Times New Roman" w:hAnsi="Times New Roman" w:cs="Times New Roman"/>
          <w:sz w:val="24"/>
          <w:szCs w:val="24"/>
        </w:rPr>
        <w:t>исходя из ожидаемой оценки по</w:t>
      </w:r>
      <w:r>
        <w:rPr>
          <w:rFonts w:ascii="Times New Roman" w:eastAsia="Times New Roman" w:hAnsi="Times New Roman" w:cs="Times New Roman"/>
          <w:sz w:val="24"/>
          <w:szCs w:val="24"/>
        </w:rPr>
        <w:t>ступления в 2019 году</w:t>
      </w:r>
      <w:r w:rsidRPr="003527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Start"/>
      <w:r w:rsidRPr="00475205">
        <w:rPr>
          <w:rFonts w:ascii="Times New Roman" w:eastAsia="Times New Roman" w:hAnsi="Times New Roman" w:cs="Times New Roman"/>
          <w:color w:val="000000"/>
          <w:sz w:val="24"/>
          <w:szCs w:val="24"/>
        </w:rPr>
        <w:t>согласно заявлений</w:t>
      </w:r>
      <w:proofErr w:type="gramEnd"/>
      <w:r w:rsidRPr="00475205">
        <w:rPr>
          <w:rFonts w:ascii="Times New Roman" w:eastAsia="Times New Roman" w:hAnsi="Times New Roman" w:cs="Times New Roman"/>
          <w:color w:val="000000"/>
          <w:sz w:val="24"/>
          <w:szCs w:val="24"/>
        </w:rPr>
        <w:t>, представляемых индивидуальными предпринимателями</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sidRPr="007077CD">
        <w:rPr>
          <w:rFonts w:ascii="Times New Roman" w:hAnsi="Times New Roman" w:cs="Times New Roman"/>
          <w:sz w:val="24"/>
          <w:szCs w:val="24"/>
        </w:rPr>
        <w:t xml:space="preserve">с учетом </w:t>
      </w:r>
      <w:r w:rsidRPr="00475205">
        <w:rPr>
          <w:rFonts w:ascii="Times New Roman" w:eastAsia="Times New Roman" w:hAnsi="Times New Roman" w:cs="Times New Roman"/>
          <w:color w:val="000000"/>
          <w:sz w:val="24"/>
          <w:szCs w:val="24"/>
        </w:rPr>
        <w:t>изменения состава налогоплательщиков и отчетных периодов, за которые производится исч</w:t>
      </w:r>
      <w:r>
        <w:rPr>
          <w:rFonts w:ascii="Times New Roman" w:eastAsia="Times New Roman" w:hAnsi="Times New Roman" w:cs="Times New Roman"/>
          <w:color w:val="000000"/>
          <w:sz w:val="24"/>
          <w:szCs w:val="24"/>
        </w:rPr>
        <w:t>и</w:t>
      </w:r>
      <w:r w:rsidRPr="00475205">
        <w:rPr>
          <w:rFonts w:ascii="Times New Roman" w:eastAsia="Times New Roman" w:hAnsi="Times New Roman" w:cs="Times New Roman"/>
          <w:color w:val="000000"/>
          <w:sz w:val="24"/>
          <w:szCs w:val="24"/>
        </w:rPr>
        <w:t>сление налога</w:t>
      </w:r>
      <w:r>
        <w:rPr>
          <w:rFonts w:ascii="Times New Roman" w:eastAsia="Times New Roman" w:hAnsi="Times New Roman" w:cs="Times New Roman"/>
          <w:sz w:val="24"/>
          <w:szCs w:val="24"/>
        </w:rPr>
        <w:t xml:space="preserve">. </w:t>
      </w:r>
    </w:p>
    <w:p w:rsidR="007D7EB0" w:rsidRPr="004325F7" w:rsidRDefault="007D7EB0" w:rsidP="007D7EB0">
      <w:pPr>
        <w:spacing w:after="0" w:line="360" w:lineRule="exact"/>
        <w:ind w:firstLine="709"/>
        <w:jc w:val="both"/>
        <w:rPr>
          <w:rFonts w:ascii="Times New Roman" w:eastAsia="Times New Roman" w:hAnsi="Times New Roman" w:cs="Times New Roman"/>
          <w:color w:val="000000"/>
          <w:sz w:val="24"/>
          <w:szCs w:val="24"/>
        </w:rPr>
      </w:pPr>
      <w:r w:rsidRPr="004325F7">
        <w:rPr>
          <w:rFonts w:ascii="Times New Roman" w:eastAsia="Times New Roman" w:hAnsi="Times New Roman" w:cs="Times New Roman"/>
          <w:color w:val="000000"/>
          <w:sz w:val="24"/>
          <w:szCs w:val="24"/>
        </w:rPr>
        <w:t xml:space="preserve">Увеличение </w:t>
      </w:r>
      <w:r>
        <w:rPr>
          <w:rFonts w:ascii="Times New Roman" w:eastAsia="Times New Roman" w:hAnsi="Times New Roman" w:cs="Times New Roman"/>
          <w:color w:val="000000"/>
          <w:sz w:val="24"/>
          <w:szCs w:val="24"/>
        </w:rPr>
        <w:t xml:space="preserve">поступлений прогноза на 2020-2022 гг. по сравнению с </w:t>
      </w:r>
      <w:proofErr w:type="spellStart"/>
      <w:r>
        <w:rPr>
          <w:rFonts w:ascii="Times New Roman" w:eastAsia="Times New Roman" w:hAnsi="Times New Roman" w:cs="Times New Roman"/>
          <w:color w:val="000000"/>
          <w:sz w:val="24"/>
          <w:szCs w:val="24"/>
        </w:rPr>
        <w:t>ожижаемой</w:t>
      </w:r>
      <w:proofErr w:type="spellEnd"/>
      <w:r>
        <w:rPr>
          <w:rFonts w:ascii="Times New Roman" w:eastAsia="Times New Roman" w:hAnsi="Times New Roman" w:cs="Times New Roman"/>
          <w:color w:val="000000"/>
          <w:sz w:val="24"/>
          <w:szCs w:val="24"/>
        </w:rPr>
        <w:t xml:space="preserve"> оценкой 2019 года </w:t>
      </w:r>
      <w:r w:rsidRPr="004325F7">
        <w:rPr>
          <w:rFonts w:ascii="Times New Roman" w:eastAsia="Times New Roman" w:hAnsi="Times New Roman" w:cs="Times New Roman"/>
          <w:color w:val="000000"/>
          <w:sz w:val="24"/>
          <w:szCs w:val="24"/>
        </w:rPr>
        <w:t xml:space="preserve">предусмотрено по причине отмены ЕНВД, малый бизнес </w:t>
      </w:r>
      <w:r w:rsidRPr="004325F7">
        <w:rPr>
          <w:rFonts w:ascii="Times New Roman" w:eastAsia="Times New Roman" w:hAnsi="Times New Roman" w:cs="Times New Roman"/>
          <w:color w:val="000000"/>
          <w:sz w:val="24"/>
          <w:szCs w:val="24"/>
        </w:rPr>
        <w:lastRenderedPageBreak/>
        <w:t>(индивидуальные предприниматели) планирует перейти на патент</w:t>
      </w:r>
      <w:r>
        <w:rPr>
          <w:rFonts w:ascii="Times New Roman" w:eastAsia="Times New Roman" w:hAnsi="Times New Roman" w:cs="Times New Roman"/>
          <w:color w:val="000000"/>
          <w:sz w:val="24"/>
          <w:szCs w:val="24"/>
        </w:rPr>
        <w:t>ную систему</w:t>
      </w:r>
      <w:r w:rsidRPr="004325F7">
        <w:rPr>
          <w:rFonts w:ascii="Times New Roman" w:eastAsia="Times New Roman" w:hAnsi="Times New Roman" w:cs="Times New Roman"/>
          <w:color w:val="000000"/>
          <w:sz w:val="24"/>
          <w:szCs w:val="24"/>
        </w:rPr>
        <w:t>. В расчет патентной системы по индивидуальным предпринимателям используются фактические данные показатели (количество налогоплательщиков) налоговой инспекции по форме № 5-ЕНВД «Отчет о налоговой базе и структуре начислений</w:t>
      </w:r>
      <w:r w:rsidRPr="004325F7">
        <w:rPr>
          <w:rFonts w:ascii="Times New Roman" w:hAnsi="Times New Roman" w:cs="Times New Roman"/>
          <w:sz w:val="24"/>
          <w:szCs w:val="24"/>
        </w:rPr>
        <w:t xml:space="preserve"> по единому налогу на вмененный доход для отдельных видов деятельности»</w:t>
      </w:r>
      <w:r w:rsidRPr="004325F7">
        <w:rPr>
          <w:rFonts w:ascii="Times New Roman" w:eastAsia="Times New Roman" w:hAnsi="Times New Roman" w:cs="Times New Roman"/>
          <w:color w:val="000000"/>
          <w:sz w:val="24"/>
          <w:szCs w:val="24"/>
        </w:rPr>
        <w:t xml:space="preserve">. </w:t>
      </w:r>
    </w:p>
    <w:p w:rsidR="007D7EB0" w:rsidRDefault="007D7EB0" w:rsidP="007D7EB0">
      <w:pPr>
        <w:spacing w:after="0" w:line="240" w:lineRule="auto"/>
        <w:jc w:val="center"/>
        <w:rPr>
          <w:rFonts w:ascii="Times New Roman" w:eastAsia="Times New Roman" w:hAnsi="Times New Roman" w:cs="Times New Roman"/>
          <w:b/>
          <w:i/>
          <w:sz w:val="24"/>
          <w:szCs w:val="24"/>
        </w:rPr>
      </w:pPr>
    </w:p>
    <w:p w:rsidR="007D7EB0" w:rsidRPr="004A1D23" w:rsidRDefault="007D7EB0" w:rsidP="007D7EB0">
      <w:pPr>
        <w:tabs>
          <w:tab w:val="left" w:pos="0"/>
        </w:tabs>
        <w:spacing w:after="0" w:line="360" w:lineRule="exact"/>
        <w:ind w:firstLine="709"/>
        <w:jc w:val="center"/>
        <w:rPr>
          <w:rFonts w:ascii="Times New Roman" w:hAnsi="Times New Roman" w:cs="Times New Roman"/>
          <w:b/>
          <w:i/>
          <w:sz w:val="24"/>
          <w:szCs w:val="24"/>
        </w:rPr>
      </w:pPr>
      <w:r w:rsidRPr="004A1D23">
        <w:rPr>
          <w:rFonts w:ascii="Times New Roman" w:hAnsi="Times New Roman" w:cs="Times New Roman"/>
          <w:b/>
          <w:i/>
          <w:sz w:val="24"/>
          <w:szCs w:val="24"/>
        </w:rPr>
        <w:t>Налог на имущество физических лиц</w:t>
      </w:r>
    </w:p>
    <w:p w:rsidR="007D7EB0" w:rsidRPr="004A1D23" w:rsidRDefault="007D7EB0" w:rsidP="007D7EB0">
      <w:pPr>
        <w:tabs>
          <w:tab w:val="left" w:pos="0"/>
        </w:tabs>
        <w:spacing w:after="0" w:line="360" w:lineRule="exact"/>
        <w:ind w:firstLine="709"/>
        <w:rPr>
          <w:rFonts w:ascii="Times New Roman" w:hAnsi="Times New Roman" w:cs="Times New Roman"/>
          <w:b/>
          <w:i/>
          <w:sz w:val="24"/>
          <w:szCs w:val="24"/>
        </w:rPr>
      </w:pPr>
    </w:p>
    <w:p w:rsidR="007D7EB0" w:rsidRDefault="007D7EB0" w:rsidP="007D7EB0">
      <w:pPr>
        <w:spacing w:after="0" w:line="360" w:lineRule="exact"/>
        <w:ind w:firstLine="709"/>
        <w:jc w:val="both"/>
        <w:rPr>
          <w:rFonts w:ascii="Times New Roman" w:eastAsia="Times New Roman" w:hAnsi="Times New Roman" w:cs="Times New Roman"/>
          <w:sz w:val="24"/>
          <w:szCs w:val="24"/>
        </w:rPr>
      </w:pPr>
      <w:r w:rsidRPr="00F864E8">
        <w:rPr>
          <w:rFonts w:ascii="Times New Roman" w:eastAsia="Times New Roman" w:hAnsi="Times New Roman" w:cs="Times New Roman"/>
          <w:sz w:val="24"/>
          <w:szCs w:val="24"/>
        </w:rPr>
        <w:t xml:space="preserve">Поступление </w:t>
      </w:r>
      <w:r>
        <w:rPr>
          <w:rFonts w:ascii="Times New Roman" w:eastAsia="Times New Roman" w:hAnsi="Times New Roman" w:cs="Times New Roman"/>
          <w:sz w:val="24"/>
          <w:szCs w:val="24"/>
        </w:rPr>
        <w:t xml:space="preserve">налога на имущество физических лиц </w:t>
      </w:r>
      <w:r w:rsidRPr="00F864E8">
        <w:rPr>
          <w:rFonts w:ascii="Times New Roman" w:eastAsia="Times New Roman" w:hAnsi="Times New Roman" w:cs="Times New Roman"/>
          <w:sz w:val="24"/>
          <w:szCs w:val="24"/>
        </w:rPr>
        <w:t xml:space="preserve">(далее – </w:t>
      </w:r>
      <w:r>
        <w:rPr>
          <w:rFonts w:ascii="Times New Roman" w:eastAsia="Times New Roman" w:hAnsi="Times New Roman" w:cs="Times New Roman"/>
          <w:sz w:val="24"/>
          <w:szCs w:val="24"/>
        </w:rPr>
        <w:t>НИФЛ</w:t>
      </w:r>
      <w:r w:rsidRPr="00F864E8">
        <w:rPr>
          <w:rFonts w:ascii="Times New Roman" w:eastAsia="Times New Roman" w:hAnsi="Times New Roman" w:cs="Times New Roman"/>
          <w:sz w:val="24"/>
          <w:szCs w:val="24"/>
        </w:rPr>
        <w:t xml:space="preserve">) </w:t>
      </w:r>
      <w:r w:rsidRPr="00874A1F">
        <w:rPr>
          <w:rFonts w:ascii="Times New Roman" w:eastAsia="Times New Roman" w:hAnsi="Times New Roman" w:cs="Times New Roman"/>
          <w:sz w:val="24"/>
          <w:szCs w:val="24"/>
        </w:rPr>
        <w:t>на 20</w:t>
      </w:r>
      <w:r>
        <w:rPr>
          <w:rFonts w:ascii="Times New Roman" w:eastAsia="Times New Roman" w:hAnsi="Times New Roman" w:cs="Times New Roman"/>
          <w:sz w:val="24"/>
          <w:szCs w:val="24"/>
        </w:rPr>
        <w:t>20</w:t>
      </w:r>
      <w:r w:rsidRPr="00874A1F">
        <w:rPr>
          <w:rFonts w:ascii="Times New Roman" w:eastAsia="Times New Roman" w:hAnsi="Times New Roman" w:cs="Times New Roman"/>
          <w:sz w:val="24"/>
          <w:szCs w:val="24"/>
        </w:rPr>
        <w:t xml:space="preserve"> год прогнозируется в сумме </w:t>
      </w:r>
      <w:r>
        <w:rPr>
          <w:rFonts w:ascii="Times New Roman" w:eastAsia="Times New Roman" w:hAnsi="Times New Roman" w:cs="Times New Roman"/>
          <w:sz w:val="24"/>
          <w:szCs w:val="24"/>
        </w:rPr>
        <w:t>11970,0</w:t>
      </w:r>
      <w:r w:rsidRPr="00874A1F">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лей</w:t>
      </w:r>
      <w:r w:rsidRPr="00874A1F">
        <w:rPr>
          <w:rFonts w:ascii="Times New Roman" w:eastAsia="Times New Roman" w:hAnsi="Times New Roman" w:cs="Times New Roman"/>
          <w:sz w:val="24"/>
          <w:szCs w:val="24"/>
        </w:rPr>
        <w:t>, на 20</w:t>
      </w:r>
      <w:r>
        <w:rPr>
          <w:rFonts w:ascii="Times New Roman" w:eastAsia="Times New Roman" w:hAnsi="Times New Roman" w:cs="Times New Roman"/>
          <w:sz w:val="24"/>
          <w:szCs w:val="24"/>
        </w:rPr>
        <w:t>21</w:t>
      </w:r>
      <w:r w:rsidRPr="00874A1F">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2022 годы 14364,0</w:t>
      </w:r>
      <w:r w:rsidRPr="00874A1F">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лей.</w:t>
      </w:r>
    </w:p>
    <w:p w:rsidR="007D7EB0" w:rsidRPr="004A1D23" w:rsidRDefault="007D7EB0" w:rsidP="007D7EB0">
      <w:pPr>
        <w:spacing w:after="0" w:line="360" w:lineRule="exact"/>
        <w:ind w:firstLine="709"/>
        <w:jc w:val="both"/>
        <w:rPr>
          <w:rFonts w:ascii="Times New Roman" w:hAnsi="Times New Roman" w:cs="Times New Roman"/>
          <w:sz w:val="24"/>
          <w:szCs w:val="24"/>
        </w:rPr>
      </w:pPr>
      <w:proofErr w:type="gramStart"/>
      <w:r w:rsidRPr="004A1D23">
        <w:rPr>
          <w:rFonts w:ascii="Times New Roman" w:hAnsi="Times New Roman" w:cs="Times New Roman"/>
          <w:sz w:val="24"/>
          <w:szCs w:val="24"/>
        </w:rPr>
        <w:t xml:space="preserve">В соответствии с </w:t>
      </w:r>
      <w:hyperlink r:id="rId8" w:history="1">
        <w:r w:rsidRPr="004A1D23">
          <w:rPr>
            <w:rFonts w:ascii="Times New Roman" w:hAnsi="Times New Roman" w:cs="Times New Roman"/>
            <w:color w:val="000000"/>
            <w:sz w:val="24"/>
            <w:szCs w:val="24"/>
          </w:rPr>
          <w:t>абзацем третьим пункта 1 статьи 402</w:t>
        </w:r>
      </w:hyperlink>
      <w:r w:rsidRPr="004A1D23">
        <w:rPr>
          <w:rFonts w:ascii="Times New Roman" w:hAnsi="Times New Roman" w:cs="Times New Roman"/>
          <w:sz w:val="24"/>
          <w:szCs w:val="24"/>
        </w:rPr>
        <w:t xml:space="preserve"> Налогового кодекса Российской Федерации (далее – НК РФ) Законом Пермского края от 10 ноября  2017г. № 140-ПК «Об установлении единой даты начала применения на территории Пермского края порядка определения налоговой базы по налогу на имущество физических лиц исходя из кадастровой стоимости объектов налогообложения» на территории Пермского края  с 01 января </w:t>
      </w:r>
      <w:smartTag w:uri="urn:schemas-microsoft-com:office:smarttags" w:element="metricconverter">
        <w:smartTagPr>
          <w:attr w:name="ProductID" w:val="2018 г"/>
        </w:smartTagPr>
        <w:r w:rsidRPr="004A1D23">
          <w:rPr>
            <w:rFonts w:ascii="Times New Roman" w:hAnsi="Times New Roman" w:cs="Times New Roman"/>
            <w:sz w:val="24"/>
            <w:szCs w:val="24"/>
          </w:rPr>
          <w:t>2018 г</w:t>
        </w:r>
      </w:smartTag>
      <w:r w:rsidRPr="004A1D23">
        <w:rPr>
          <w:rFonts w:ascii="Times New Roman" w:hAnsi="Times New Roman" w:cs="Times New Roman"/>
          <w:sz w:val="24"/>
          <w:szCs w:val="24"/>
        </w:rPr>
        <w:t>. налог</w:t>
      </w:r>
      <w:proofErr w:type="gramEnd"/>
      <w:r w:rsidRPr="004A1D23">
        <w:rPr>
          <w:rFonts w:ascii="Times New Roman" w:hAnsi="Times New Roman" w:cs="Times New Roman"/>
          <w:sz w:val="24"/>
          <w:szCs w:val="24"/>
        </w:rPr>
        <w:t xml:space="preserve"> на имущество физических лиц исчисляется исходя из кадастровой стоимости такого имущества.</w:t>
      </w:r>
    </w:p>
    <w:p w:rsidR="007D7EB0" w:rsidRPr="003C2066" w:rsidRDefault="007D7EB0" w:rsidP="007D7EB0">
      <w:pPr>
        <w:autoSpaceDE w:val="0"/>
        <w:autoSpaceDN w:val="0"/>
        <w:adjustRightInd w:val="0"/>
        <w:spacing w:after="0" w:line="360" w:lineRule="exact"/>
        <w:ind w:firstLine="709"/>
        <w:jc w:val="both"/>
        <w:outlineLvl w:val="0"/>
        <w:rPr>
          <w:rFonts w:ascii="Times New Roman" w:eastAsia="Times New Roman" w:hAnsi="Times New Roman" w:cs="Times New Roman"/>
          <w:color w:val="000000"/>
          <w:sz w:val="24"/>
          <w:szCs w:val="24"/>
        </w:rPr>
      </w:pPr>
      <w:r w:rsidRPr="003C2066">
        <w:rPr>
          <w:rFonts w:ascii="Times New Roman" w:eastAsia="Times New Roman" w:hAnsi="Times New Roman" w:cs="Times New Roman"/>
          <w:color w:val="000000"/>
          <w:sz w:val="24"/>
          <w:szCs w:val="24"/>
        </w:rPr>
        <w:t xml:space="preserve">НИФЛ прогнозируется на основе ожидаемой оценки 2019 года с использованием фактических данных показателей налоговой инспекции по форме 5-МН «Отчет о налоговой базе и структуре начислений по местным налогам», исходя из уровня собираемости (90%) и поступления задолженности в сумме 900,0 тыс. рублей. </w:t>
      </w:r>
    </w:p>
    <w:p w:rsidR="007D7EB0" w:rsidRDefault="007D7EB0" w:rsidP="007D7EB0">
      <w:pPr>
        <w:autoSpaceDE w:val="0"/>
        <w:autoSpaceDN w:val="0"/>
        <w:adjustRightInd w:val="0"/>
        <w:spacing w:after="0" w:line="360" w:lineRule="exact"/>
        <w:ind w:firstLine="709"/>
        <w:jc w:val="both"/>
        <w:outlineLvl w:val="0"/>
        <w:rPr>
          <w:rFonts w:ascii="Times New Roman" w:hAnsi="Times New Roman" w:cs="Times New Roman"/>
          <w:color w:val="000000" w:themeColor="text1"/>
          <w:sz w:val="24"/>
          <w:szCs w:val="24"/>
        </w:rPr>
      </w:pPr>
      <w:proofErr w:type="gramStart"/>
      <w:r w:rsidRPr="004A1D23">
        <w:rPr>
          <w:rFonts w:ascii="Times New Roman" w:hAnsi="Times New Roman" w:cs="Times New Roman"/>
          <w:sz w:val="24"/>
          <w:szCs w:val="24"/>
        </w:rPr>
        <w:t xml:space="preserve">Поступления </w:t>
      </w:r>
      <w:r>
        <w:rPr>
          <w:rFonts w:ascii="Times New Roman" w:hAnsi="Times New Roman" w:cs="Times New Roman"/>
          <w:sz w:val="24"/>
          <w:szCs w:val="24"/>
        </w:rPr>
        <w:t>НИФЛ</w:t>
      </w:r>
      <w:r w:rsidRPr="004A1D23">
        <w:rPr>
          <w:rFonts w:ascii="Times New Roman" w:hAnsi="Times New Roman" w:cs="Times New Roman"/>
          <w:sz w:val="24"/>
          <w:szCs w:val="24"/>
        </w:rPr>
        <w:t xml:space="preserve"> в бюджет Нытвенского городского </w:t>
      </w:r>
      <w:r>
        <w:rPr>
          <w:rFonts w:ascii="Times New Roman" w:hAnsi="Times New Roman" w:cs="Times New Roman"/>
          <w:sz w:val="24"/>
          <w:szCs w:val="24"/>
        </w:rPr>
        <w:t>округа</w:t>
      </w:r>
      <w:r w:rsidRPr="004A1D23">
        <w:rPr>
          <w:rFonts w:ascii="Times New Roman" w:hAnsi="Times New Roman" w:cs="Times New Roman"/>
          <w:sz w:val="24"/>
          <w:szCs w:val="24"/>
        </w:rPr>
        <w:t xml:space="preserve"> </w:t>
      </w:r>
      <w:r>
        <w:rPr>
          <w:rFonts w:ascii="Times New Roman" w:hAnsi="Times New Roman" w:cs="Times New Roman"/>
          <w:sz w:val="24"/>
          <w:szCs w:val="24"/>
        </w:rPr>
        <w:t xml:space="preserve">на 2020-2021 годы </w:t>
      </w:r>
      <w:r w:rsidRPr="004A1D23">
        <w:rPr>
          <w:rFonts w:ascii="Times New Roman" w:hAnsi="Times New Roman" w:cs="Times New Roman"/>
          <w:sz w:val="24"/>
          <w:szCs w:val="24"/>
        </w:rPr>
        <w:t>прогнозиру</w:t>
      </w:r>
      <w:r>
        <w:rPr>
          <w:rFonts w:ascii="Times New Roman" w:hAnsi="Times New Roman" w:cs="Times New Roman"/>
          <w:sz w:val="24"/>
          <w:szCs w:val="24"/>
        </w:rPr>
        <w:t>ю</w:t>
      </w:r>
      <w:r w:rsidRPr="004A1D23">
        <w:rPr>
          <w:rFonts w:ascii="Times New Roman" w:hAnsi="Times New Roman" w:cs="Times New Roman"/>
          <w:sz w:val="24"/>
          <w:szCs w:val="24"/>
        </w:rPr>
        <w:t>тся с</w:t>
      </w:r>
      <w:r>
        <w:rPr>
          <w:rFonts w:ascii="Times New Roman" w:hAnsi="Times New Roman" w:cs="Times New Roman"/>
          <w:sz w:val="24"/>
          <w:szCs w:val="24"/>
        </w:rPr>
        <w:t xml:space="preserve"> ростом на 20%,</w:t>
      </w:r>
      <w:r w:rsidRPr="004A1D23">
        <w:rPr>
          <w:rFonts w:ascii="Times New Roman" w:hAnsi="Times New Roman" w:cs="Times New Roman"/>
          <w:sz w:val="24"/>
          <w:szCs w:val="24"/>
        </w:rPr>
        <w:t xml:space="preserve"> в связи с условиями расчета налога в переходный период, установленный Налоговым кодексом РФ</w:t>
      </w:r>
      <w:r w:rsidRPr="004A1D23">
        <w:rPr>
          <w:rFonts w:ascii="Times New Roman" w:hAnsi="Times New Roman" w:cs="Times New Roman"/>
          <w:bCs/>
          <w:sz w:val="24"/>
          <w:szCs w:val="24"/>
        </w:rPr>
        <w:t xml:space="preserve"> (</w:t>
      </w:r>
      <w:r w:rsidRPr="004A1D23">
        <w:rPr>
          <w:rFonts w:ascii="Times New Roman" w:hAnsi="Times New Roman" w:cs="Times New Roman"/>
          <w:sz w:val="24"/>
          <w:szCs w:val="24"/>
        </w:rPr>
        <w:t>статья 40</w:t>
      </w:r>
      <w:r>
        <w:rPr>
          <w:rFonts w:ascii="Times New Roman" w:hAnsi="Times New Roman" w:cs="Times New Roman"/>
          <w:sz w:val="24"/>
          <w:szCs w:val="24"/>
        </w:rPr>
        <w:t>8</w:t>
      </w:r>
      <w:r w:rsidRPr="004A1D23">
        <w:rPr>
          <w:rFonts w:ascii="Times New Roman" w:hAnsi="Times New Roman" w:cs="Times New Roman"/>
          <w:sz w:val="24"/>
          <w:szCs w:val="24"/>
        </w:rPr>
        <w:t xml:space="preserve"> </w:t>
      </w:r>
      <w:r>
        <w:rPr>
          <w:rFonts w:ascii="Times New Roman" w:hAnsi="Times New Roman" w:cs="Times New Roman"/>
          <w:sz w:val="24"/>
          <w:szCs w:val="24"/>
        </w:rPr>
        <w:t>НК</w:t>
      </w:r>
      <w:r w:rsidRPr="004A1D23">
        <w:rPr>
          <w:rFonts w:ascii="Times New Roman" w:hAnsi="Times New Roman" w:cs="Times New Roman"/>
          <w:sz w:val="24"/>
          <w:szCs w:val="24"/>
        </w:rPr>
        <w:t xml:space="preserve"> РФ</w:t>
      </w:r>
      <w:r>
        <w:rPr>
          <w:rFonts w:ascii="Times New Roman" w:hAnsi="Times New Roman" w:cs="Times New Roman"/>
          <w:sz w:val="24"/>
          <w:szCs w:val="24"/>
        </w:rPr>
        <w:t xml:space="preserve"> -</w:t>
      </w:r>
      <w:r w:rsidRPr="004A1D23">
        <w:rPr>
          <w:rFonts w:ascii="Times New Roman" w:hAnsi="Times New Roman" w:cs="Times New Roman"/>
          <w:sz w:val="24"/>
          <w:szCs w:val="24"/>
        </w:rPr>
        <w:t xml:space="preserve"> </w:t>
      </w:r>
      <w:r>
        <w:rPr>
          <w:rFonts w:ascii="Times New Roman" w:hAnsi="Times New Roman" w:cs="Times New Roman"/>
          <w:color w:val="000000" w:themeColor="text1"/>
          <w:sz w:val="24"/>
          <w:szCs w:val="24"/>
        </w:rPr>
        <w:t>в</w:t>
      </w:r>
      <w:r w:rsidRPr="003A24D7">
        <w:rPr>
          <w:rFonts w:ascii="Times New Roman" w:hAnsi="Times New Roman" w:cs="Times New Roman"/>
          <w:color w:val="000000" w:themeColor="text1"/>
          <w:sz w:val="24"/>
          <w:szCs w:val="24"/>
        </w:rPr>
        <w:t xml:space="preserve"> течение трёх лет со дня установления новых правил расчета налога действ</w:t>
      </w:r>
      <w:r>
        <w:rPr>
          <w:rFonts w:ascii="Times New Roman" w:hAnsi="Times New Roman" w:cs="Times New Roman"/>
          <w:color w:val="000000" w:themeColor="text1"/>
          <w:sz w:val="24"/>
          <w:szCs w:val="24"/>
        </w:rPr>
        <w:t>ует</w:t>
      </w:r>
      <w:r w:rsidRPr="003A24D7">
        <w:rPr>
          <w:rFonts w:ascii="Times New Roman" w:hAnsi="Times New Roman" w:cs="Times New Roman"/>
          <w:color w:val="000000" w:themeColor="text1"/>
          <w:sz w:val="24"/>
          <w:szCs w:val="24"/>
        </w:rPr>
        <w:t xml:space="preserve"> понижающий коэффициент, который составит на первый год - 0,2</w:t>
      </w:r>
      <w:r>
        <w:rPr>
          <w:rFonts w:ascii="Times New Roman" w:hAnsi="Times New Roman" w:cs="Times New Roman"/>
          <w:color w:val="000000" w:themeColor="text1"/>
          <w:sz w:val="24"/>
          <w:szCs w:val="24"/>
        </w:rPr>
        <w:t>(2018 год)</w:t>
      </w:r>
      <w:r w:rsidRPr="003A24D7">
        <w:rPr>
          <w:rFonts w:ascii="Times New Roman" w:hAnsi="Times New Roman" w:cs="Times New Roman"/>
          <w:color w:val="000000" w:themeColor="text1"/>
          <w:sz w:val="24"/>
          <w:szCs w:val="24"/>
        </w:rPr>
        <w:t xml:space="preserve">, на второй год - 0,4 </w:t>
      </w:r>
      <w:r>
        <w:rPr>
          <w:rFonts w:ascii="Times New Roman" w:hAnsi="Times New Roman" w:cs="Times New Roman"/>
          <w:color w:val="000000" w:themeColor="text1"/>
          <w:sz w:val="24"/>
          <w:szCs w:val="24"/>
        </w:rPr>
        <w:t xml:space="preserve">(2019) </w:t>
      </w:r>
      <w:r w:rsidRPr="003A24D7">
        <w:rPr>
          <w:rFonts w:ascii="Times New Roman" w:hAnsi="Times New Roman" w:cs="Times New Roman"/>
          <w:color w:val="000000" w:themeColor="text1"/>
          <w:sz w:val="24"/>
          <w:szCs w:val="24"/>
        </w:rPr>
        <w:t>и</w:t>
      </w:r>
      <w:proofErr w:type="gramEnd"/>
      <w:r w:rsidRPr="003A24D7">
        <w:rPr>
          <w:rFonts w:ascii="Times New Roman" w:hAnsi="Times New Roman" w:cs="Times New Roman"/>
          <w:color w:val="000000" w:themeColor="text1"/>
          <w:sz w:val="24"/>
          <w:szCs w:val="24"/>
        </w:rPr>
        <w:t xml:space="preserve"> на третий год - 0,6</w:t>
      </w:r>
      <w:r>
        <w:rPr>
          <w:rFonts w:ascii="Times New Roman" w:hAnsi="Times New Roman" w:cs="Times New Roman"/>
          <w:color w:val="000000" w:themeColor="text1"/>
          <w:sz w:val="24"/>
          <w:szCs w:val="24"/>
        </w:rPr>
        <w:t xml:space="preserve"> (2020)</w:t>
      </w:r>
      <w:r w:rsidRPr="003A24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В 2022 году прогноз поступлений налога на уровне 2021 года.</w:t>
      </w:r>
    </w:p>
    <w:p w:rsidR="007D7EB0" w:rsidRPr="003A24D7" w:rsidRDefault="007D7EB0" w:rsidP="007D7EB0">
      <w:pPr>
        <w:autoSpaceDE w:val="0"/>
        <w:autoSpaceDN w:val="0"/>
        <w:adjustRightInd w:val="0"/>
        <w:spacing w:after="0" w:line="360" w:lineRule="exact"/>
        <w:ind w:firstLine="709"/>
        <w:jc w:val="both"/>
        <w:outlineLvl w:val="0"/>
        <w:rPr>
          <w:rFonts w:ascii="Times New Roman" w:hAnsi="Times New Roman" w:cs="Times New Roman"/>
          <w:sz w:val="24"/>
          <w:szCs w:val="24"/>
        </w:rPr>
      </w:pPr>
    </w:p>
    <w:p w:rsidR="007D7EB0" w:rsidRPr="001C32D3" w:rsidRDefault="007D7EB0" w:rsidP="007D7EB0">
      <w:pPr>
        <w:spacing w:after="0" w:line="240" w:lineRule="auto"/>
        <w:jc w:val="center"/>
        <w:rPr>
          <w:rFonts w:ascii="Times New Roman" w:eastAsia="Times New Roman" w:hAnsi="Times New Roman" w:cs="Times New Roman"/>
          <w:b/>
          <w:i/>
          <w:sz w:val="24"/>
          <w:szCs w:val="24"/>
        </w:rPr>
      </w:pPr>
      <w:r w:rsidRPr="001C32D3">
        <w:rPr>
          <w:rFonts w:ascii="Times New Roman" w:eastAsia="Times New Roman" w:hAnsi="Times New Roman" w:cs="Times New Roman"/>
          <w:b/>
          <w:i/>
          <w:sz w:val="24"/>
          <w:szCs w:val="24"/>
        </w:rPr>
        <w:t>Транспортный налог</w:t>
      </w:r>
    </w:p>
    <w:p w:rsidR="007D7EB0" w:rsidRDefault="007D7EB0" w:rsidP="007D7EB0">
      <w:pPr>
        <w:spacing w:after="0" w:line="240" w:lineRule="auto"/>
        <w:ind w:firstLine="709"/>
        <w:jc w:val="both"/>
        <w:rPr>
          <w:rFonts w:ascii="Times New Roman" w:eastAsia="Times New Roman" w:hAnsi="Times New Roman" w:cs="Times New Roman"/>
          <w:sz w:val="24"/>
          <w:szCs w:val="24"/>
        </w:rPr>
      </w:pPr>
    </w:p>
    <w:p w:rsidR="007D7EB0" w:rsidRPr="001C32D3" w:rsidRDefault="007D7EB0" w:rsidP="007D7EB0">
      <w:pPr>
        <w:spacing w:after="0" w:line="360" w:lineRule="exact"/>
        <w:ind w:firstLine="709"/>
        <w:jc w:val="both"/>
        <w:rPr>
          <w:rFonts w:ascii="Times New Roman" w:eastAsia="Times New Roman" w:hAnsi="Times New Roman" w:cs="Times New Roman"/>
          <w:sz w:val="24"/>
          <w:szCs w:val="24"/>
        </w:rPr>
      </w:pPr>
      <w:r w:rsidRPr="001C32D3">
        <w:rPr>
          <w:rFonts w:ascii="Times New Roman" w:eastAsia="Times New Roman" w:hAnsi="Times New Roman" w:cs="Times New Roman"/>
          <w:sz w:val="24"/>
          <w:szCs w:val="24"/>
        </w:rPr>
        <w:t>Поступление транспортного налога на 20</w:t>
      </w:r>
      <w:r>
        <w:rPr>
          <w:rFonts w:ascii="Times New Roman" w:eastAsia="Times New Roman" w:hAnsi="Times New Roman" w:cs="Times New Roman"/>
          <w:sz w:val="24"/>
          <w:szCs w:val="24"/>
        </w:rPr>
        <w:t>20-2022</w:t>
      </w:r>
      <w:r w:rsidRPr="001C32D3">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ы</w:t>
      </w:r>
      <w:r w:rsidRPr="001C32D3">
        <w:rPr>
          <w:rFonts w:ascii="Times New Roman" w:eastAsia="Times New Roman" w:hAnsi="Times New Roman" w:cs="Times New Roman"/>
          <w:sz w:val="24"/>
          <w:szCs w:val="24"/>
        </w:rPr>
        <w:t xml:space="preserve"> прогнозируется в сумме </w:t>
      </w:r>
      <w:r>
        <w:rPr>
          <w:rFonts w:ascii="Times New Roman" w:eastAsia="Times New Roman" w:hAnsi="Times New Roman" w:cs="Times New Roman"/>
          <w:sz w:val="24"/>
          <w:szCs w:val="24"/>
        </w:rPr>
        <w:t xml:space="preserve">38441,9 </w:t>
      </w:r>
      <w:r w:rsidRPr="001C32D3">
        <w:rPr>
          <w:rFonts w:ascii="Times New Roman" w:eastAsia="Times New Roman" w:hAnsi="Times New Roman" w:cs="Times New Roman"/>
          <w:sz w:val="24"/>
          <w:szCs w:val="24"/>
        </w:rPr>
        <w:t>тыс. руб</w:t>
      </w:r>
      <w:r>
        <w:rPr>
          <w:rFonts w:ascii="Times New Roman" w:eastAsia="Times New Roman" w:hAnsi="Times New Roman" w:cs="Times New Roman"/>
          <w:sz w:val="24"/>
          <w:szCs w:val="24"/>
        </w:rPr>
        <w:t>лей ежегодно, в том числе налог с организаций в сумме 3811,9 тыс. рублей  и с физических лиц в сумме 34630,0 тыс. рублей.</w:t>
      </w:r>
    </w:p>
    <w:p w:rsidR="007D7EB0" w:rsidRPr="008C6D7A" w:rsidRDefault="007D7EB0" w:rsidP="007D7EB0">
      <w:pPr>
        <w:spacing w:after="0" w:line="360" w:lineRule="exact"/>
        <w:ind w:firstLine="709"/>
        <w:jc w:val="both"/>
        <w:rPr>
          <w:rFonts w:ascii="Times New Roman" w:eastAsia="Times New Roman" w:hAnsi="Times New Roman" w:cs="Times New Roman"/>
          <w:color w:val="000000"/>
          <w:sz w:val="24"/>
          <w:szCs w:val="24"/>
        </w:rPr>
      </w:pPr>
      <w:r w:rsidRPr="001C32D3">
        <w:rPr>
          <w:rFonts w:ascii="Times New Roman" w:eastAsia="Times New Roman" w:hAnsi="Times New Roman" w:cs="Times New Roman"/>
          <w:sz w:val="24"/>
          <w:szCs w:val="24"/>
        </w:rPr>
        <w:t xml:space="preserve">Прогноз </w:t>
      </w:r>
      <w:r>
        <w:rPr>
          <w:rFonts w:ascii="Times New Roman" w:eastAsia="Times New Roman" w:hAnsi="Times New Roman" w:cs="Times New Roman"/>
          <w:sz w:val="24"/>
          <w:szCs w:val="24"/>
        </w:rPr>
        <w:t xml:space="preserve">на 2020-2022 годы </w:t>
      </w:r>
      <w:r w:rsidRPr="001C32D3">
        <w:rPr>
          <w:rFonts w:ascii="Times New Roman" w:eastAsia="Times New Roman" w:hAnsi="Times New Roman" w:cs="Times New Roman"/>
          <w:sz w:val="24"/>
          <w:szCs w:val="24"/>
        </w:rPr>
        <w:t xml:space="preserve">по налогу </w:t>
      </w:r>
      <w:r>
        <w:rPr>
          <w:rFonts w:ascii="Times New Roman" w:eastAsia="Times New Roman" w:hAnsi="Times New Roman" w:cs="Times New Roman"/>
          <w:sz w:val="24"/>
          <w:szCs w:val="24"/>
        </w:rPr>
        <w:t xml:space="preserve">с организаций </w:t>
      </w:r>
      <w:r w:rsidRPr="001C32D3">
        <w:rPr>
          <w:rFonts w:ascii="Times New Roman" w:eastAsia="Times New Roman" w:hAnsi="Times New Roman" w:cs="Times New Roman"/>
          <w:sz w:val="24"/>
          <w:szCs w:val="24"/>
        </w:rPr>
        <w:t xml:space="preserve">рассчитан исходя </w:t>
      </w:r>
      <w:r w:rsidRPr="008C6D7A">
        <w:rPr>
          <w:rFonts w:ascii="Times New Roman" w:eastAsia="Times New Roman" w:hAnsi="Times New Roman" w:cs="Times New Roman"/>
          <w:color w:val="000000"/>
          <w:sz w:val="24"/>
          <w:szCs w:val="24"/>
        </w:rPr>
        <w:t>фактическ</w:t>
      </w:r>
      <w:r>
        <w:rPr>
          <w:rFonts w:ascii="Times New Roman" w:eastAsia="Times New Roman" w:hAnsi="Times New Roman" w:cs="Times New Roman"/>
          <w:color w:val="000000"/>
          <w:sz w:val="24"/>
          <w:szCs w:val="24"/>
        </w:rPr>
        <w:t>ого</w:t>
      </w:r>
      <w:r w:rsidRPr="008C6D7A">
        <w:rPr>
          <w:rFonts w:ascii="Times New Roman" w:eastAsia="Times New Roman" w:hAnsi="Times New Roman" w:cs="Times New Roman"/>
          <w:color w:val="000000"/>
          <w:sz w:val="24"/>
          <w:szCs w:val="24"/>
        </w:rPr>
        <w:t xml:space="preserve"> и ожидаем</w:t>
      </w:r>
      <w:r>
        <w:rPr>
          <w:rFonts w:ascii="Times New Roman" w:eastAsia="Times New Roman" w:hAnsi="Times New Roman" w:cs="Times New Roman"/>
          <w:color w:val="000000"/>
          <w:sz w:val="24"/>
          <w:szCs w:val="24"/>
        </w:rPr>
        <w:t>ого</w:t>
      </w:r>
      <w:r w:rsidRPr="008C6D7A">
        <w:rPr>
          <w:rFonts w:ascii="Times New Roman" w:eastAsia="Times New Roman" w:hAnsi="Times New Roman" w:cs="Times New Roman"/>
          <w:color w:val="000000"/>
          <w:sz w:val="24"/>
          <w:szCs w:val="24"/>
        </w:rPr>
        <w:t xml:space="preserve"> поступления</w:t>
      </w:r>
      <w:r>
        <w:rPr>
          <w:rFonts w:ascii="Times New Roman" w:eastAsia="Times New Roman" w:hAnsi="Times New Roman" w:cs="Times New Roman"/>
          <w:color w:val="000000"/>
          <w:sz w:val="24"/>
          <w:szCs w:val="24"/>
        </w:rPr>
        <w:t xml:space="preserve"> в </w:t>
      </w:r>
      <w:r w:rsidRPr="008C6D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2019 </w:t>
      </w:r>
      <w:r w:rsidRPr="008C6D7A">
        <w:rPr>
          <w:rFonts w:ascii="Times New Roman" w:eastAsia="Times New Roman" w:hAnsi="Times New Roman" w:cs="Times New Roman"/>
          <w:color w:val="000000"/>
          <w:sz w:val="24"/>
          <w:szCs w:val="24"/>
        </w:rPr>
        <w:t>году.</w:t>
      </w:r>
    </w:p>
    <w:p w:rsidR="007D7EB0" w:rsidRDefault="007D7EB0" w:rsidP="007D7EB0">
      <w:pPr>
        <w:spacing w:after="0" w:line="360" w:lineRule="exact"/>
        <w:ind w:firstLine="709"/>
        <w:jc w:val="both"/>
        <w:rPr>
          <w:rFonts w:ascii="Times New Roman" w:eastAsia="Times New Roman" w:hAnsi="Times New Roman" w:cs="Times New Roman"/>
          <w:sz w:val="24"/>
          <w:szCs w:val="24"/>
        </w:rPr>
      </w:pPr>
      <w:r w:rsidRPr="001C32D3">
        <w:rPr>
          <w:rFonts w:ascii="Times New Roman" w:eastAsia="Times New Roman" w:hAnsi="Times New Roman" w:cs="Times New Roman"/>
          <w:sz w:val="24"/>
          <w:szCs w:val="24"/>
        </w:rPr>
        <w:t xml:space="preserve">Прогноз по налогу </w:t>
      </w:r>
      <w:r>
        <w:rPr>
          <w:rFonts w:ascii="Times New Roman" w:eastAsia="Times New Roman" w:hAnsi="Times New Roman" w:cs="Times New Roman"/>
          <w:sz w:val="24"/>
          <w:szCs w:val="24"/>
        </w:rPr>
        <w:t xml:space="preserve">с физических лиц </w:t>
      </w:r>
      <w:r w:rsidRPr="001C32D3">
        <w:rPr>
          <w:rFonts w:ascii="Times New Roman" w:eastAsia="Times New Roman" w:hAnsi="Times New Roman" w:cs="Times New Roman"/>
          <w:sz w:val="24"/>
          <w:szCs w:val="24"/>
        </w:rPr>
        <w:t>рассчитан исходя из суммы начисленного налога согласно данным статистической налоговой отчетности (форма № 5-ТН) за 201</w:t>
      </w:r>
      <w:r>
        <w:rPr>
          <w:rFonts w:ascii="Times New Roman" w:eastAsia="Times New Roman" w:hAnsi="Times New Roman" w:cs="Times New Roman"/>
          <w:sz w:val="24"/>
          <w:szCs w:val="24"/>
        </w:rPr>
        <w:t>8</w:t>
      </w:r>
      <w:r w:rsidRPr="001C32D3">
        <w:rPr>
          <w:rFonts w:ascii="Times New Roman" w:eastAsia="Times New Roman" w:hAnsi="Times New Roman" w:cs="Times New Roman"/>
          <w:sz w:val="24"/>
          <w:szCs w:val="24"/>
        </w:rPr>
        <w:t xml:space="preserve"> год, </w:t>
      </w:r>
      <w:r>
        <w:rPr>
          <w:rFonts w:ascii="Times New Roman" w:eastAsia="Times New Roman" w:hAnsi="Times New Roman" w:cs="Times New Roman"/>
          <w:sz w:val="24"/>
          <w:szCs w:val="24"/>
        </w:rPr>
        <w:t>с учетом</w:t>
      </w:r>
      <w:r w:rsidRPr="001C32D3">
        <w:rPr>
          <w:rFonts w:ascii="Times New Roman" w:eastAsia="Times New Roman" w:hAnsi="Times New Roman" w:cs="Times New Roman"/>
          <w:sz w:val="24"/>
          <w:szCs w:val="24"/>
        </w:rPr>
        <w:t xml:space="preserve"> уровня собираемости налога</w:t>
      </w:r>
      <w:r>
        <w:rPr>
          <w:rFonts w:ascii="Times New Roman" w:eastAsia="Times New Roman" w:hAnsi="Times New Roman" w:cs="Times New Roman"/>
          <w:sz w:val="24"/>
          <w:szCs w:val="24"/>
        </w:rPr>
        <w:t xml:space="preserve"> 95% и </w:t>
      </w:r>
      <w:r w:rsidRPr="001C32D3">
        <w:rPr>
          <w:rFonts w:ascii="Times New Roman" w:eastAsia="Times New Roman" w:hAnsi="Times New Roman" w:cs="Times New Roman"/>
          <w:sz w:val="24"/>
          <w:szCs w:val="24"/>
        </w:rPr>
        <w:t>поступления задолженности по налогу</w:t>
      </w:r>
      <w:r>
        <w:rPr>
          <w:rFonts w:ascii="Times New Roman" w:eastAsia="Times New Roman" w:hAnsi="Times New Roman" w:cs="Times New Roman"/>
          <w:sz w:val="24"/>
          <w:szCs w:val="24"/>
        </w:rPr>
        <w:t xml:space="preserve"> в сумме 942,0 тыс. рублей </w:t>
      </w:r>
      <w:r w:rsidRPr="00BA15CE">
        <w:rPr>
          <w:rFonts w:ascii="Times New Roman" w:eastAsia="Times New Roman" w:hAnsi="Times New Roman" w:cs="Times New Roman"/>
          <w:sz w:val="24"/>
          <w:szCs w:val="24"/>
        </w:rPr>
        <w:t>(7,5</w:t>
      </w:r>
      <w:r>
        <w:rPr>
          <w:rFonts w:ascii="Times New Roman" w:eastAsia="Times New Roman" w:hAnsi="Times New Roman" w:cs="Times New Roman"/>
          <w:sz w:val="24"/>
          <w:szCs w:val="24"/>
        </w:rPr>
        <w:t xml:space="preserve"> </w:t>
      </w:r>
      <w:r w:rsidRPr="00BA15CE">
        <w:rPr>
          <w:rFonts w:ascii="Times New Roman" w:eastAsia="Times New Roman" w:hAnsi="Times New Roman" w:cs="Times New Roman"/>
          <w:sz w:val="24"/>
          <w:szCs w:val="24"/>
        </w:rPr>
        <w:t>% от общей суммы недоимке на 01.10.2019г.).</w:t>
      </w:r>
      <w:r w:rsidRPr="001C32D3">
        <w:rPr>
          <w:rFonts w:ascii="Times New Roman" w:eastAsia="Times New Roman" w:hAnsi="Times New Roman" w:cs="Times New Roman"/>
          <w:sz w:val="24"/>
          <w:szCs w:val="24"/>
        </w:rPr>
        <w:t xml:space="preserve"> </w:t>
      </w:r>
    </w:p>
    <w:p w:rsidR="007D7EB0" w:rsidRPr="001C32D3" w:rsidRDefault="007D7EB0" w:rsidP="007D7EB0">
      <w:pPr>
        <w:spacing w:after="0" w:line="360" w:lineRule="exact"/>
        <w:ind w:firstLine="709"/>
        <w:jc w:val="both"/>
        <w:rPr>
          <w:rFonts w:ascii="Times New Roman" w:eastAsia="Times New Roman" w:hAnsi="Times New Roman" w:cs="Times New Roman"/>
          <w:sz w:val="24"/>
          <w:szCs w:val="24"/>
        </w:rPr>
      </w:pPr>
      <w:r w:rsidRPr="008D19C4">
        <w:rPr>
          <w:rFonts w:ascii="Times New Roman" w:eastAsia="Times New Roman" w:hAnsi="Times New Roman" w:cs="Times New Roman"/>
          <w:sz w:val="24"/>
          <w:szCs w:val="24"/>
        </w:rPr>
        <w:t>Проектом бюджета предусмотрено у</w:t>
      </w:r>
      <w:r>
        <w:rPr>
          <w:rFonts w:ascii="Times New Roman" w:eastAsia="Times New Roman" w:hAnsi="Times New Roman" w:cs="Times New Roman"/>
          <w:sz w:val="24"/>
          <w:szCs w:val="24"/>
        </w:rPr>
        <w:t>величение</w:t>
      </w:r>
      <w:r w:rsidRPr="008D19C4">
        <w:rPr>
          <w:rFonts w:ascii="Times New Roman" w:eastAsia="Times New Roman" w:hAnsi="Times New Roman" w:cs="Times New Roman"/>
          <w:sz w:val="24"/>
          <w:szCs w:val="24"/>
        </w:rPr>
        <w:t xml:space="preserve"> поступлений </w:t>
      </w:r>
      <w:r>
        <w:rPr>
          <w:rFonts w:ascii="Times New Roman" w:eastAsia="Times New Roman" w:hAnsi="Times New Roman" w:cs="Times New Roman"/>
          <w:sz w:val="24"/>
          <w:szCs w:val="24"/>
        </w:rPr>
        <w:t xml:space="preserve">налога в 2020 году </w:t>
      </w:r>
      <w:r w:rsidRPr="008D19C4">
        <w:rPr>
          <w:rFonts w:ascii="Times New Roman" w:eastAsia="Times New Roman" w:hAnsi="Times New Roman" w:cs="Times New Roman"/>
          <w:sz w:val="24"/>
          <w:szCs w:val="24"/>
        </w:rPr>
        <w:t>относительно ут</w:t>
      </w:r>
      <w:r>
        <w:rPr>
          <w:rFonts w:ascii="Times New Roman" w:eastAsia="Times New Roman" w:hAnsi="Times New Roman" w:cs="Times New Roman"/>
          <w:sz w:val="24"/>
          <w:szCs w:val="24"/>
        </w:rPr>
        <w:t xml:space="preserve">вержденного </w:t>
      </w:r>
      <w:r w:rsidRPr="008D19C4">
        <w:rPr>
          <w:rFonts w:ascii="Times New Roman" w:eastAsia="Times New Roman" w:hAnsi="Times New Roman" w:cs="Times New Roman"/>
          <w:sz w:val="24"/>
          <w:szCs w:val="24"/>
        </w:rPr>
        <w:t>бюджета</w:t>
      </w:r>
      <w:r>
        <w:rPr>
          <w:rFonts w:ascii="Times New Roman" w:eastAsia="Times New Roman" w:hAnsi="Times New Roman" w:cs="Times New Roman"/>
          <w:sz w:val="24"/>
          <w:szCs w:val="24"/>
        </w:rPr>
        <w:t xml:space="preserve"> 2019 года в сумме 2105,3 тыс. рублей, которое </w:t>
      </w:r>
      <w:r>
        <w:rPr>
          <w:rFonts w:ascii="Times New Roman" w:eastAsia="Times New Roman" w:hAnsi="Times New Roman" w:cs="Times New Roman"/>
          <w:sz w:val="24"/>
          <w:szCs w:val="24"/>
        </w:rPr>
        <w:lastRenderedPageBreak/>
        <w:t>обусловлено увеличением поступлений задолженности и увеличением налоговых ставок с 1 января 2019 года.</w:t>
      </w:r>
    </w:p>
    <w:p w:rsidR="007D7EB0" w:rsidRDefault="007D7EB0" w:rsidP="007D7EB0">
      <w:pPr>
        <w:spacing w:after="0" w:line="240" w:lineRule="auto"/>
        <w:jc w:val="center"/>
        <w:rPr>
          <w:rFonts w:ascii="Times New Roman" w:eastAsia="Times New Roman" w:hAnsi="Times New Roman" w:cs="Times New Roman"/>
          <w:b/>
          <w:i/>
          <w:sz w:val="24"/>
          <w:szCs w:val="24"/>
        </w:rPr>
      </w:pPr>
    </w:p>
    <w:p w:rsidR="007D7EB0" w:rsidRPr="00C8407A" w:rsidRDefault="007D7EB0" w:rsidP="007D7EB0">
      <w:pPr>
        <w:ind w:firstLine="709"/>
        <w:jc w:val="center"/>
        <w:rPr>
          <w:rFonts w:ascii="Times New Roman" w:hAnsi="Times New Roman" w:cs="Times New Roman"/>
          <w:b/>
          <w:i/>
          <w:sz w:val="24"/>
          <w:szCs w:val="24"/>
        </w:rPr>
      </w:pPr>
      <w:r w:rsidRPr="00C8407A">
        <w:rPr>
          <w:rFonts w:ascii="Times New Roman" w:hAnsi="Times New Roman" w:cs="Times New Roman"/>
          <w:b/>
          <w:i/>
          <w:sz w:val="24"/>
          <w:szCs w:val="24"/>
        </w:rPr>
        <w:t>Земельный налог</w:t>
      </w:r>
    </w:p>
    <w:p w:rsidR="007D7EB0" w:rsidRPr="00C8407A" w:rsidRDefault="007D7EB0" w:rsidP="007D7EB0">
      <w:pPr>
        <w:pStyle w:val="ConsPlusNormal"/>
        <w:spacing w:line="360" w:lineRule="exact"/>
        <w:ind w:firstLine="709"/>
        <w:jc w:val="both"/>
        <w:rPr>
          <w:rFonts w:ascii="Times New Roman" w:hAnsi="Times New Roman" w:cs="Times New Roman"/>
          <w:sz w:val="24"/>
          <w:szCs w:val="24"/>
        </w:rPr>
      </w:pPr>
      <w:r w:rsidRPr="00C8407A">
        <w:rPr>
          <w:rFonts w:ascii="Times New Roman" w:hAnsi="Times New Roman" w:cs="Times New Roman"/>
          <w:sz w:val="24"/>
          <w:szCs w:val="24"/>
        </w:rPr>
        <w:t xml:space="preserve">В соответствии с пунктом 1 статьи 6 Федерального закона от 03 июля </w:t>
      </w:r>
      <w:smartTag w:uri="urn:schemas-microsoft-com:office:smarttags" w:element="metricconverter">
        <w:smartTagPr>
          <w:attr w:name="ProductID" w:val="2016 г"/>
        </w:smartTagPr>
        <w:r w:rsidRPr="00C8407A">
          <w:rPr>
            <w:rFonts w:ascii="Times New Roman" w:hAnsi="Times New Roman" w:cs="Times New Roman"/>
            <w:sz w:val="24"/>
            <w:szCs w:val="24"/>
          </w:rPr>
          <w:t>2016 г</w:t>
        </w:r>
      </w:smartTag>
      <w:r w:rsidRPr="00C8407A">
        <w:rPr>
          <w:rFonts w:ascii="Times New Roman" w:hAnsi="Times New Roman" w:cs="Times New Roman"/>
          <w:sz w:val="24"/>
          <w:szCs w:val="24"/>
        </w:rPr>
        <w:t>. № 237-ФЗ «О государственной кадастровой оценке» государственная кадастровая оценка проводится по решению исполнительного органа государственной власти субъекта Российской Федерации.</w:t>
      </w:r>
    </w:p>
    <w:p w:rsidR="007D7EB0" w:rsidRPr="00C8407A" w:rsidRDefault="007D7EB0" w:rsidP="007D7EB0">
      <w:pPr>
        <w:pStyle w:val="ConsPlusNormal"/>
        <w:spacing w:line="360" w:lineRule="exact"/>
        <w:ind w:firstLine="709"/>
        <w:jc w:val="both"/>
        <w:rPr>
          <w:rFonts w:ascii="Times New Roman" w:hAnsi="Times New Roman" w:cs="Times New Roman"/>
          <w:sz w:val="24"/>
          <w:szCs w:val="24"/>
        </w:rPr>
      </w:pPr>
      <w:r w:rsidRPr="00C8407A">
        <w:rPr>
          <w:rFonts w:ascii="Times New Roman" w:hAnsi="Times New Roman" w:cs="Times New Roman"/>
          <w:sz w:val="24"/>
          <w:szCs w:val="24"/>
        </w:rPr>
        <w:t xml:space="preserve">Приказом Министерства по управлению имуществом и земельным отношениям Пермского края от 05 марта </w:t>
      </w:r>
      <w:smartTag w:uri="urn:schemas-microsoft-com:office:smarttags" w:element="metricconverter">
        <w:smartTagPr>
          <w:attr w:name="ProductID" w:val="2018 г"/>
        </w:smartTagPr>
        <w:r w:rsidRPr="00C8407A">
          <w:rPr>
            <w:rFonts w:ascii="Times New Roman" w:hAnsi="Times New Roman" w:cs="Times New Roman"/>
            <w:sz w:val="24"/>
            <w:szCs w:val="24"/>
          </w:rPr>
          <w:t>2018 г</w:t>
        </w:r>
      </w:smartTag>
      <w:r w:rsidRPr="00C8407A">
        <w:rPr>
          <w:rFonts w:ascii="Times New Roman" w:hAnsi="Times New Roman" w:cs="Times New Roman"/>
          <w:sz w:val="24"/>
          <w:szCs w:val="24"/>
        </w:rPr>
        <w:t>. № СЭД-31-02-2-2-262 принято решение о</w:t>
      </w:r>
      <w:r w:rsidRPr="00C8407A">
        <w:rPr>
          <w:rFonts w:ascii="Times New Roman" w:hAnsi="Times New Roman" w:cs="Times New Roman"/>
          <w:sz w:val="24"/>
          <w:szCs w:val="24"/>
          <w:lang w:val="en-US"/>
        </w:rPr>
        <w:t> </w:t>
      </w:r>
      <w:r w:rsidRPr="00C8407A">
        <w:rPr>
          <w:rFonts w:ascii="Times New Roman" w:hAnsi="Times New Roman" w:cs="Times New Roman"/>
          <w:sz w:val="24"/>
          <w:szCs w:val="24"/>
        </w:rPr>
        <w:t xml:space="preserve">проведении в 2019 году государственной кадастровой оценки. </w:t>
      </w:r>
      <w:proofErr w:type="gramStart"/>
      <w:r w:rsidRPr="00C8407A">
        <w:rPr>
          <w:rFonts w:ascii="Times New Roman" w:hAnsi="Times New Roman" w:cs="Times New Roman"/>
          <w:sz w:val="24"/>
          <w:szCs w:val="24"/>
        </w:rPr>
        <w:t>Государственному бюджетному учреждению Пермского края «Центр технической инвентаризации и кадастровой оценки Пермского края» поручено определить кадастровую стоимость земельных участков в составе земель населенных пунктов на территории Пермского края, результаты которой будут применяться для расчета налога за</w:t>
      </w:r>
      <w:r w:rsidRPr="00C8407A">
        <w:rPr>
          <w:rFonts w:ascii="Times New Roman" w:hAnsi="Times New Roman" w:cs="Times New Roman"/>
          <w:sz w:val="24"/>
          <w:szCs w:val="24"/>
          <w:lang w:val="en-US"/>
        </w:rPr>
        <w:t> </w:t>
      </w:r>
      <w:r w:rsidRPr="00C8407A">
        <w:rPr>
          <w:rFonts w:ascii="Times New Roman" w:hAnsi="Times New Roman" w:cs="Times New Roman"/>
          <w:sz w:val="24"/>
          <w:szCs w:val="24"/>
        </w:rPr>
        <w:t>налоговые периоды, начиная с 2020 года, с уплатой с 2020 года юридическими лицами и с 2021 года - физическими лицами.</w:t>
      </w:r>
      <w:proofErr w:type="gramEnd"/>
    </w:p>
    <w:p w:rsidR="007D7EB0" w:rsidRPr="00C8407A" w:rsidRDefault="007D7EB0" w:rsidP="007D7EB0">
      <w:pPr>
        <w:pStyle w:val="ConsPlusNormal"/>
        <w:spacing w:line="360" w:lineRule="exact"/>
        <w:ind w:firstLine="709"/>
        <w:jc w:val="both"/>
        <w:rPr>
          <w:rFonts w:ascii="Times New Roman" w:hAnsi="Times New Roman" w:cs="Times New Roman"/>
          <w:sz w:val="24"/>
          <w:szCs w:val="24"/>
        </w:rPr>
      </w:pPr>
      <w:r w:rsidRPr="00C8407A">
        <w:rPr>
          <w:rFonts w:ascii="Times New Roman" w:hAnsi="Times New Roman" w:cs="Times New Roman"/>
          <w:sz w:val="24"/>
          <w:szCs w:val="24"/>
        </w:rPr>
        <w:t>С целью определения корректной кадастровой стоимости земельных участков и сокращения обращений землепользователей с заявлениями об ее пересмотре планируется организовать взаимодействие с Министерством по управлению имуществом и земельным отношениям Пермского края в ходе проведения оценки кадастровой стоимости.</w:t>
      </w:r>
    </w:p>
    <w:p w:rsidR="007D7EB0" w:rsidRPr="00C8407A" w:rsidRDefault="007D7EB0" w:rsidP="007D7EB0">
      <w:pPr>
        <w:pStyle w:val="ConsPlusNormal"/>
        <w:spacing w:line="360" w:lineRule="exact"/>
        <w:ind w:firstLine="709"/>
        <w:jc w:val="both"/>
        <w:rPr>
          <w:rFonts w:ascii="Times New Roman" w:hAnsi="Times New Roman" w:cs="Times New Roman"/>
          <w:sz w:val="24"/>
          <w:szCs w:val="24"/>
        </w:rPr>
      </w:pPr>
      <w:r w:rsidRPr="00C8407A">
        <w:rPr>
          <w:rFonts w:ascii="Times New Roman" w:hAnsi="Times New Roman" w:cs="Times New Roman"/>
          <w:sz w:val="24"/>
          <w:szCs w:val="24"/>
        </w:rPr>
        <w:t xml:space="preserve">До утверждения результатов предстоящей кадастровой оценки земли прогноз поступления земельного налога сформирован в условиях действующей кадастровой стоимости земельных участков. </w:t>
      </w:r>
    </w:p>
    <w:p w:rsidR="007D7EB0" w:rsidRPr="003C2066" w:rsidRDefault="007D7EB0" w:rsidP="007D7EB0">
      <w:pPr>
        <w:autoSpaceDE w:val="0"/>
        <w:autoSpaceDN w:val="0"/>
        <w:adjustRightInd w:val="0"/>
        <w:spacing w:after="0" w:line="360" w:lineRule="exact"/>
        <w:ind w:firstLine="709"/>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 с физических лиц</w:t>
      </w:r>
      <w:r w:rsidRPr="003C2066">
        <w:rPr>
          <w:rFonts w:ascii="Times New Roman" w:eastAsia="Times New Roman" w:hAnsi="Times New Roman" w:cs="Times New Roman"/>
          <w:color w:val="000000"/>
          <w:sz w:val="24"/>
          <w:szCs w:val="24"/>
        </w:rPr>
        <w:t xml:space="preserve"> прогнозируется на основе </w:t>
      </w:r>
      <w:r>
        <w:rPr>
          <w:rFonts w:ascii="Times New Roman" w:eastAsia="Times New Roman" w:hAnsi="Times New Roman" w:cs="Times New Roman"/>
          <w:color w:val="000000"/>
          <w:sz w:val="24"/>
          <w:szCs w:val="24"/>
        </w:rPr>
        <w:t xml:space="preserve">статистических </w:t>
      </w:r>
      <w:r w:rsidRPr="003C2066">
        <w:rPr>
          <w:rFonts w:ascii="Times New Roman" w:eastAsia="Times New Roman" w:hAnsi="Times New Roman" w:cs="Times New Roman"/>
          <w:color w:val="000000"/>
          <w:sz w:val="24"/>
          <w:szCs w:val="24"/>
        </w:rPr>
        <w:t xml:space="preserve">данных показателей налоговой инспекции по форме 5-МН «Отчет о налоговой базе и структуре начислений по местным налогам», исходя из уровня собираемости </w:t>
      </w:r>
      <w:r>
        <w:rPr>
          <w:rFonts w:ascii="Times New Roman" w:eastAsia="Times New Roman" w:hAnsi="Times New Roman" w:cs="Times New Roman"/>
          <w:color w:val="000000"/>
          <w:sz w:val="24"/>
          <w:szCs w:val="24"/>
        </w:rPr>
        <w:t xml:space="preserve">налога </w:t>
      </w:r>
      <w:r w:rsidRPr="003C2066">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5</w:t>
      </w:r>
      <w:r w:rsidRPr="003C2066">
        <w:rPr>
          <w:rFonts w:ascii="Times New Roman" w:eastAsia="Times New Roman" w:hAnsi="Times New Roman" w:cs="Times New Roman"/>
          <w:color w:val="000000"/>
          <w:sz w:val="24"/>
          <w:szCs w:val="24"/>
        </w:rPr>
        <w:t xml:space="preserve">%) и поступления задолженности в сумме </w:t>
      </w:r>
      <w:r>
        <w:rPr>
          <w:rFonts w:ascii="Times New Roman" w:eastAsia="Times New Roman" w:hAnsi="Times New Roman" w:cs="Times New Roman"/>
          <w:color w:val="000000"/>
          <w:sz w:val="24"/>
          <w:szCs w:val="24"/>
        </w:rPr>
        <w:t>456</w:t>
      </w:r>
      <w:r w:rsidRPr="003C2066">
        <w:rPr>
          <w:rFonts w:ascii="Times New Roman" w:eastAsia="Times New Roman" w:hAnsi="Times New Roman" w:cs="Times New Roman"/>
          <w:color w:val="000000"/>
          <w:sz w:val="24"/>
          <w:szCs w:val="24"/>
        </w:rPr>
        <w:t xml:space="preserve"> тыс. рублей. </w:t>
      </w:r>
    </w:p>
    <w:p w:rsidR="007D7EB0" w:rsidRPr="00C8407A" w:rsidRDefault="007D7EB0" w:rsidP="007D7EB0">
      <w:pPr>
        <w:pStyle w:val="ConsPlusNormal"/>
        <w:spacing w:line="360" w:lineRule="exact"/>
        <w:ind w:firstLine="709"/>
        <w:jc w:val="both"/>
        <w:rPr>
          <w:rFonts w:ascii="Times New Roman" w:hAnsi="Times New Roman" w:cs="Times New Roman"/>
          <w:sz w:val="24"/>
          <w:szCs w:val="24"/>
        </w:rPr>
      </w:pPr>
      <w:r w:rsidRPr="00C8407A">
        <w:rPr>
          <w:rFonts w:ascii="Times New Roman" w:hAnsi="Times New Roman" w:cs="Times New Roman"/>
          <w:sz w:val="24"/>
          <w:szCs w:val="24"/>
        </w:rPr>
        <w:t xml:space="preserve">По данным </w:t>
      </w:r>
      <w:r>
        <w:rPr>
          <w:rFonts w:ascii="Times New Roman" w:hAnsi="Times New Roman" w:cs="Times New Roman"/>
          <w:sz w:val="24"/>
          <w:szCs w:val="24"/>
        </w:rPr>
        <w:t xml:space="preserve">налоговой </w:t>
      </w:r>
      <w:r w:rsidRPr="00C8407A">
        <w:rPr>
          <w:rFonts w:ascii="Times New Roman" w:hAnsi="Times New Roman" w:cs="Times New Roman"/>
          <w:sz w:val="24"/>
          <w:szCs w:val="24"/>
        </w:rPr>
        <w:t xml:space="preserve">отчетности </w:t>
      </w:r>
      <w:r>
        <w:rPr>
          <w:rFonts w:ascii="Times New Roman" w:hAnsi="Times New Roman" w:cs="Times New Roman"/>
          <w:sz w:val="24"/>
          <w:szCs w:val="24"/>
        </w:rPr>
        <w:t xml:space="preserve">формы </w:t>
      </w:r>
      <w:r w:rsidRPr="00C8407A">
        <w:rPr>
          <w:rFonts w:ascii="Times New Roman" w:hAnsi="Times New Roman" w:cs="Times New Roman"/>
          <w:sz w:val="24"/>
          <w:szCs w:val="24"/>
        </w:rPr>
        <w:t>5-МН налогооблагаемая база земельного налога значительно уменьшается, а сумма предоставленных льгот увеличивается, поэтому прогнозируемая сумма поступления земельного налога планируется на уровне ожидаемого поступления 201</w:t>
      </w:r>
      <w:r>
        <w:rPr>
          <w:rFonts w:ascii="Times New Roman" w:hAnsi="Times New Roman" w:cs="Times New Roman"/>
          <w:sz w:val="24"/>
          <w:szCs w:val="24"/>
        </w:rPr>
        <w:t>9</w:t>
      </w:r>
      <w:r w:rsidRPr="00C8407A">
        <w:rPr>
          <w:rFonts w:ascii="Times New Roman" w:hAnsi="Times New Roman" w:cs="Times New Roman"/>
          <w:sz w:val="24"/>
          <w:szCs w:val="24"/>
        </w:rPr>
        <w:t xml:space="preserve"> года. Налог от юридических лиц</w:t>
      </w:r>
      <w:r>
        <w:rPr>
          <w:rFonts w:ascii="Times New Roman" w:hAnsi="Times New Roman" w:cs="Times New Roman"/>
          <w:sz w:val="24"/>
          <w:szCs w:val="24"/>
        </w:rPr>
        <w:t xml:space="preserve"> на </w:t>
      </w:r>
      <w:r w:rsidRPr="00C8407A">
        <w:rPr>
          <w:rFonts w:ascii="Times New Roman" w:hAnsi="Times New Roman" w:cs="Times New Roman"/>
          <w:sz w:val="24"/>
          <w:szCs w:val="24"/>
        </w:rPr>
        <w:t>20</w:t>
      </w:r>
      <w:r>
        <w:rPr>
          <w:rFonts w:ascii="Times New Roman" w:hAnsi="Times New Roman" w:cs="Times New Roman"/>
          <w:sz w:val="24"/>
          <w:szCs w:val="24"/>
        </w:rPr>
        <w:t>20</w:t>
      </w:r>
      <w:r w:rsidRPr="00C8407A">
        <w:rPr>
          <w:rFonts w:ascii="Times New Roman" w:hAnsi="Times New Roman" w:cs="Times New Roman"/>
          <w:sz w:val="24"/>
          <w:szCs w:val="24"/>
        </w:rPr>
        <w:t xml:space="preserve"> год –</w:t>
      </w:r>
      <w:r>
        <w:rPr>
          <w:rFonts w:ascii="Times New Roman" w:hAnsi="Times New Roman" w:cs="Times New Roman"/>
          <w:sz w:val="24"/>
          <w:szCs w:val="24"/>
        </w:rPr>
        <w:t xml:space="preserve"> 2022 г. в размере</w:t>
      </w:r>
      <w:r w:rsidRPr="00C8407A">
        <w:rPr>
          <w:rFonts w:ascii="Times New Roman" w:hAnsi="Times New Roman" w:cs="Times New Roman"/>
          <w:sz w:val="24"/>
          <w:szCs w:val="24"/>
        </w:rPr>
        <w:t xml:space="preserve"> </w:t>
      </w:r>
      <w:r>
        <w:rPr>
          <w:rFonts w:ascii="Times New Roman" w:hAnsi="Times New Roman" w:cs="Times New Roman"/>
          <w:sz w:val="24"/>
          <w:szCs w:val="24"/>
        </w:rPr>
        <w:t xml:space="preserve">12736,1 </w:t>
      </w:r>
      <w:r w:rsidRPr="00C8407A">
        <w:rPr>
          <w:rFonts w:ascii="Times New Roman" w:hAnsi="Times New Roman" w:cs="Times New Roman"/>
          <w:sz w:val="24"/>
          <w:szCs w:val="24"/>
        </w:rPr>
        <w:t>тыс. рублей</w:t>
      </w:r>
      <w:r>
        <w:rPr>
          <w:rFonts w:ascii="Times New Roman" w:hAnsi="Times New Roman" w:cs="Times New Roman"/>
          <w:sz w:val="24"/>
          <w:szCs w:val="24"/>
        </w:rPr>
        <w:t xml:space="preserve"> ежегодно</w:t>
      </w:r>
      <w:r w:rsidRPr="00C8407A">
        <w:rPr>
          <w:rFonts w:ascii="Times New Roman" w:hAnsi="Times New Roman" w:cs="Times New Roman"/>
          <w:sz w:val="24"/>
          <w:szCs w:val="24"/>
        </w:rPr>
        <w:t xml:space="preserve">. По налогу от физических лиц по </w:t>
      </w:r>
      <w:r>
        <w:rPr>
          <w:rFonts w:ascii="Times New Roman" w:hAnsi="Times New Roman" w:cs="Times New Roman"/>
          <w:sz w:val="24"/>
          <w:szCs w:val="24"/>
        </w:rPr>
        <w:t>7249,5 тыс. рублей</w:t>
      </w:r>
      <w:r w:rsidRPr="00C8407A">
        <w:rPr>
          <w:rFonts w:ascii="Times New Roman" w:hAnsi="Times New Roman" w:cs="Times New Roman"/>
          <w:sz w:val="24"/>
          <w:szCs w:val="24"/>
        </w:rPr>
        <w:t xml:space="preserve"> на 20</w:t>
      </w:r>
      <w:r>
        <w:rPr>
          <w:rFonts w:ascii="Times New Roman" w:hAnsi="Times New Roman" w:cs="Times New Roman"/>
          <w:sz w:val="24"/>
          <w:szCs w:val="24"/>
        </w:rPr>
        <w:t>20</w:t>
      </w:r>
      <w:r w:rsidRPr="00C8407A">
        <w:rPr>
          <w:rFonts w:ascii="Times New Roman" w:hAnsi="Times New Roman" w:cs="Times New Roman"/>
          <w:sz w:val="24"/>
          <w:szCs w:val="24"/>
        </w:rPr>
        <w:t>-202</w:t>
      </w:r>
      <w:r>
        <w:rPr>
          <w:rFonts w:ascii="Times New Roman" w:hAnsi="Times New Roman" w:cs="Times New Roman"/>
          <w:sz w:val="24"/>
          <w:szCs w:val="24"/>
        </w:rPr>
        <w:t>2</w:t>
      </w:r>
      <w:r w:rsidRPr="00C8407A">
        <w:rPr>
          <w:rFonts w:ascii="Times New Roman" w:hAnsi="Times New Roman" w:cs="Times New Roman"/>
          <w:sz w:val="24"/>
          <w:szCs w:val="24"/>
        </w:rPr>
        <w:t xml:space="preserve"> год</w:t>
      </w:r>
      <w:r>
        <w:rPr>
          <w:rFonts w:ascii="Times New Roman" w:hAnsi="Times New Roman" w:cs="Times New Roman"/>
          <w:sz w:val="24"/>
          <w:szCs w:val="24"/>
        </w:rPr>
        <w:t>ы</w:t>
      </w:r>
      <w:r w:rsidRPr="00C8407A">
        <w:rPr>
          <w:rFonts w:ascii="Times New Roman" w:hAnsi="Times New Roman" w:cs="Times New Roman"/>
          <w:sz w:val="24"/>
          <w:szCs w:val="24"/>
        </w:rPr>
        <w:t xml:space="preserve"> соответственно.</w:t>
      </w:r>
    </w:p>
    <w:p w:rsidR="007D7EB0" w:rsidRDefault="007D7EB0" w:rsidP="007D7EB0">
      <w:pPr>
        <w:spacing w:after="0" w:line="240" w:lineRule="auto"/>
        <w:jc w:val="center"/>
        <w:rPr>
          <w:rFonts w:ascii="Times New Roman" w:eastAsia="Times New Roman" w:hAnsi="Times New Roman" w:cs="Times New Roman"/>
          <w:b/>
          <w:i/>
          <w:sz w:val="24"/>
          <w:szCs w:val="24"/>
        </w:rPr>
      </w:pPr>
    </w:p>
    <w:p w:rsidR="007D7EB0" w:rsidRPr="00C8407A" w:rsidRDefault="007D7EB0" w:rsidP="007D7EB0">
      <w:pPr>
        <w:spacing w:after="0" w:line="240" w:lineRule="auto"/>
        <w:jc w:val="center"/>
        <w:rPr>
          <w:rFonts w:ascii="Times New Roman" w:eastAsia="Times New Roman" w:hAnsi="Times New Roman" w:cs="Times New Roman"/>
          <w:b/>
          <w:i/>
          <w:sz w:val="24"/>
          <w:szCs w:val="24"/>
        </w:rPr>
      </w:pPr>
      <w:r w:rsidRPr="00C8407A">
        <w:rPr>
          <w:rFonts w:ascii="Times New Roman" w:eastAsia="Times New Roman" w:hAnsi="Times New Roman" w:cs="Times New Roman"/>
          <w:b/>
          <w:i/>
          <w:sz w:val="24"/>
          <w:szCs w:val="24"/>
        </w:rPr>
        <w:t>Государственная пошлина</w:t>
      </w:r>
    </w:p>
    <w:p w:rsidR="007D7EB0" w:rsidRPr="00C8407A" w:rsidRDefault="007D7EB0" w:rsidP="007D7EB0">
      <w:pPr>
        <w:spacing w:after="0" w:line="240" w:lineRule="auto"/>
        <w:jc w:val="center"/>
        <w:rPr>
          <w:rFonts w:ascii="Times New Roman" w:eastAsia="Times New Roman" w:hAnsi="Times New Roman" w:cs="Times New Roman"/>
          <w:b/>
          <w:i/>
          <w:sz w:val="24"/>
          <w:szCs w:val="24"/>
        </w:rPr>
      </w:pPr>
    </w:p>
    <w:p w:rsidR="007D7EB0" w:rsidRPr="00C8407A" w:rsidRDefault="007D7EB0" w:rsidP="007D7EB0">
      <w:pPr>
        <w:spacing w:after="0" w:line="360" w:lineRule="exact"/>
        <w:ind w:firstLine="709"/>
        <w:jc w:val="both"/>
        <w:rPr>
          <w:rFonts w:ascii="Times New Roman" w:eastAsia="Times New Roman" w:hAnsi="Times New Roman" w:cs="Times New Roman"/>
          <w:sz w:val="24"/>
          <w:szCs w:val="24"/>
        </w:rPr>
      </w:pPr>
      <w:r w:rsidRPr="00C8407A">
        <w:rPr>
          <w:rFonts w:ascii="Times New Roman" w:eastAsia="Times New Roman" w:hAnsi="Times New Roman" w:cs="Times New Roman"/>
          <w:sz w:val="24"/>
          <w:szCs w:val="24"/>
        </w:rPr>
        <w:t>Поступление государственной пошлины на 20</w:t>
      </w:r>
      <w:r>
        <w:rPr>
          <w:rFonts w:ascii="Times New Roman" w:eastAsia="Times New Roman" w:hAnsi="Times New Roman" w:cs="Times New Roman"/>
          <w:sz w:val="24"/>
          <w:szCs w:val="24"/>
        </w:rPr>
        <w:t>20</w:t>
      </w:r>
      <w:r w:rsidRPr="00C8407A">
        <w:rPr>
          <w:rFonts w:ascii="Times New Roman" w:eastAsia="Times New Roman" w:hAnsi="Times New Roman" w:cs="Times New Roman"/>
          <w:sz w:val="24"/>
          <w:szCs w:val="24"/>
        </w:rPr>
        <w:t xml:space="preserve"> год прогнозируется в сумме </w:t>
      </w:r>
      <w:r>
        <w:rPr>
          <w:rFonts w:ascii="Times New Roman" w:eastAsia="Times New Roman" w:hAnsi="Times New Roman" w:cs="Times New Roman"/>
          <w:sz w:val="24"/>
          <w:szCs w:val="24"/>
        </w:rPr>
        <w:t>6050,7</w:t>
      </w:r>
      <w:r w:rsidRPr="00C8407A">
        <w:rPr>
          <w:rFonts w:ascii="Times New Roman" w:eastAsia="Times New Roman" w:hAnsi="Times New Roman" w:cs="Times New Roman"/>
          <w:sz w:val="24"/>
          <w:szCs w:val="24"/>
        </w:rPr>
        <w:t xml:space="preserve"> тыс. рублей, на 20</w:t>
      </w:r>
      <w:r>
        <w:rPr>
          <w:rFonts w:ascii="Times New Roman" w:eastAsia="Times New Roman" w:hAnsi="Times New Roman" w:cs="Times New Roman"/>
          <w:sz w:val="24"/>
          <w:szCs w:val="24"/>
        </w:rPr>
        <w:t>21</w:t>
      </w:r>
      <w:r w:rsidRPr="00C8407A">
        <w:rPr>
          <w:rFonts w:ascii="Times New Roman" w:eastAsia="Times New Roman" w:hAnsi="Times New Roman" w:cs="Times New Roman"/>
          <w:sz w:val="24"/>
          <w:szCs w:val="24"/>
        </w:rPr>
        <w:t xml:space="preserve"> год – </w:t>
      </w:r>
      <w:r>
        <w:rPr>
          <w:rFonts w:ascii="Times New Roman" w:eastAsia="Times New Roman" w:hAnsi="Times New Roman" w:cs="Times New Roman"/>
          <w:sz w:val="24"/>
          <w:szCs w:val="24"/>
        </w:rPr>
        <w:t>6298,8</w:t>
      </w:r>
      <w:r w:rsidRPr="00C8407A">
        <w:rPr>
          <w:rFonts w:ascii="Times New Roman" w:eastAsia="Times New Roman" w:hAnsi="Times New Roman" w:cs="Times New Roman"/>
          <w:sz w:val="24"/>
          <w:szCs w:val="24"/>
        </w:rPr>
        <w:t xml:space="preserve"> тыс. рублей, на 202</w:t>
      </w:r>
      <w:r>
        <w:rPr>
          <w:rFonts w:ascii="Times New Roman" w:eastAsia="Times New Roman" w:hAnsi="Times New Roman" w:cs="Times New Roman"/>
          <w:sz w:val="24"/>
          <w:szCs w:val="24"/>
        </w:rPr>
        <w:t>2</w:t>
      </w:r>
      <w:r w:rsidRPr="00C8407A">
        <w:rPr>
          <w:rFonts w:ascii="Times New Roman" w:eastAsia="Times New Roman" w:hAnsi="Times New Roman" w:cs="Times New Roman"/>
          <w:sz w:val="24"/>
          <w:szCs w:val="24"/>
        </w:rPr>
        <w:t xml:space="preserve"> год – </w:t>
      </w:r>
      <w:r>
        <w:rPr>
          <w:rFonts w:ascii="Times New Roman" w:eastAsia="Times New Roman" w:hAnsi="Times New Roman" w:cs="Times New Roman"/>
          <w:sz w:val="24"/>
          <w:szCs w:val="24"/>
        </w:rPr>
        <w:t>6575,9</w:t>
      </w:r>
      <w:r w:rsidRPr="00C8407A">
        <w:rPr>
          <w:rFonts w:ascii="Times New Roman" w:eastAsia="Times New Roman" w:hAnsi="Times New Roman" w:cs="Times New Roman"/>
          <w:sz w:val="24"/>
          <w:szCs w:val="24"/>
        </w:rPr>
        <w:t xml:space="preserve"> тыс. рублей.</w:t>
      </w:r>
    </w:p>
    <w:p w:rsidR="007D7EB0" w:rsidRPr="00C8407A" w:rsidRDefault="007D7EB0" w:rsidP="007D7EB0">
      <w:pPr>
        <w:spacing w:after="0" w:line="360" w:lineRule="exact"/>
        <w:ind w:firstLine="709"/>
        <w:jc w:val="both"/>
        <w:rPr>
          <w:rFonts w:ascii="Times New Roman" w:eastAsia="Times New Roman" w:hAnsi="Times New Roman" w:cs="Times New Roman"/>
          <w:color w:val="000000"/>
          <w:sz w:val="24"/>
          <w:szCs w:val="24"/>
        </w:rPr>
      </w:pPr>
      <w:proofErr w:type="gramStart"/>
      <w:r w:rsidRPr="00C8407A">
        <w:rPr>
          <w:rFonts w:ascii="Times New Roman" w:eastAsia="Times New Roman" w:hAnsi="Times New Roman" w:cs="Times New Roman"/>
          <w:color w:val="000000"/>
          <w:sz w:val="24"/>
          <w:szCs w:val="24"/>
        </w:rPr>
        <w:t>Расчет государственной пошлины по делам, рассматриваемых в судах общей юрисдикции, мировыми судьями произведен из ожидаемой оценки поступления в 201</w:t>
      </w:r>
      <w:r>
        <w:rPr>
          <w:rFonts w:ascii="Times New Roman" w:eastAsia="Times New Roman" w:hAnsi="Times New Roman" w:cs="Times New Roman"/>
          <w:color w:val="000000"/>
          <w:sz w:val="24"/>
          <w:szCs w:val="24"/>
        </w:rPr>
        <w:t>9</w:t>
      </w:r>
      <w:r w:rsidRPr="00C8407A">
        <w:rPr>
          <w:rFonts w:ascii="Times New Roman" w:eastAsia="Times New Roman" w:hAnsi="Times New Roman" w:cs="Times New Roman"/>
          <w:color w:val="000000"/>
          <w:sz w:val="24"/>
          <w:szCs w:val="24"/>
        </w:rPr>
        <w:t xml:space="preserve"> году (</w:t>
      </w:r>
      <w:r>
        <w:rPr>
          <w:rFonts w:ascii="Times New Roman" w:eastAsia="Times New Roman" w:hAnsi="Times New Roman" w:cs="Times New Roman"/>
          <w:color w:val="000000"/>
          <w:sz w:val="24"/>
          <w:szCs w:val="24"/>
        </w:rPr>
        <w:t>5823,2</w:t>
      </w:r>
      <w:r w:rsidRPr="00C8407A">
        <w:rPr>
          <w:rFonts w:ascii="Times New Roman" w:eastAsia="Times New Roman" w:hAnsi="Times New Roman" w:cs="Times New Roman"/>
          <w:color w:val="000000"/>
          <w:sz w:val="24"/>
          <w:szCs w:val="24"/>
        </w:rPr>
        <w:t xml:space="preserve"> тыс. рублей) с учетом инфляции в регионе (в 20</w:t>
      </w:r>
      <w:r>
        <w:rPr>
          <w:rFonts w:ascii="Times New Roman" w:eastAsia="Times New Roman" w:hAnsi="Times New Roman" w:cs="Times New Roman"/>
          <w:color w:val="000000"/>
          <w:sz w:val="24"/>
          <w:szCs w:val="24"/>
        </w:rPr>
        <w:t>20</w:t>
      </w:r>
      <w:r w:rsidRPr="00C8407A">
        <w:rPr>
          <w:rFonts w:ascii="Times New Roman" w:eastAsia="Times New Roman" w:hAnsi="Times New Roman" w:cs="Times New Roman"/>
          <w:color w:val="000000"/>
          <w:sz w:val="24"/>
          <w:szCs w:val="24"/>
        </w:rPr>
        <w:t xml:space="preserve"> году -</w:t>
      </w:r>
      <w:r>
        <w:rPr>
          <w:rFonts w:ascii="Times New Roman" w:eastAsia="Times New Roman" w:hAnsi="Times New Roman" w:cs="Times New Roman"/>
          <w:color w:val="000000"/>
          <w:sz w:val="24"/>
          <w:szCs w:val="24"/>
        </w:rPr>
        <w:t>103,9</w:t>
      </w:r>
      <w:r w:rsidRPr="00C8407A">
        <w:rPr>
          <w:rFonts w:ascii="Times New Roman" w:eastAsia="Times New Roman" w:hAnsi="Times New Roman" w:cs="Times New Roman"/>
          <w:color w:val="000000"/>
          <w:sz w:val="24"/>
          <w:szCs w:val="24"/>
        </w:rPr>
        <w:t>%, в 202</w:t>
      </w:r>
      <w:r>
        <w:rPr>
          <w:rFonts w:ascii="Times New Roman" w:eastAsia="Times New Roman" w:hAnsi="Times New Roman" w:cs="Times New Roman"/>
          <w:color w:val="000000"/>
          <w:sz w:val="24"/>
          <w:szCs w:val="24"/>
        </w:rPr>
        <w:t>1</w:t>
      </w:r>
      <w:r w:rsidRPr="00C8407A">
        <w:rPr>
          <w:rFonts w:ascii="Times New Roman" w:eastAsia="Times New Roman" w:hAnsi="Times New Roman" w:cs="Times New Roman"/>
          <w:color w:val="000000"/>
          <w:sz w:val="24"/>
          <w:szCs w:val="24"/>
        </w:rPr>
        <w:t xml:space="preserve"> году -</w:t>
      </w:r>
      <w:r>
        <w:rPr>
          <w:rFonts w:ascii="Times New Roman" w:eastAsia="Times New Roman" w:hAnsi="Times New Roman" w:cs="Times New Roman"/>
          <w:color w:val="000000"/>
          <w:sz w:val="24"/>
          <w:szCs w:val="24"/>
        </w:rPr>
        <w:t>104,1</w:t>
      </w:r>
      <w:r w:rsidRPr="00C8407A">
        <w:rPr>
          <w:rFonts w:ascii="Times New Roman" w:eastAsia="Times New Roman" w:hAnsi="Times New Roman" w:cs="Times New Roman"/>
          <w:color w:val="000000"/>
          <w:sz w:val="24"/>
          <w:szCs w:val="24"/>
        </w:rPr>
        <w:t>%, в 202</w:t>
      </w:r>
      <w:r>
        <w:rPr>
          <w:rFonts w:ascii="Times New Roman" w:eastAsia="Times New Roman" w:hAnsi="Times New Roman" w:cs="Times New Roman"/>
          <w:color w:val="000000"/>
          <w:sz w:val="24"/>
          <w:szCs w:val="24"/>
        </w:rPr>
        <w:t>2</w:t>
      </w:r>
      <w:r w:rsidRPr="00C8407A">
        <w:rPr>
          <w:rFonts w:ascii="Times New Roman" w:eastAsia="Times New Roman" w:hAnsi="Times New Roman" w:cs="Times New Roman"/>
          <w:color w:val="000000"/>
          <w:sz w:val="24"/>
          <w:szCs w:val="24"/>
        </w:rPr>
        <w:t xml:space="preserve"> году -104,4%). </w:t>
      </w:r>
      <w:proofErr w:type="gramEnd"/>
    </w:p>
    <w:p w:rsidR="007D7EB0" w:rsidRDefault="007D7EB0" w:rsidP="007D7EB0">
      <w:pPr>
        <w:spacing w:after="0" w:line="240" w:lineRule="auto"/>
        <w:jc w:val="both"/>
        <w:rPr>
          <w:rFonts w:ascii="Times New Roman" w:eastAsia="Times New Roman" w:hAnsi="Times New Roman" w:cs="Times New Roman"/>
          <w:color w:val="000000"/>
          <w:sz w:val="24"/>
          <w:szCs w:val="24"/>
        </w:rPr>
      </w:pPr>
    </w:p>
    <w:p w:rsidR="007D7EB0" w:rsidRPr="0059538A" w:rsidRDefault="007D7EB0" w:rsidP="007D7EB0">
      <w:pPr>
        <w:spacing w:after="0" w:line="360" w:lineRule="exact"/>
        <w:jc w:val="center"/>
        <w:rPr>
          <w:rFonts w:ascii="Times New Roman" w:hAnsi="Times New Roman" w:cs="Times New Roman"/>
          <w:b/>
          <w:i/>
          <w:sz w:val="24"/>
          <w:szCs w:val="24"/>
        </w:rPr>
      </w:pPr>
      <w:r w:rsidRPr="0059538A">
        <w:rPr>
          <w:rFonts w:ascii="Times New Roman" w:hAnsi="Times New Roman" w:cs="Times New Roman"/>
          <w:b/>
          <w:i/>
          <w:sz w:val="24"/>
          <w:szCs w:val="24"/>
        </w:rPr>
        <w:t>Доходы от использования имущества,</w:t>
      </w:r>
    </w:p>
    <w:p w:rsidR="007D7EB0" w:rsidRPr="0059538A" w:rsidRDefault="007D7EB0" w:rsidP="007D7EB0">
      <w:pPr>
        <w:spacing w:after="0" w:line="360" w:lineRule="exact"/>
        <w:jc w:val="center"/>
        <w:rPr>
          <w:rFonts w:ascii="Times New Roman" w:hAnsi="Times New Roman" w:cs="Times New Roman"/>
          <w:b/>
          <w:i/>
          <w:sz w:val="24"/>
          <w:szCs w:val="24"/>
        </w:rPr>
      </w:pPr>
      <w:proofErr w:type="gramStart"/>
      <w:r w:rsidRPr="0059538A">
        <w:rPr>
          <w:rFonts w:ascii="Times New Roman" w:hAnsi="Times New Roman" w:cs="Times New Roman"/>
          <w:b/>
          <w:i/>
          <w:sz w:val="24"/>
          <w:szCs w:val="24"/>
        </w:rPr>
        <w:t>находящегося</w:t>
      </w:r>
      <w:proofErr w:type="gramEnd"/>
      <w:r w:rsidRPr="0059538A">
        <w:rPr>
          <w:rFonts w:ascii="Times New Roman" w:hAnsi="Times New Roman" w:cs="Times New Roman"/>
          <w:b/>
          <w:i/>
          <w:sz w:val="24"/>
          <w:szCs w:val="24"/>
        </w:rPr>
        <w:t xml:space="preserve"> в</w:t>
      </w:r>
      <w:r>
        <w:rPr>
          <w:rFonts w:ascii="Times New Roman" w:hAnsi="Times New Roman" w:cs="Times New Roman"/>
          <w:b/>
          <w:i/>
          <w:sz w:val="24"/>
          <w:szCs w:val="24"/>
        </w:rPr>
        <w:t xml:space="preserve"> государственной и </w:t>
      </w:r>
      <w:r w:rsidRPr="0059538A">
        <w:rPr>
          <w:rFonts w:ascii="Times New Roman" w:hAnsi="Times New Roman" w:cs="Times New Roman"/>
          <w:b/>
          <w:i/>
          <w:sz w:val="24"/>
          <w:szCs w:val="24"/>
        </w:rPr>
        <w:t xml:space="preserve"> муниципальной собственности</w:t>
      </w:r>
    </w:p>
    <w:p w:rsidR="007D7EB0" w:rsidRPr="00095B86" w:rsidRDefault="007D7EB0" w:rsidP="007D7EB0">
      <w:pPr>
        <w:ind w:firstLine="709"/>
        <w:jc w:val="center"/>
        <w:rPr>
          <w:b/>
        </w:rPr>
      </w:pPr>
    </w:p>
    <w:p w:rsidR="007D7EB0" w:rsidRDefault="007D7EB0" w:rsidP="007D7EB0">
      <w:pPr>
        <w:spacing w:after="0" w:line="360" w:lineRule="exact"/>
        <w:ind w:firstLine="709"/>
        <w:jc w:val="both"/>
        <w:rPr>
          <w:rFonts w:ascii="Times New Roman" w:hAnsi="Times New Roman" w:cs="Times New Roman"/>
          <w:sz w:val="24"/>
          <w:szCs w:val="24"/>
        </w:rPr>
      </w:pPr>
      <w:proofErr w:type="gramStart"/>
      <w:r w:rsidRPr="0059538A">
        <w:rPr>
          <w:rFonts w:ascii="Times New Roman" w:hAnsi="Times New Roman" w:cs="Times New Roman"/>
          <w:sz w:val="24"/>
          <w:szCs w:val="24"/>
        </w:rPr>
        <w:t>Доходы от использования имущества, находящегося в</w:t>
      </w:r>
      <w:r>
        <w:rPr>
          <w:rFonts w:ascii="Times New Roman" w:hAnsi="Times New Roman" w:cs="Times New Roman"/>
          <w:sz w:val="24"/>
          <w:szCs w:val="24"/>
        </w:rPr>
        <w:t xml:space="preserve"> государственной и</w:t>
      </w:r>
      <w:r w:rsidRPr="0059538A">
        <w:rPr>
          <w:rFonts w:ascii="Times New Roman" w:hAnsi="Times New Roman" w:cs="Times New Roman"/>
          <w:sz w:val="24"/>
          <w:szCs w:val="24"/>
        </w:rPr>
        <w:t xml:space="preserve"> муниципальной собственности рассчитаны в соответствии с Методикой прогнозирования поступления доходов в бюджет Нытвенского городского </w:t>
      </w:r>
      <w:r>
        <w:rPr>
          <w:rFonts w:ascii="Times New Roman" w:hAnsi="Times New Roman" w:cs="Times New Roman"/>
          <w:sz w:val="24"/>
          <w:szCs w:val="24"/>
        </w:rPr>
        <w:t>округа,</w:t>
      </w:r>
      <w:r w:rsidRPr="0059538A">
        <w:rPr>
          <w:rFonts w:ascii="Times New Roman" w:hAnsi="Times New Roman" w:cs="Times New Roman"/>
          <w:sz w:val="24"/>
          <w:szCs w:val="24"/>
        </w:rPr>
        <w:t xml:space="preserve"> администрируемых </w:t>
      </w:r>
      <w:r>
        <w:rPr>
          <w:rFonts w:ascii="Times New Roman" w:hAnsi="Times New Roman" w:cs="Times New Roman"/>
          <w:sz w:val="24"/>
          <w:szCs w:val="24"/>
        </w:rPr>
        <w:t>Управлением земельно-имущественных отношений и градостроительства</w:t>
      </w:r>
      <w:r w:rsidRPr="0059538A">
        <w:rPr>
          <w:rFonts w:ascii="Times New Roman" w:hAnsi="Times New Roman" w:cs="Times New Roman"/>
          <w:sz w:val="24"/>
          <w:szCs w:val="24"/>
        </w:rPr>
        <w:t xml:space="preserve">, утвержденной </w:t>
      </w:r>
      <w:r>
        <w:rPr>
          <w:rFonts w:ascii="Times New Roman" w:hAnsi="Times New Roman" w:cs="Times New Roman"/>
          <w:sz w:val="24"/>
          <w:szCs w:val="24"/>
        </w:rPr>
        <w:t>распоряжением</w:t>
      </w:r>
      <w:r w:rsidRPr="0059538A">
        <w:rPr>
          <w:rFonts w:ascii="Times New Roman" w:hAnsi="Times New Roman" w:cs="Times New Roman"/>
          <w:sz w:val="24"/>
          <w:szCs w:val="24"/>
        </w:rPr>
        <w:t xml:space="preserve"> </w:t>
      </w:r>
      <w:r>
        <w:rPr>
          <w:rFonts w:ascii="Times New Roman" w:hAnsi="Times New Roman" w:cs="Times New Roman"/>
          <w:sz w:val="24"/>
          <w:szCs w:val="24"/>
        </w:rPr>
        <w:t>Управления земельно-имущественных отношений и градостроительства</w:t>
      </w:r>
      <w:r w:rsidRPr="0059538A">
        <w:rPr>
          <w:rFonts w:ascii="Times New Roman" w:hAnsi="Times New Roman" w:cs="Times New Roman"/>
          <w:sz w:val="24"/>
          <w:szCs w:val="24"/>
        </w:rPr>
        <w:t xml:space="preserve"> администрации Нытвенского </w:t>
      </w:r>
      <w:r>
        <w:rPr>
          <w:rFonts w:ascii="Times New Roman" w:hAnsi="Times New Roman" w:cs="Times New Roman"/>
          <w:sz w:val="24"/>
          <w:szCs w:val="24"/>
        </w:rPr>
        <w:t>муниципального района</w:t>
      </w:r>
      <w:r w:rsidRPr="0059538A">
        <w:rPr>
          <w:rFonts w:ascii="Times New Roman" w:hAnsi="Times New Roman" w:cs="Times New Roman"/>
          <w:sz w:val="24"/>
          <w:szCs w:val="24"/>
        </w:rPr>
        <w:t xml:space="preserve"> от 04.10.201</w:t>
      </w:r>
      <w:r>
        <w:rPr>
          <w:rFonts w:ascii="Times New Roman" w:hAnsi="Times New Roman" w:cs="Times New Roman"/>
          <w:sz w:val="24"/>
          <w:szCs w:val="24"/>
        </w:rPr>
        <w:t>9</w:t>
      </w:r>
      <w:r w:rsidRPr="0059538A">
        <w:rPr>
          <w:rFonts w:ascii="Times New Roman" w:hAnsi="Times New Roman" w:cs="Times New Roman"/>
          <w:sz w:val="24"/>
          <w:szCs w:val="24"/>
        </w:rPr>
        <w:t xml:space="preserve"> № </w:t>
      </w:r>
      <w:r>
        <w:rPr>
          <w:rFonts w:ascii="Times New Roman" w:hAnsi="Times New Roman" w:cs="Times New Roman"/>
          <w:sz w:val="24"/>
          <w:szCs w:val="24"/>
        </w:rPr>
        <w:t>252 (далее – Методика).</w:t>
      </w:r>
      <w:proofErr w:type="gramEnd"/>
    </w:p>
    <w:p w:rsidR="00A94FAB" w:rsidRPr="00EA636F" w:rsidRDefault="007D7EB0" w:rsidP="00A94FAB">
      <w:pPr>
        <w:spacing w:after="0" w:line="360"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A94FAB" w:rsidRPr="00A94FAB">
        <w:rPr>
          <w:rFonts w:ascii="Times New Roman" w:eastAsia="Times New Roman" w:hAnsi="Times New Roman" w:cs="Times New Roman"/>
          <w:bCs/>
          <w:sz w:val="24"/>
          <w:szCs w:val="24"/>
        </w:rPr>
        <w:t>Поступление доходов</w:t>
      </w:r>
      <w:r w:rsidR="00A94FAB" w:rsidRPr="00A94FAB">
        <w:rPr>
          <w:rFonts w:ascii="Times New Roman" w:eastAsia="Calibri" w:hAnsi="Times New Roman" w:cs="Times New Roman"/>
          <w:b/>
          <w:i/>
          <w:sz w:val="24"/>
          <w:szCs w:val="24"/>
        </w:rPr>
        <w:t xml:space="preserve"> </w:t>
      </w:r>
      <w:r w:rsidR="00A94FAB" w:rsidRPr="00A94FAB">
        <w:rPr>
          <w:rFonts w:ascii="Times New Roman" w:eastAsia="Calibri" w:hAnsi="Times New Roman" w:cs="Times New Roman"/>
          <w:sz w:val="24"/>
          <w:szCs w:val="24"/>
        </w:rPr>
        <w:t>по арендной плате за земельные участки, государственная собственность на которые не разграничена, а также средствам от продажи права на заключение договоров аренды земельных участков</w:t>
      </w:r>
      <w:r w:rsidR="00A94FAB" w:rsidRPr="00A94FAB">
        <w:rPr>
          <w:rFonts w:ascii="Times New Roman" w:eastAsia="Times New Roman" w:hAnsi="Times New Roman" w:cs="Times New Roman"/>
          <w:bCs/>
          <w:sz w:val="24"/>
          <w:szCs w:val="24"/>
        </w:rPr>
        <w:t xml:space="preserve"> </w:t>
      </w:r>
      <w:r w:rsidR="00A94FAB" w:rsidRPr="00A94FAB">
        <w:rPr>
          <w:rFonts w:ascii="Times New Roman" w:eastAsia="Times New Roman" w:hAnsi="Times New Roman" w:cs="Times New Roman"/>
          <w:sz w:val="24"/>
          <w:szCs w:val="24"/>
        </w:rPr>
        <w:t>на 2020 год прогнозируется в сумме 10356,2 тыс. рублей, на 2021 год – 7280,8 тыс. рублей, на 2022 год – 7292,1 тыс. рублей.</w:t>
      </w:r>
      <w:r w:rsidR="00A94FAB" w:rsidRPr="00EA636F">
        <w:rPr>
          <w:rFonts w:ascii="Times New Roman" w:eastAsia="Times New Roman" w:hAnsi="Times New Roman" w:cs="Times New Roman"/>
          <w:sz w:val="24"/>
          <w:szCs w:val="24"/>
        </w:rPr>
        <w:t xml:space="preserve"> </w:t>
      </w:r>
    </w:p>
    <w:p w:rsidR="007D7EB0" w:rsidRPr="00CB1DF4" w:rsidRDefault="007D7EB0" w:rsidP="007D7EB0">
      <w:pPr>
        <w:spacing w:after="0" w:line="360" w:lineRule="exact"/>
        <w:ind w:firstLine="709"/>
        <w:jc w:val="both"/>
        <w:rPr>
          <w:rFonts w:ascii="Times New Roman" w:eastAsia="Times New Roman" w:hAnsi="Times New Roman" w:cs="Times New Roman"/>
          <w:color w:val="000000"/>
          <w:sz w:val="24"/>
          <w:szCs w:val="24"/>
        </w:rPr>
      </w:pPr>
      <w:r w:rsidRPr="00D5629E">
        <w:rPr>
          <w:rFonts w:ascii="Times New Roman" w:hAnsi="Times New Roman" w:cs="Times New Roman"/>
          <w:sz w:val="24"/>
          <w:szCs w:val="24"/>
        </w:rPr>
        <w:t>Прогноз доходов осуществляется на основании заключенных договоров аренды земельных участков, и планов по продаже права на заключение договоров аренды указанных земельных участков, и рассчитывается по формуле</w:t>
      </w:r>
      <w:r>
        <w:rPr>
          <w:rFonts w:ascii="Times New Roman" w:hAnsi="Times New Roman" w:cs="Times New Roman"/>
          <w:sz w:val="24"/>
          <w:szCs w:val="24"/>
        </w:rPr>
        <w:t xml:space="preserve"> согласно Методике. </w:t>
      </w:r>
      <w:r w:rsidRPr="00CB1DF4">
        <w:rPr>
          <w:rFonts w:ascii="Times New Roman" w:eastAsia="Times New Roman" w:hAnsi="Times New Roman" w:cs="Times New Roman"/>
          <w:color w:val="000000"/>
          <w:sz w:val="24"/>
          <w:szCs w:val="24"/>
        </w:rPr>
        <w:t xml:space="preserve">При </w:t>
      </w:r>
      <w:r>
        <w:rPr>
          <w:rFonts w:ascii="Times New Roman" w:eastAsia="Times New Roman" w:hAnsi="Times New Roman" w:cs="Times New Roman"/>
          <w:color w:val="000000"/>
          <w:sz w:val="24"/>
          <w:szCs w:val="24"/>
        </w:rPr>
        <w:t>расчете</w:t>
      </w:r>
      <w:r w:rsidRPr="00CB1DF4">
        <w:rPr>
          <w:rFonts w:ascii="Times New Roman" w:eastAsia="Times New Roman" w:hAnsi="Times New Roman" w:cs="Times New Roman"/>
          <w:color w:val="000000"/>
          <w:sz w:val="24"/>
          <w:szCs w:val="24"/>
        </w:rPr>
        <w:t xml:space="preserve"> учитывались </w:t>
      </w:r>
      <w:r>
        <w:rPr>
          <w:rFonts w:ascii="Times New Roman" w:eastAsia="Times New Roman" w:hAnsi="Times New Roman" w:cs="Times New Roman"/>
          <w:color w:val="000000"/>
          <w:sz w:val="24"/>
          <w:szCs w:val="24"/>
        </w:rPr>
        <w:t>следующие</w:t>
      </w:r>
      <w:r w:rsidRPr="00CB1DF4">
        <w:rPr>
          <w:rFonts w:ascii="Times New Roman" w:eastAsia="Times New Roman" w:hAnsi="Times New Roman" w:cs="Times New Roman"/>
          <w:color w:val="000000"/>
          <w:sz w:val="24"/>
          <w:szCs w:val="24"/>
        </w:rPr>
        <w:t xml:space="preserve"> показатели:       </w:t>
      </w:r>
    </w:p>
    <w:p w:rsidR="007D7EB0" w:rsidRPr="00D5629E" w:rsidRDefault="007D7EB0" w:rsidP="007D7EB0">
      <w:pPr>
        <w:spacing w:after="0" w:line="360" w:lineRule="exact"/>
        <w:ind w:firstLine="709"/>
        <w:jc w:val="both"/>
        <w:rPr>
          <w:rFonts w:ascii="Times New Roman" w:eastAsia="Times New Roman" w:hAnsi="Times New Roman" w:cs="Times New Roman"/>
          <w:sz w:val="24"/>
          <w:szCs w:val="24"/>
        </w:rPr>
      </w:pPr>
      <w:r w:rsidRPr="00CB1DF4">
        <w:rPr>
          <w:rFonts w:ascii="Times New Roman" w:eastAsia="Times New Roman" w:hAnsi="Times New Roman" w:cs="Times New Roman"/>
          <w:color w:val="000000"/>
          <w:sz w:val="24"/>
          <w:szCs w:val="24"/>
        </w:rPr>
        <w:t xml:space="preserve">- </w:t>
      </w:r>
      <w:r w:rsidRPr="00D5629E">
        <w:rPr>
          <w:rFonts w:ascii="Times New Roman" w:hAnsi="Times New Roman" w:cs="Times New Roman"/>
          <w:sz w:val="24"/>
          <w:szCs w:val="24"/>
        </w:rPr>
        <w:t>сумма начисленных платежей по арендной плате за земли в текущем году (за исключением земельных участков предоставленных с аукциона)</w:t>
      </w:r>
      <w:r w:rsidRPr="00D5629E">
        <w:rPr>
          <w:rFonts w:ascii="Times New Roman" w:eastAsia="Times New Roman" w:hAnsi="Times New Roman" w:cs="Times New Roman"/>
          <w:sz w:val="24"/>
          <w:szCs w:val="24"/>
        </w:rPr>
        <w:t>;</w:t>
      </w:r>
    </w:p>
    <w:p w:rsidR="007D7EB0" w:rsidRDefault="007D7EB0" w:rsidP="007D7EB0">
      <w:pPr>
        <w:spacing w:after="0" w:line="360" w:lineRule="exact"/>
        <w:ind w:firstLine="709"/>
        <w:jc w:val="both"/>
        <w:rPr>
          <w:rFonts w:ascii="Times New Roman" w:eastAsia="Times New Roman" w:hAnsi="Times New Roman" w:cs="Times New Roman"/>
          <w:color w:val="000000"/>
          <w:sz w:val="24"/>
          <w:szCs w:val="24"/>
        </w:rPr>
      </w:pPr>
      <w:r w:rsidRPr="00D5629E">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применение индекса-дефлятора в рамках сценарных условий экономического развития края (в 2020 году -103,9%, в 2021 году -104,1%, в 2022 году -104,4%). </w:t>
      </w:r>
    </w:p>
    <w:p w:rsidR="007D7EB0" w:rsidRPr="00DF1F26" w:rsidRDefault="007D7EB0" w:rsidP="007D7EB0">
      <w:pPr>
        <w:spacing w:after="0" w:line="360" w:lineRule="exact"/>
        <w:ind w:firstLine="709"/>
        <w:jc w:val="both"/>
        <w:rPr>
          <w:rFonts w:ascii="Times New Roman" w:eastAsia="Times New Roman" w:hAnsi="Times New Roman" w:cs="Times New Roman"/>
          <w:sz w:val="24"/>
          <w:szCs w:val="24"/>
        </w:rPr>
      </w:pPr>
      <w:r w:rsidRPr="00DF1F26">
        <w:rPr>
          <w:rFonts w:ascii="Times New Roman" w:hAnsi="Times New Roman" w:cs="Times New Roman"/>
          <w:sz w:val="24"/>
          <w:szCs w:val="24"/>
        </w:rPr>
        <w:t>- сумма начисленных платежей по договорам аренды земельных участков</w:t>
      </w:r>
      <w:r>
        <w:rPr>
          <w:rFonts w:ascii="Times New Roman" w:hAnsi="Times New Roman" w:cs="Times New Roman"/>
          <w:sz w:val="24"/>
          <w:szCs w:val="24"/>
        </w:rPr>
        <w:t>,</w:t>
      </w:r>
      <w:r w:rsidRPr="00DF1F26">
        <w:rPr>
          <w:rFonts w:ascii="Times New Roman" w:hAnsi="Times New Roman" w:cs="Times New Roman"/>
          <w:sz w:val="24"/>
          <w:szCs w:val="24"/>
        </w:rPr>
        <w:t xml:space="preserve"> предоставленных с аукциона в размере ежегодной арендной платы с учетом заключения и выбытия договоров аренды в текущем году;</w:t>
      </w:r>
      <w:r w:rsidRPr="00DF1F26">
        <w:rPr>
          <w:rFonts w:ascii="Times New Roman" w:eastAsia="Times New Roman" w:hAnsi="Times New Roman" w:cs="Times New Roman"/>
          <w:sz w:val="24"/>
          <w:szCs w:val="24"/>
        </w:rPr>
        <w:t xml:space="preserve"> </w:t>
      </w:r>
    </w:p>
    <w:p w:rsidR="007D7EB0" w:rsidRPr="00D5629E" w:rsidRDefault="007D7EB0" w:rsidP="007D7EB0">
      <w:pPr>
        <w:spacing w:after="0" w:line="360"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рост (</w:t>
      </w:r>
      <w:r w:rsidRPr="00D5629E">
        <w:rPr>
          <w:rFonts w:ascii="Times New Roman" w:eastAsia="Times New Roman" w:hAnsi="Times New Roman" w:cs="Times New Roman"/>
          <w:sz w:val="24"/>
          <w:szCs w:val="24"/>
        </w:rPr>
        <w:t>снижение</w:t>
      </w:r>
      <w:r>
        <w:rPr>
          <w:rFonts w:ascii="Times New Roman" w:eastAsia="Times New Roman" w:hAnsi="Times New Roman" w:cs="Times New Roman"/>
          <w:sz w:val="24"/>
          <w:szCs w:val="24"/>
        </w:rPr>
        <w:t>)</w:t>
      </w:r>
      <w:r w:rsidRPr="00D5629E">
        <w:rPr>
          <w:rFonts w:ascii="Times New Roman" w:eastAsia="Times New Roman" w:hAnsi="Times New Roman" w:cs="Times New Roman"/>
          <w:sz w:val="24"/>
          <w:szCs w:val="24"/>
        </w:rPr>
        <w:t xml:space="preserve"> количества арендуемых земельных участков; </w:t>
      </w:r>
    </w:p>
    <w:p w:rsidR="007D7EB0" w:rsidRDefault="007D7EB0" w:rsidP="007D7EB0">
      <w:pPr>
        <w:spacing w:after="0" w:line="360" w:lineRule="exac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коэффициент собираемости данного вида дохода (88,8%); </w:t>
      </w:r>
    </w:p>
    <w:p w:rsidR="007D7EB0" w:rsidRPr="00891F92" w:rsidRDefault="007D7EB0" w:rsidP="007D7EB0">
      <w:pPr>
        <w:spacing w:after="0" w:line="360" w:lineRule="exact"/>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891F92">
        <w:rPr>
          <w:rFonts w:ascii="Times New Roman" w:eastAsia="Times New Roman" w:hAnsi="Times New Roman" w:cs="Times New Roman"/>
          <w:sz w:val="24"/>
          <w:szCs w:val="24"/>
        </w:rPr>
        <w:t xml:space="preserve">- </w:t>
      </w:r>
      <w:r w:rsidRPr="00891F92">
        <w:rPr>
          <w:rFonts w:ascii="Times New Roman" w:hAnsi="Times New Roman" w:cs="Times New Roman"/>
          <w:sz w:val="24"/>
          <w:szCs w:val="24"/>
        </w:rPr>
        <w:t>задолженность по арендной плате, планируемая к погашению в очередном и плановом периоде.</w:t>
      </w:r>
    </w:p>
    <w:p w:rsidR="007D7EB0" w:rsidRPr="00574E57" w:rsidRDefault="007D7EB0" w:rsidP="007D7EB0">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rPr>
      </w:pPr>
      <w:r w:rsidRPr="00574E57">
        <w:rPr>
          <w:rFonts w:ascii="Times New Roman" w:eastAsia="Times New Roman" w:hAnsi="Times New Roman" w:cs="Times New Roman"/>
          <w:sz w:val="24"/>
          <w:szCs w:val="24"/>
        </w:rPr>
        <w:t xml:space="preserve">Поступление доходов по арендной плате, а также средствам от продажи права на заключение договоров аренды за земли, находящиеся в </w:t>
      </w:r>
      <w:r>
        <w:rPr>
          <w:rFonts w:ascii="Times New Roman" w:eastAsia="Times New Roman" w:hAnsi="Times New Roman" w:cs="Times New Roman"/>
          <w:sz w:val="24"/>
          <w:szCs w:val="24"/>
        </w:rPr>
        <w:t xml:space="preserve">муниципальной </w:t>
      </w:r>
      <w:r w:rsidRPr="00574E57">
        <w:rPr>
          <w:rFonts w:ascii="Times New Roman" w:eastAsia="Times New Roman" w:hAnsi="Times New Roman" w:cs="Times New Roman"/>
          <w:sz w:val="24"/>
          <w:szCs w:val="24"/>
        </w:rPr>
        <w:t>собственности планируется на 20</w:t>
      </w:r>
      <w:r>
        <w:rPr>
          <w:rFonts w:ascii="Times New Roman" w:eastAsia="Times New Roman" w:hAnsi="Times New Roman" w:cs="Times New Roman"/>
          <w:sz w:val="24"/>
          <w:szCs w:val="24"/>
        </w:rPr>
        <w:t>20</w:t>
      </w:r>
      <w:r w:rsidRPr="00574E57">
        <w:rPr>
          <w:rFonts w:ascii="Times New Roman" w:eastAsia="Times New Roman" w:hAnsi="Times New Roman" w:cs="Times New Roman"/>
          <w:sz w:val="24"/>
          <w:szCs w:val="24"/>
        </w:rPr>
        <w:t xml:space="preserve"> год в сумме </w:t>
      </w:r>
      <w:r>
        <w:rPr>
          <w:rFonts w:ascii="Times New Roman" w:eastAsia="Times New Roman" w:hAnsi="Times New Roman" w:cs="Times New Roman"/>
          <w:sz w:val="24"/>
          <w:szCs w:val="24"/>
        </w:rPr>
        <w:t>320,2</w:t>
      </w:r>
      <w:r w:rsidRPr="00574E57">
        <w:rPr>
          <w:rFonts w:ascii="Times New Roman" w:eastAsia="Times New Roman" w:hAnsi="Times New Roman" w:cs="Times New Roman"/>
          <w:sz w:val="24"/>
          <w:szCs w:val="24"/>
        </w:rPr>
        <w:t> тыс. рублей, на 202</w:t>
      </w:r>
      <w:r>
        <w:rPr>
          <w:rFonts w:ascii="Times New Roman" w:eastAsia="Times New Roman" w:hAnsi="Times New Roman" w:cs="Times New Roman"/>
          <w:sz w:val="24"/>
          <w:szCs w:val="24"/>
        </w:rPr>
        <w:t>1</w:t>
      </w:r>
      <w:r w:rsidRPr="00574E57">
        <w:rPr>
          <w:rFonts w:ascii="Times New Roman" w:eastAsia="Times New Roman" w:hAnsi="Times New Roman" w:cs="Times New Roman"/>
          <w:sz w:val="24"/>
          <w:szCs w:val="24"/>
        </w:rPr>
        <w:t xml:space="preserve"> год – </w:t>
      </w:r>
      <w:r>
        <w:rPr>
          <w:rFonts w:ascii="Times New Roman" w:eastAsia="Times New Roman" w:hAnsi="Times New Roman" w:cs="Times New Roman"/>
          <w:sz w:val="24"/>
          <w:szCs w:val="24"/>
        </w:rPr>
        <w:t>332,1</w:t>
      </w:r>
      <w:r w:rsidRPr="00574E57">
        <w:rPr>
          <w:rFonts w:ascii="Times New Roman" w:eastAsia="Times New Roman" w:hAnsi="Times New Roman" w:cs="Times New Roman"/>
          <w:sz w:val="24"/>
          <w:szCs w:val="24"/>
        </w:rPr>
        <w:t xml:space="preserve"> тыс. рублей, на 20</w:t>
      </w:r>
      <w:r>
        <w:rPr>
          <w:rFonts w:ascii="Times New Roman" w:eastAsia="Times New Roman" w:hAnsi="Times New Roman" w:cs="Times New Roman"/>
          <w:sz w:val="24"/>
          <w:szCs w:val="24"/>
        </w:rPr>
        <w:t>22</w:t>
      </w:r>
      <w:r w:rsidRPr="00574E57">
        <w:rPr>
          <w:rFonts w:ascii="Times New Roman" w:eastAsia="Times New Roman" w:hAnsi="Times New Roman" w:cs="Times New Roman"/>
          <w:sz w:val="24"/>
          <w:szCs w:val="24"/>
        </w:rPr>
        <w:t xml:space="preserve"> год – </w:t>
      </w:r>
      <w:r>
        <w:rPr>
          <w:rFonts w:ascii="Times New Roman" w:eastAsia="Times New Roman" w:hAnsi="Times New Roman" w:cs="Times New Roman"/>
          <w:sz w:val="24"/>
          <w:szCs w:val="24"/>
        </w:rPr>
        <w:t>369,0</w:t>
      </w:r>
      <w:r w:rsidRPr="00574E57">
        <w:rPr>
          <w:rFonts w:ascii="Times New Roman" w:eastAsia="Times New Roman" w:hAnsi="Times New Roman" w:cs="Times New Roman"/>
          <w:sz w:val="24"/>
          <w:szCs w:val="24"/>
        </w:rPr>
        <w:t xml:space="preserve"> тыс. рублей. </w:t>
      </w:r>
    </w:p>
    <w:p w:rsidR="007D7EB0" w:rsidRPr="00EA773C" w:rsidRDefault="007D7EB0" w:rsidP="007D7EB0">
      <w:pPr>
        <w:spacing w:after="0" w:line="360" w:lineRule="exact"/>
        <w:ind w:firstLine="709"/>
        <w:jc w:val="both"/>
        <w:rPr>
          <w:rFonts w:ascii="Times New Roman" w:hAnsi="Times New Roman" w:cs="Times New Roman"/>
          <w:sz w:val="24"/>
          <w:szCs w:val="24"/>
        </w:rPr>
      </w:pPr>
      <w:r>
        <w:rPr>
          <w:sz w:val="28"/>
          <w:szCs w:val="28"/>
        </w:rPr>
        <w:t xml:space="preserve"> </w:t>
      </w:r>
      <w:r w:rsidRPr="00EA773C">
        <w:rPr>
          <w:rFonts w:ascii="Times New Roman" w:hAnsi="Times New Roman" w:cs="Times New Roman"/>
          <w:sz w:val="24"/>
          <w:szCs w:val="24"/>
        </w:rPr>
        <w:t xml:space="preserve">Расчет прогноза поступлений данной арендной платы произведён </w:t>
      </w:r>
      <w:r>
        <w:rPr>
          <w:rFonts w:ascii="Times New Roman" w:hAnsi="Times New Roman" w:cs="Times New Roman"/>
          <w:sz w:val="24"/>
          <w:szCs w:val="24"/>
        </w:rPr>
        <w:t xml:space="preserve">исходя </w:t>
      </w:r>
      <w:r w:rsidRPr="00EA773C">
        <w:rPr>
          <w:rFonts w:ascii="Times New Roman" w:hAnsi="Times New Roman" w:cs="Times New Roman"/>
          <w:sz w:val="24"/>
          <w:szCs w:val="24"/>
        </w:rPr>
        <w:t xml:space="preserve">из начисленной арендной платы по договорам, заключенным без проведения торгов из муниципальных земель в 2019 году, с </w:t>
      </w:r>
      <w:r w:rsidRPr="00EA773C">
        <w:rPr>
          <w:rFonts w:ascii="Times New Roman" w:eastAsia="Times New Roman" w:hAnsi="Times New Roman" w:cs="Times New Roman"/>
          <w:color w:val="000000"/>
          <w:sz w:val="24"/>
          <w:szCs w:val="24"/>
        </w:rPr>
        <w:t xml:space="preserve">применением индекса-дефлятора (в 2020 году -103,9%, в 2021 году -104,1%, в 2022 году -104,4%) и </w:t>
      </w:r>
      <w:r w:rsidRPr="00EA773C">
        <w:rPr>
          <w:rFonts w:ascii="Times New Roman" w:hAnsi="Times New Roman" w:cs="Times New Roman"/>
          <w:sz w:val="24"/>
          <w:szCs w:val="24"/>
        </w:rPr>
        <w:t xml:space="preserve">коэффициентом собираемости 100 %. </w:t>
      </w:r>
    </w:p>
    <w:p w:rsidR="007D7EB0" w:rsidRDefault="007D7EB0" w:rsidP="007D7EB0">
      <w:pPr>
        <w:widowControl w:val="0"/>
        <w:autoSpaceDE w:val="0"/>
        <w:autoSpaceDN w:val="0"/>
        <w:adjustRightInd w:val="0"/>
        <w:spacing w:after="0" w:line="360" w:lineRule="exact"/>
        <w:ind w:firstLine="709"/>
        <w:rPr>
          <w:rFonts w:ascii="Times New Roman" w:eastAsia="Times New Roman" w:hAnsi="Times New Roman" w:cs="Times New Roman"/>
          <w:sz w:val="24"/>
          <w:szCs w:val="24"/>
        </w:rPr>
      </w:pPr>
    </w:p>
    <w:p w:rsidR="00867F40" w:rsidRDefault="00867F40" w:rsidP="007D7EB0">
      <w:pPr>
        <w:widowControl w:val="0"/>
        <w:autoSpaceDE w:val="0"/>
        <w:autoSpaceDN w:val="0"/>
        <w:adjustRightInd w:val="0"/>
        <w:spacing w:after="0" w:line="360" w:lineRule="exact"/>
        <w:ind w:firstLine="709"/>
        <w:rPr>
          <w:rFonts w:ascii="Times New Roman" w:eastAsia="Times New Roman" w:hAnsi="Times New Roman" w:cs="Times New Roman"/>
          <w:sz w:val="24"/>
          <w:szCs w:val="24"/>
        </w:rPr>
      </w:pPr>
    </w:p>
    <w:p w:rsidR="00867F40" w:rsidRDefault="00867F40" w:rsidP="007D7EB0">
      <w:pPr>
        <w:widowControl w:val="0"/>
        <w:autoSpaceDE w:val="0"/>
        <w:autoSpaceDN w:val="0"/>
        <w:adjustRightInd w:val="0"/>
        <w:spacing w:after="0" w:line="360" w:lineRule="exact"/>
        <w:ind w:firstLine="709"/>
        <w:rPr>
          <w:rFonts w:ascii="Times New Roman" w:eastAsia="Times New Roman" w:hAnsi="Times New Roman" w:cs="Times New Roman"/>
          <w:sz w:val="24"/>
          <w:szCs w:val="24"/>
        </w:rPr>
      </w:pPr>
    </w:p>
    <w:p w:rsidR="007D7EB0" w:rsidRPr="00EA636F" w:rsidRDefault="007D7EB0" w:rsidP="007D7EB0">
      <w:pPr>
        <w:spacing w:after="0" w:line="240" w:lineRule="auto"/>
        <w:jc w:val="center"/>
        <w:rPr>
          <w:rFonts w:ascii="Times New Roman" w:eastAsia="Times New Roman" w:hAnsi="Times New Roman" w:cs="Times New Roman"/>
          <w:b/>
          <w:i/>
          <w:color w:val="000000"/>
          <w:sz w:val="24"/>
          <w:szCs w:val="24"/>
        </w:rPr>
      </w:pPr>
      <w:r w:rsidRPr="00EA636F">
        <w:rPr>
          <w:rFonts w:ascii="Times New Roman" w:eastAsia="Times New Roman" w:hAnsi="Times New Roman" w:cs="Times New Roman"/>
          <w:b/>
          <w:i/>
          <w:color w:val="000000"/>
          <w:sz w:val="24"/>
          <w:szCs w:val="24"/>
        </w:rPr>
        <w:lastRenderedPageBreak/>
        <w:t xml:space="preserve">Доходы от сдачи в аренду </w:t>
      </w:r>
      <w:r>
        <w:rPr>
          <w:rFonts w:ascii="Times New Roman" w:eastAsia="Times New Roman" w:hAnsi="Times New Roman" w:cs="Times New Roman"/>
          <w:b/>
          <w:i/>
          <w:color w:val="000000"/>
          <w:sz w:val="24"/>
          <w:szCs w:val="24"/>
        </w:rPr>
        <w:t>муниципального имущества</w:t>
      </w:r>
    </w:p>
    <w:p w:rsidR="007D7EB0" w:rsidRPr="00EA636F" w:rsidRDefault="007D7EB0" w:rsidP="007D7E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D7EB0" w:rsidRDefault="007D7EB0" w:rsidP="007D7EB0">
      <w:pPr>
        <w:spacing w:after="0" w:line="360" w:lineRule="exact"/>
        <w:ind w:firstLine="709"/>
        <w:jc w:val="both"/>
        <w:rPr>
          <w:rFonts w:ascii="Times New Roman" w:eastAsia="Times New Roman" w:hAnsi="Times New Roman" w:cs="Times New Roman"/>
          <w:sz w:val="24"/>
          <w:szCs w:val="24"/>
        </w:rPr>
      </w:pPr>
      <w:r w:rsidRPr="00EA636F">
        <w:rPr>
          <w:rFonts w:ascii="Times New Roman" w:eastAsia="Times New Roman" w:hAnsi="Times New Roman" w:cs="Times New Roman"/>
          <w:bCs/>
          <w:sz w:val="24"/>
          <w:szCs w:val="24"/>
        </w:rPr>
        <w:t xml:space="preserve">Поступление </w:t>
      </w:r>
      <w:proofErr w:type="gramStart"/>
      <w:r w:rsidRPr="00EA636F">
        <w:rPr>
          <w:rFonts w:ascii="Times New Roman" w:eastAsia="Times New Roman" w:hAnsi="Times New Roman" w:cs="Times New Roman"/>
          <w:bCs/>
          <w:sz w:val="24"/>
          <w:szCs w:val="24"/>
        </w:rPr>
        <w:t xml:space="preserve">доходов, получаемых в виде арендной платы за </w:t>
      </w:r>
      <w:r>
        <w:rPr>
          <w:rFonts w:ascii="Times New Roman" w:eastAsia="Times New Roman" w:hAnsi="Times New Roman" w:cs="Times New Roman"/>
          <w:bCs/>
          <w:sz w:val="24"/>
          <w:szCs w:val="24"/>
        </w:rPr>
        <w:t xml:space="preserve">муниципальное имущество </w:t>
      </w:r>
      <w:r w:rsidRPr="00EA636F">
        <w:rPr>
          <w:rFonts w:ascii="Times New Roman" w:eastAsia="Times New Roman" w:hAnsi="Times New Roman" w:cs="Times New Roman"/>
          <w:sz w:val="24"/>
          <w:szCs w:val="24"/>
        </w:rPr>
        <w:t>на 20</w:t>
      </w:r>
      <w:r>
        <w:rPr>
          <w:rFonts w:ascii="Times New Roman" w:eastAsia="Times New Roman" w:hAnsi="Times New Roman" w:cs="Times New Roman"/>
          <w:sz w:val="24"/>
          <w:szCs w:val="24"/>
        </w:rPr>
        <w:t>20</w:t>
      </w:r>
      <w:r w:rsidRPr="00EA636F">
        <w:rPr>
          <w:rFonts w:ascii="Times New Roman" w:eastAsia="Times New Roman" w:hAnsi="Times New Roman" w:cs="Times New Roman"/>
          <w:sz w:val="24"/>
          <w:szCs w:val="24"/>
        </w:rPr>
        <w:t xml:space="preserve"> год прогнозируется</w:t>
      </w:r>
      <w:proofErr w:type="gramEnd"/>
      <w:r w:rsidRPr="00EA636F">
        <w:rPr>
          <w:rFonts w:ascii="Times New Roman" w:eastAsia="Times New Roman" w:hAnsi="Times New Roman" w:cs="Times New Roman"/>
          <w:sz w:val="24"/>
          <w:szCs w:val="24"/>
        </w:rPr>
        <w:t xml:space="preserve"> в сумме </w:t>
      </w:r>
      <w:r>
        <w:rPr>
          <w:rFonts w:ascii="Times New Roman" w:eastAsia="Times New Roman" w:hAnsi="Times New Roman" w:cs="Times New Roman"/>
          <w:sz w:val="24"/>
          <w:szCs w:val="24"/>
        </w:rPr>
        <w:t>6558,9</w:t>
      </w:r>
      <w:r w:rsidRPr="00EA636F">
        <w:rPr>
          <w:rFonts w:ascii="Times New Roman" w:eastAsia="Times New Roman" w:hAnsi="Times New Roman" w:cs="Times New Roman"/>
          <w:sz w:val="24"/>
          <w:szCs w:val="24"/>
        </w:rPr>
        <w:t> тыс. руб</w:t>
      </w:r>
      <w:r>
        <w:rPr>
          <w:rFonts w:ascii="Times New Roman" w:eastAsia="Times New Roman" w:hAnsi="Times New Roman" w:cs="Times New Roman"/>
          <w:sz w:val="24"/>
          <w:szCs w:val="24"/>
        </w:rPr>
        <w:t>лей</w:t>
      </w:r>
      <w:r w:rsidRPr="00EA636F">
        <w:rPr>
          <w:rFonts w:ascii="Times New Roman" w:eastAsia="Times New Roman" w:hAnsi="Times New Roman" w:cs="Times New Roman"/>
          <w:sz w:val="24"/>
          <w:szCs w:val="24"/>
        </w:rPr>
        <w:t>, на 20</w:t>
      </w:r>
      <w:r>
        <w:rPr>
          <w:rFonts w:ascii="Times New Roman" w:eastAsia="Times New Roman" w:hAnsi="Times New Roman" w:cs="Times New Roman"/>
          <w:sz w:val="24"/>
          <w:szCs w:val="24"/>
        </w:rPr>
        <w:t>20</w:t>
      </w:r>
      <w:r w:rsidRPr="00EA636F">
        <w:rPr>
          <w:rFonts w:ascii="Times New Roman" w:eastAsia="Times New Roman" w:hAnsi="Times New Roman" w:cs="Times New Roman"/>
          <w:sz w:val="24"/>
          <w:szCs w:val="24"/>
        </w:rPr>
        <w:t xml:space="preserve"> год – </w:t>
      </w:r>
      <w:r>
        <w:rPr>
          <w:rFonts w:ascii="Times New Roman" w:eastAsia="Times New Roman" w:hAnsi="Times New Roman" w:cs="Times New Roman"/>
          <w:sz w:val="24"/>
          <w:szCs w:val="24"/>
        </w:rPr>
        <w:t>6827,8</w:t>
      </w:r>
      <w:r w:rsidRPr="00EA636F">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лей</w:t>
      </w:r>
      <w:r w:rsidRPr="00EA636F">
        <w:rPr>
          <w:rFonts w:ascii="Times New Roman" w:eastAsia="Times New Roman" w:hAnsi="Times New Roman" w:cs="Times New Roman"/>
          <w:sz w:val="24"/>
          <w:szCs w:val="24"/>
        </w:rPr>
        <w:t>, на 20</w:t>
      </w:r>
      <w:r>
        <w:rPr>
          <w:rFonts w:ascii="Times New Roman" w:eastAsia="Times New Roman" w:hAnsi="Times New Roman" w:cs="Times New Roman"/>
          <w:sz w:val="24"/>
          <w:szCs w:val="24"/>
        </w:rPr>
        <w:t>22</w:t>
      </w:r>
      <w:r w:rsidRPr="00EA636F">
        <w:rPr>
          <w:rFonts w:ascii="Times New Roman" w:eastAsia="Times New Roman" w:hAnsi="Times New Roman" w:cs="Times New Roman"/>
          <w:sz w:val="24"/>
          <w:szCs w:val="24"/>
        </w:rPr>
        <w:t xml:space="preserve"> год – </w:t>
      </w:r>
      <w:r>
        <w:rPr>
          <w:rFonts w:ascii="Times New Roman" w:eastAsia="Times New Roman" w:hAnsi="Times New Roman" w:cs="Times New Roman"/>
          <w:sz w:val="24"/>
          <w:szCs w:val="24"/>
        </w:rPr>
        <w:t>7128,3</w:t>
      </w:r>
      <w:r w:rsidRPr="00EA636F">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лей.</w:t>
      </w:r>
    </w:p>
    <w:p w:rsidR="007D7EB0" w:rsidRDefault="007D7EB0" w:rsidP="007D7EB0">
      <w:pPr>
        <w:widowControl w:val="0"/>
        <w:autoSpaceDE w:val="0"/>
        <w:autoSpaceDN w:val="0"/>
        <w:adjustRightInd w:val="0"/>
        <w:spacing w:after="0" w:line="360" w:lineRule="exact"/>
        <w:ind w:firstLine="709"/>
        <w:jc w:val="both"/>
        <w:rPr>
          <w:rFonts w:ascii="Times New Roman" w:eastAsia="Times New Roman" w:hAnsi="Times New Roman" w:cs="Times New Roman"/>
          <w:color w:val="000000"/>
          <w:sz w:val="24"/>
          <w:szCs w:val="24"/>
        </w:rPr>
      </w:pPr>
      <w:proofErr w:type="gramStart"/>
      <w:r w:rsidRPr="00CB1DF4">
        <w:rPr>
          <w:rFonts w:ascii="Times New Roman" w:eastAsia="Times New Roman" w:hAnsi="Times New Roman" w:cs="Times New Roman"/>
          <w:color w:val="000000"/>
          <w:sz w:val="24"/>
          <w:szCs w:val="24"/>
        </w:rPr>
        <w:t xml:space="preserve">Расчет доходов от сдачи имущества в аренду произведен по данным главного администратора доходов - </w:t>
      </w:r>
      <w:r>
        <w:rPr>
          <w:rFonts w:ascii="Times New Roman" w:hAnsi="Times New Roman" w:cs="Times New Roman"/>
          <w:sz w:val="24"/>
          <w:szCs w:val="24"/>
        </w:rPr>
        <w:t>Управления земельно-имущественных отношений и градостроительства по Методике</w:t>
      </w:r>
      <w:r w:rsidRPr="00CB1DF4">
        <w:rPr>
          <w:rFonts w:ascii="Times New Roman" w:eastAsia="Times New Roman" w:hAnsi="Times New Roman" w:cs="Times New Roman"/>
          <w:color w:val="000000"/>
          <w:sz w:val="24"/>
          <w:szCs w:val="24"/>
        </w:rPr>
        <w:t>, согласно заключенных договоров</w:t>
      </w:r>
      <w:r>
        <w:rPr>
          <w:rFonts w:ascii="Times New Roman" w:eastAsia="Times New Roman" w:hAnsi="Times New Roman" w:cs="Times New Roman"/>
          <w:color w:val="000000"/>
          <w:sz w:val="24"/>
          <w:szCs w:val="24"/>
        </w:rPr>
        <w:t xml:space="preserve"> и сроков их действия</w:t>
      </w:r>
      <w:r w:rsidRPr="00CB1D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 </w:t>
      </w:r>
      <w:r>
        <w:rPr>
          <w:rFonts w:ascii="Times New Roman" w:eastAsia="Times New Roman" w:hAnsi="Times New Roman" w:cs="Times New Roman"/>
          <w:color w:val="000000"/>
          <w:sz w:val="24"/>
          <w:szCs w:val="24"/>
        </w:rPr>
        <w:t>применением индекса-дефлятора в рамках сценарных условий экономического развития края (в 2020 году -103,9%, в 2021 году -104,1%, в 2022 году -104,4%) и с учетом поступления задолженности (реальная к взысканию)</w:t>
      </w:r>
      <w:r>
        <w:rPr>
          <w:rFonts w:ascii="Times New Roman" w:hAnsi="Times New Roman" w:cs="Times New Roman"/>
          <w:sz w:val="24"/>
          <w:szCs w:val="24"/>
        </w:rPr>
        <w:t>.</w:t>
      </w:r>
      <w:proofErr w:type="gramEnd"/>
    </w:p>
    <w:p w:rsidR="007D7EB0" w:rsidRPr="00DB0B48" w:rsidRDefault="007D7EB0" w:rsidP="007D7EB0">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Снижение поступлений прогноза на 2020-2022 гг. по сравнению с утвержденным планом 2019 года в связи с расторжением 11 договоров в течение 2019 года.</w:t>
      </w:r>
    </w:p>
    <w:p w:rsidR="007D7EB0" w:rsidRDefault="007D7EB0" w:rsidP="007D7EB0">
      <w:pPr>
        <w:spacing w:after="0" w:line="360" w:lineRule="exact"/>
        <w:jc w:val="both"/>
        <w:rPr>
          <w:rFonts w:ascii="Times New Roman" w:eastAsia="Times New Roman" w:hAnsi="Times New Roman" w:cs="Times New Roman"/>
          <w:color w:val="000000"/>
          <w:sz w:val="24"/>
          <w:szCs w:val="24"/>
        </w:rPr>
      </w:pPr>
    </w:p>
    <w:p w:rsidR="007D7EB0" w:rsidRPr="003F0C4D" w:rsidRDefault="007D7EB0" w:rsidP="00F9102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 xml:space="preserve">            </w:t>
      </w:r>
      <w:r w:rsidRPr="003F0C4D">
        <w:rPr>
          <w:rFonts w:ascii="Times New Roman" w:eastAsia="Times New Roman" w:hAnsi="Times New Roman" w:cs="Times New Roman"/>
          <w:b/>
          <w:i/>
          <w:color w:val="000000"/>
          <w:sz w:val="24"/>
          <w:szCs w:val="24"/>
        </w:rPr>
        <w:t xml:space="preserve">Доходы от перечисления прибыли (% от части прибыли </w:t>
      </w:r>
      <w:proofErr w:type="spellStart"/>
      <w:r w:rsidRPr="003F0C4D">
        <w:rPr>
          <w:rFonts w:ascii="Times New Roman" w:eastAsia="Times New Roman" w:hAnsi="Times New Roman" w:cs="Times New Roman"/>
          <w:b/>
          <w:i/>
          <w:color w:val="000000"/>
          <w:sz w:val="24"/>
          <w:szCs w:val="24"/>
        </w:rPr>
        <w:t>муниц</w:t>
      </w:r>
      <w:proofErr w:type="spellEnd"/>
      <w:r w:rsidRPr="003F0C4D">
        <w:rPr>
          <w:rFonts w:ascii="Times New Roman" w:eastAsia="Times New Roman" w:hAnsi="Times New Roman" w:cs="Times New Roman"/>
          <w:b/>
          <w:i/>
          <w:color w:val="000000"/>
          <w:sz w:val="24"/>
          <w:szCs w:val="24"/>
        </w:rPr>
        <w:t xml:space="preserve"> предприятий)</w:t>
      </w:r>
    </w:p>
    <w:p w:rsidR="007D7EB0" w:rsidRDefault="007D7EB0" w:rsidP="007D7EB0">
      <w:pPr>
        <w:spacing w:after="0" w:line="240" w:lineRule="auto"/>
        <w:jc w:val="center"/>
        <w:rPr>
          <w:rFonts w:ascii="Times New Roman" w:eastAsia="Times New Roman" w:hAnsi="Times New Roman" w:cs="Times New Roman"/>
          <w:b/>
          <w:i/>
          <w:sz w:val="24"/>
          <w:szCs w:val="24"/>
        </w:rPr>
      </w:pPr>
    </w:p>
    <w:p w:rsidR="007D7EB0" w:rsidRPr="003F0C4D" w:rsidRDefault="007D7EB0" w:rsidP="007D7EB0">
      <w:pPr>
        <w:spacing w:after="0" w:line="360" w:lineRule="exact"/>
        <w:jc w:val="both"/>
        <w:rPr>
          <w:rFonts w:ascii="Times New Roman" w:eastAsia="Times New Roman" w:hAnsi="Times New Roman" w:cs="Times New Roman"/>
          <w:i/>
          <w:sz w:val="24"/>
          <w:szCs w:val="24"/>
        </w:rPr>
      </w:pPr>
      <w:r>
        <w:rPr>
          <w:rFonts w:ascii="Times New Roman" w:hAnsi="Times New Roman" w:cs="Times New Roman"/>
          <w:sz w:val="24"/>
          <w:szCs w:val="24"/>
        </w:rPr>
        <w:t xml:space="preserve">         </w:t>
      </w:r>
      <w:r w:rsidRPr="003F0C4D">
        <w:rPr>
          <w:rFonts w:ascii="Times New Roman" w:hAnsi="Times New Roman" w:cs="Times New Roman"/>
          <w:sz w:val="24"/>
          <w:szCs w:val="24"/>
        </w:rPr>
        <w:t xml:space="preserve">Прогноз </w:t>
      </w:r>
      <w:r>
        <w:rPr>
          <w:rFonts w:ascii="Times New Roman" w:hAnsi="Times New Roman" w:cs="Times New Roman"/>
          <w:sz w:val="24"/>
          <w:szCs w:val="24"/>
        </w:rPr>
        <w:t xml:space="preserve">поступлений </w:t>
      </w:r>
      <w:r w:rsidRPr="003F0C4D">
        <w:rPr>
          <w:rFonts w:ascii="Times New Roman" w:hAnsi="Times New Roman" w:cs="Times New Roman"/>
          <w:sz w:val="24"/>
          <w:szCs w:val="24"/>
        </w:rPr>
        <w:t>доходов от перечисления муниципальны</w:t>
      </w:r>
      <w:r>
        <w:rPr>
          <w:rFonts w:ascii="Times New Roman" w:hAnsi="Times New Roman" w:cs="Times New Roman"/>
          <w:sz w:val="24"/>
          <w:szCs w:val="24"/>
        </w:rPr>
        <w:t xml:space="preserve">ми предприятиями городского округа 10% </w:t>
      </w:r>
      <w:r w:rsidRPr="003F0C4D">
        <w:rPr>
          <w:rFonts w:ascii="Times New Roman" w:hAnsi="Times New Roman" w:cs="Times New Roman"/>
          <w:sz w:val="24"/>
          <w:szCs w:val="24"/>
        </w:rPr>
        <w:t>прибыли, но не более суммы уставного капитала предприятия на конец налогового периода</w:t>
      </w:r>
      <w:r>
        <w:rPr>
          <w:rFonts w:ascii="Times New Roman" w:hAnsi="Times New Roman" w:cs="Times New Roman"/>
          <w:sz w:val="24"/>
          <w:szCs w:val="24"/>
        </w:rPr>
        <w:t>, рассчитан главным администратором доходов – Управление ЖКХ, благоустройства и транспорта администрации Нытвенского муниципально</w:t>
      </w:r>
      <w:r w:rsidR="00DC2285">
        <w:rPr>
          <w:rFonts w:ascii="Times New Roman" w:hAnsi="Times New Roman" w:cs="Times New Roman"/>
          <w:sz w:val="24"/>
          <w:szCs w:val="24"/>
        </w:rPr>
        <w:t>го</w:t>
      </w:r>
      <w:r>
        <w:rPr>
          <w:rFonts w:ascii="Times New Roman" w:hAnsi="Times New Roman" w:cs="Times New Roman"/>
          <w:sz w:val="24"/>
          <w:szCs w:val="24"/>
        </w:rPr>
        <w:t xml:space="preserve"> района. Поступления запланированы от МУП ЖКХ 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ытва на уровне ожидаемой оценки 2019 года, на 2020-2022 годы по 250,0 тыс. рублей ежегодно.</w:t>
      </w:r>
    </w:p>
    <w:p w:rsidR="007D7EB0" w:rsidRDefault="007D7EB0" w:rsidP="007D7EB0">
      <w:pPr>
        <w:spacing w:after="0" w:line="240" w:lineRule="auto"/>
        <w:jc w:val="center"/>
        <w:rPr>
          <w:rFonts w:ascii="Times New Roman" w:eastAsia="Times New Roman" w:hAnsi="Times New Roman" w:cs="Times New Roman"/>
          <w:b/>
          <w:i/>
          <w:sz w:val="24"/>
          <w:szCs w:val="24"/>
        </w:rPr>
      </w:pPr>
    </w:p>
    <w:p w:rsidR="007D7EB0" w:rsidRDefault="007D7EB0" w:rsidP="007D7EB0">
      <w:pPr>
        <w:spacing w:after="0" w:line="240" w:lineRule="auto"/>
        <w:jc w:val="center"/>
        <w:rPr>
          <w:rFonts w:ascii="Times New Roman" w:hAnsi="Times New Roman" w:cs="Times New Roman"/>
          <w:b/>
          <w:i/>
          <w:sz w:val="24"/>
          <w:szCs w:val="24"/>
        </w:rPr>
      </w:pPr>
      <w:r w:rsidRPr="00683A7D">
        <w:rPr>
          <w:rFonts w:ascii="Times New Roman" w:hAnsi="Times New Roman" w:cs="Times New Roman"/>
          <w:b/>
          <w:i/>
          <w:sz w:val="24"/>
          <w:szCs w:val="24"/>
        </w:rPr>
        <w:t>Доход</w:t>
      </w:r>
      <w:r>
        <w:rPr>
          <w:rFonts w:ascii="Times New Roman" w:hAnsi="Times New Roman" w:cs="Times New Roman"/>
          <w:b/>
          <w:i/>
          <w:sz w:val="24"/>
          <w:szCs w:val="24"/>
        </w:rPr>
        <w:t>ы</w:t>
      </w:r>
      <w:r w:rsidRPr="00683A7D">
        <w:rPr>
          <w:rFonts w:ascii="Times New Roman" w:hAnsi="Times New Roman" w:cs="Times New Roman"/>
          <w:b/>
          <w:i/>
          <w:sz w:val="24"/>
          <w:szCs w:val="24"/>
        </w:rPr>
        <w:t xml:space="preserve"> прочих поступлений от использования</w:t>
      </w:r>
      <w:r>
        <w:rPr>
          <w:rFonts w:ascii="Times New Roman" w:hAnsi="Times New Roman" w:cs="Times New Roman"/>
          <w:b/>
          <w:i/>
          <w:sz w:val="24"/>
          <w:szCs w:val="24"/>
        </w:rPr>
        <w:t xml:space="preserve"> имущества</w:t>
      </w:r>
      <w:r w:rsidRPr="00683A7D">
        <w:rPr>
          <w:rFonts w:ascii="Times New Roman" w:hAnsi="Times New Roman" w:cs="Times New Roman"/>
          <w:b/>
          <w:i/>
          <w:sz w:val="24"/>
          <w:szCs w:val="24"/>
        </w:rPr>
        <w:t xml:space="preserve">, </w:t>
      </w:r>
    </w:p>
    <w:p w:rsidR="007D7EB0" w:rsidRDefault="007D7EB0" w:rsidP="007D7EB0">
      <w:pPr>
        <w:spacing w:after="0" w:line="240" w:lineRule="auto"/>
        <w:jc w:val="center"/>
        <w:rPr>
          <w:rFonts w:ascii="Times New Roman" w:hAnsi="Times New Roman" w:cs="Times New Roman"/>
          <w:b/>
          <w:i/>
          <w:sz w:val="24"/>
          <w:szCs w:val="24"/>
        </w:rPr>
      </w:pPr>
      <w:r w:rsidRPr="00683A7D">
        <w:rPr>
          <w:rFonts w:ascii="Times New Roman" w:hAnsi="Times New Roman" w:cs="Times New Roman"/>
          <w:b/>
          <w:i/>
          <w:sz w:val="24"/>
          <w:szCs w:val="24"/>
        </w:rPr>
        <w:t>находящегося в собственности</w:t>
      </w:r>
      <w:r>
        <w:rPr>
          <w:rFonts w:ascii="Times New Roman" w:hAnsi="Times New Roman" w:cs="Times New Roman"/>
          <w:b/>
          <w:i/>
          <w:sz w:val="24"/>
          <w:szCs w:val="24"/>
        </w:rPr>
        <w:t xml:space="preserve"> (найм жилья)</w:t>
      </w:r>
    </w:p>
    <w:p w:rsidR="007D7EB0" w:rsidRDefault="007D7EB0" w:rsidP="007D7EB0">
      <w:pPr>
        <w:spacing w:after="0" w:line="240" w:lineRule="auto"/>
        <w:jc w:val="center"/>
        <w:rPr>
          <w:rFonts w:ascii="Times New Roman" w:hAnsi="Times New Roman" w:cs="Times New Roman"/>
          <w:b/>
          <w:i/>
          <w:sz w:val="24"/>
          <w:szCs w:val="24"/>
        </w:rPr>
      </w:pPr>
    </w:p>
    <w:p w:rsidR="007D7EB0" w:rsidRDefault="007D7EB0" w:rsidP="007D7EB0">
      <w:pPr>
        <w:spacing w:after="0" w:line="360" w:lineRule="exact"/>
        <w:ind w:firstLine="709"/>
        <w:jc w:val="both"/>
        <w:rPr>
          <w:rFonts w:ascii="Times New Roman" w:hAnsi="Times New Roman" w:cs="Times New Roman"/>
          <w:b/>
          <w:i/>
          <w:sz w:val="24"/>
          <w:szCs w:val="24"/>
        </w:rPr>
      </w:pPr>
      <w:r w:rsidRPr="00F90D22">
        <w:rPr>
          <w:rFonts w:ascii="Times New Roman" w:eastAsia="Times New Roman" w:hAnsi="Times New Roman" w:cs="Times New Roman"/>
          <w:sz w:val="24"/>
          <w:szCs w:val="24"/>
        </w:rPr>
        <w:t>Поступление</w:t>
      </w:r>
      <w:r>
        <w:rPr>
          <w:rFonts w:ascii="Times New Roman" w:eastAsia="Times New Roman" w:hAnsi="Times New Roman" w:cs="Times New Roman"/>
          <w:sz w:val="24"/>
          <w:szCs w:val="24"/>
        </w:rPr>
        <w:t xml:space="preserve"> за найм жилья в бюджет городского округа прогнозируется в сумме 1563,5 на 2020-2022 годы ежегодно. </w:t>
      </w:r>
    </w:p>
    <w:p w:rsidR="007D7EB0" w:rsidRPr="004F0580" w:rsidRDefault="007D7EB0" w:rsidP="007D7EB0">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83A7D">
        <w:rPr>
          <w:rFonts w:ascii="Times New Roman" w:hAnsi="Times New Roman" w:cs="Times New Roman"/>
          <w:sz w:val="24"/>
          <w:szCs w:val="24"/>
        </w:rPr>
        <w:t xml:space="preserve">По данным главного администратора </w:t>
      </w:r>
      <w:r>
        <w:rPr>
          <w:rFonts w:ascii="Times New Roman" w:hAnsi="Times New Roman" w:cs="Times New Roman"/>
          <w:sz w:val="24"/>
          <w:szCs w:val="24"/>
        </w:rPr>
        <w:t xml:space="preserve">- Управление ЖКХ, благоустройства и транспорта прогноз рассчитан на основании начисленных сумм </w:t>
      </w:r>
      <w:r w:rsidRPr="004F0580">
        <w:rPr>
          <w:rFonts w:ascii="Times New Roman" w:hAnsi="Times New Roman" w:cs="Times New Roman"/>
          <w:sz w:val="24"/>
          <w:szCs w:val="24"/>
        </w:rPr>
        <w:t xml:space="preserve">по договорам социального </w:t>
      </w:r>
      <w:r w:rsidRPr="0052759F">
        <w:rPr>
          <w:rFonts w:ascii="Times New Roman" w:hAnsi="Times New Roman" w:cs="Times New Roman"/>
          <w:sz w:val="24"/>
          <w:szCs w:val="24"/>
        </w:rPr>
        <w:t>найма  жилых помещений с учетом собираемости 88%.</w:t>
      </w:r>
    </w:p>
    <w:p w:rsidR="007D7EB0" w:rsidRPr="00683A7D" w:rsidRDefault="007D7EB0" w:rsidP="007D7EB0">
      <w:pPr>
        <w:spacing w:after="0" w:line="240" w:lineRule="auto"/>
        <w:jc w:val="both"/>
        <w:rPr>
          <w:rFonts w:ascii="Times New Roman" w:eastAsia="Times New Roman" w:hAnsi="Times New Roman" w:cs="Times New Roman"/>
          <w:b/>
          <w:sz w:val="24"/>
          <w:szCs w:val="24"/>
        </w:rPr>
      </w:pPr>
    </w:p>
    <w:p w:rsidR="007D7EB0" w:rsidRPr="00F90D22" w:rsidRDefault="007D7EB0" w:rsidP="007D7EB0">
      <w:pPr>
        <w:spacing w:after="0" w:line="240" w:lineRule="auto"/>
        <w:jc w:val="center"/>
        <w:rPr>
          <w:rFonts w:ascii="Times New Roman" w:eastAsia="Times New Roman" w:hAnsi="Times New Roman" w:cs="Times New Roman"/>
          <w:b/>
          <w:i/>
          <w:sz w:val="24"/>
          <w:szCs w:val="24"/>
        </w:rPr>
      </w:pPr>
      <w:r w:rsidRPr="00F90D22">
        <w:rPr>
          <w:rFonts w:ascii="Times New Roman" w:eastAsia="Times New Roman" w:hAnsi="Times New Roman" w:cs="Times New Roman"/>
          <w:b/>
          <w:i/>
          <w:sz w:val="24"/>
          <w:szCs w:val="24"/>
        </w:rPr>
        <w:t>Плата за негативное воздействие на окружающую среду</w:t>
      </w:r>
    </w:p>
    <w:p w:rsidR="007D7EB0" w:rsidRPr="00CB1DF4" w:rsidRDefault="007D7EB0" w:rsidP="007D7EB0">
      <w:pPr>
        <w:spacing w:after="0" w:line="240" w:lineRule="auto"/>
        <w:jc w:val="both"/>
        <w:rPr>
          <w:rFonts w:ascii="Times New Roman" w:eastAsia="Times New Roman" w:hAnsi="Times New Roman" w:cs="Times New Roman"/>
          <w:color w:val="000000"/>
          <w:sz w:val="24"/>
          <w:szCs w:val="24"/>
        </w:rPr>
      </w:pPr>
    </w:p>
    <w:p w:rsidR="007D7EB0" w:rsidRDefault="007D7EB0" w:rsidP="007D7EB0">
      <w:pPr>
        <w:spacing w:after="0" w:line="360" w:lineRule="exact"/>
        <w:ind w:firstLine="709"/>
        <w:jc w:val="both"/>
        <w:rPr>
          <w:rFonts w:ascii="Times New Roman" w:eastAsia="Times New Roman" w:hAnsi="Times New Roman" w:cs="Times New Roman"/>
          <w:sz w:val="24"/>
          <w:szCs w:val="24"/>
        </w:rPr>
      </w:pPr>
      <w:r w:rsidRPr="00F90D22">
        <w:rPr>
          <w:rFonts w:ascii="Times New Roman" w:eastAsia="Times New Roman" w:hAnsi="Times New Roman" w:cs="Times New Roman"/>
          <w:sz w:val="24"/>
          <w:szCs w:val="24"/>
        </w:rPr>
        <w:t xml:space="preserve">Поступление платы за негативное воздействие на окружающую среду </w:t>
      </w:r>
      <w:r w:rsidRPr="00EA636F">
        <w:rPr>
          <w:rFonts w:ascii="Times New Roman" w:eastAsia="Times New Roman" w:hAnsi="Times New Roman" w:cs="Times New Roman"/>
          <w:sz w:val="24"/>
          <w:szCs w:val="24"/>
        </w:rPr>
        <w:t>на 20</w:t>
      </w:r>
      <w:r>
        <w:rPr>
          <w:rFonts w:ascii="Times New Roman" w:eastAsia="Times New Roman" w:hAnsi="Times New Roman" w:cs="Times New Roman"/>
          <w:sz w:val="24"/>
          <w:szCs w:val="24"/>
        </w:rPr>
        <w:t>20-2022</w:t>
      </w:r>
      <w:r w:rsidRPr="00EA636F">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ы</w:t>
      </w:r>
      <w:r w:rsidRPr="00EA636F">
        <w:rPr>
          <w:rFonts w:ascii="Times New Roman" w:eastAsia="Times New Roman" w:hAnsi="Times New Roman" w:cs="Times New Roman"/>
          <w:sz w:val="24"/>
          <w:szCs w:val="24"/>
        </w:rPr>
        <w:t xml:space="preserve"> прогнозируется в сумме </w:t>
      </w:r>
      <w:r>
        <w:rPr>
          <w:rFonts w:ascii="Times New Roman" w:eastAsia="Times New Roman" w:hAnsi="Times New Roman" w:cs="Times New Roman"/>
          <w:sz w:val="24"/>
          <w:szCs w:val="24"/>
        </w:rPr>
        <w:t>2009,8</w:t>
      </w:r>
      <w:r w:rsidRPr="00EA636F">
        <w:rPr>
          <w:rFonts w:ascii="Times New Roman" w:eastAsia="Times New Roman" w:hAnsi="Times New Roman" w:cs="Times New Roman"/>
          <w:sz w:val="24"/>
          <w:szCs w:val="24"/>
        </w:rPr>
        <w:t> тыс. руб</w:t>
      </w:r>
      <w:r>
        <w:rPr>
          <w:rFonts w:ascii="Times New Roman" w:eastAsia="Times New Roman" w:hAnsi="Times New Roman" w:cs="Times New Roman"/>
          <w:sz w:val="24"/>
          <w:szCs w:val="24"/>
        </w:rPr>
        <w:t>лей ежегодно.</w:t>
      </w:r>
    </w:p>
    <w:p w:rsidR="007D7EB0" w:rsidRDefault="007D7EB0" w:rsidP="007D7EB0">
      <w:pPr>
        <w:spacing w:after="0" w:line="360" w:lineRule="exact"/>
        <w:ind w:firstLine="709"/>
        <w:jc w:val="both"/>
        <w:rPr>
          <w:rFonts w:ascii="Times New Roman" w:eastAsia="Times New Roman" w:hAnsi="Times New Roman" w:cs="Times New Roman"/>
          <w:color w:val="000000"/>
          <w:sz w:val="24"/>
          <w:szCs w:val="24"/>
        </w:rPr>
      </w:pPr>
      <w:r w:rsidRPr="00CB1DF4">
        <w:rPr>
          <w:rFonts w:ascii="Times New Roman" w:eastAsia="Times New Roman" w:hAnsi="Times New Roman" w:cs="Times New Roman"/>
          <w:color w:val="000000"/>
          <w:sz w:val="24"/>
          <w:szCs w:val="24"/>
        </w:rPr>
        <w:t xml:space="preserve">Расчет платы </w:t>
      </w:r>
      <w:proofErr w:type="gramStart"/>
      <w:r w:rsidRPr="00CB1DF4">
        <w:rPr>
          <w:rFonts w:ascii="Times New Roman" w:eastAsia="Times New Roman" w:hAnsi="Times New Roman" w:cs="Times New Roman"/>
          <w:color w:val="000000"/>
          <w:sz w:val="24"/>
          <w:szCs w:val="24"/>
        </w:rPr>
        <w:t xml:space="preserve">за негативное воздействие на окружающую среду произведен на основании данных </w:t>
      </w:r>
      <w:r w:rsidRPr="00BC514F">
        <w:rPr>
          <w:rFonts w:ascii="Times New Roman" w:eastAsia="Times New Roman" w:hAnsi="Times New Roman" w:cs="Times New Roman"/>
          <w:color w:val="000000"/>
          <w:sz w:val="24"/>
          <w:szCs w:val="24"/>
        </w:rPr>
        <w:t>Управлени</w:t>
      </w:r>
      <w:r>
        <w:rPr>
          <w:rFonts w:ascii="Times New Roman" w:eastAsia="Times New Roman" w:hAnsi="Times New Roman" w:cs="Times New Roman"/>
          <w:color w:val="000000"/>
          <w:sz w:val="24"/>
          <w:szCs w:val="24"/>
        </w:rPr>
        <w:t>я</w:t>
      </w:r>
      <w:r w:rsidRPr="00BC514F">
        <w:rPr>
          <w:rFonts w:ascii="Times New Roman" w:eastAsia="Times New Roman" w:hAnsi="Times New Roman" w:cs="Times New Roman"/>
          <w:color w:val="000000"/>
          <w:sz w:val="24"/>
          <w:szCs w:val="24"/>
        </w:rPr>
        <w:t xml:space="preserve"> фед</w:t>
      </w:r>
      <w:r>
        <w:rPr>
          <w:rFonts w:ascii="Times New Roman" w:eastAsia="Times New Roman" w:hAnsi="Times New Roman" w:cs="Times New Roman"/>
          <w:color w:val="000000"/>
          <w:sz w:val="24"/>
          <w:szCs w:val="24"/>
        </w:rPr>
        <w:t>еральной</w:t>
      </w:r>
      <w:r w:rsidRPr="00BC514F">
        <w:rPr>
          <w:rFonts w:ascii="Times New Roman" w:eastAsia="Times New Roman" w:hAnsi="Times New Roman" w:cs="Times New Roman"/>
          <w:color w:val="000000"/>
          <w:sz w:val="24"/>
          <w:szCs w:val="24"/>
        </w:rPr>
        <w:t xml:space="preserve"> службы по надзору в сфере</w:t>
      </w:r>
      <w:proofErr w:type="gramEnd"/>
      <w:r w:rsidRPr="00BC514F">
        <w:rPr>
          <w:rFonts w:ascii="Times New Roman" w:eastAsia="Times New Roman" w:hAnsi="Times New Roman" w:cs="Times New Roman"/>
          <w:color w:val="000000"/>
          <w:sz w:val="24"/>
          <w:szCs w:val="24"/>
        </w:rPr>
        <w:t xml:space="preserve"> природопользования по П</w:t>
      </w:r>
      <w:r>
        <w:rPr>
          <w:rFonts w:ascii="Times New Roman" w:eastAsia="Times New Roman" w:hAnsi="Times New Roman" w:cs="Times New Roman"/>
          <w:color w:val="000000"/>
          <w:sz w:val="24"/>
          <w:szCs w:val="24"/>
        </w:rPr>
        <w:t>ермскому краю</w:t>
      </w:r>
      <w:r w:rsidRPr="00BC514F">
        <w:rPr>
          <w:rFonts w:ascii="Times New Roman" w:eastAsia="Times New Roman" w:hAnsi="Times New Roman" w:cs="Times New Roman"/>
          <w:color w:val="000000"/>
          <w:sz w:val="24"/>
          <w:szCs w:val="24"/>
        </w:rPr>
        <w:t xml:space="preserve"> </w:t>
      </w:r>
      <w:r w:rsidRPr="00CB1DF4">
        <w:rPr>
          <w:rFonts w:ascii="Times New Roman" w:eastAsia="Times New Roman" w:hAnsi="Times New Roman" w:cs="Times New Roman"/>
          <w:color w:val="000000"/>
          <w:sz w:val="24"/>
          <w:szCs w:val="24"/>
        </w:rPr>
        <w:t>(плата за негативное воздействие планируется из расчета установленных плательщикам лимитов на выбросы, сбросы</w:t>
      </w:r>
      <w:r>
        <w:rPr>
          <w:rFonts w:ascii="Times New Roman" w:eastAsia="Times New Roman" w:hAnsi="Times New Roman" w:cs="Times New Roman"/>
          <w:color w:val="000000"/>
          <w:sz w:val="24"/>
          <w:szCs w:val="24"/>
        </w:rPr>
        <w:t>,</w:t>
      </w:r>
      <w:r w:rsidRPr="00CB1DF4">
        <w:rPr>
          <w:rFonts w:ascii="Times New Roman" w:eastAsia="Times New Roman" w:hAnsi="Times New Roman" w:cs="Times New Roman"/>
          <w:color w:val="000000"/>
          <w:sz w:val="24"/>
          <w:szCs w:val="24"/>
        </w:rPr>
        <w:t xml:space="preserve"> отходы</w:t>
      </w:r>
      <w:r>
        <w:rPr>
          <w:rFonts w:ascii="Times New Roman" w:eastAsia="Times New Roman" w:hAnsi="Times New Roman" w:cs="Times New Roman"/>
          <w:color w:val="000000"/>
          <w:sz w:val="24"/>
          <w:szCs w:val="24"/>
        </w:rPr>
        <w:t xml:space="preserve"> и с учетом квартальных авансовых платежей). Расчет объема прогнозируемых поступлений произведен с учетом изменения норматива отчисления в бюджет городского округа с 55% до 60%. Прогноз поступлений на 2020 год рассчитан на основании ожидаемой оценки поступлений на 2019 год с учетом единовременных платежей, в том числе погашение задолженности </w:t>
      </w:r>
      <w:r>
        <w:rPr>
          <w:rFonts w:ascii="Times New Roman" w:eastAsia="Times New Roman" w:hAnsi="Times New Roman" w:cs="Times New Roman"/>
          <w:color w:val="000000"/>
          <w:sz w:val="24"/>
          <w:szCs w:val="24"/>
        </w:rPr>
        <w:lastRenderedPageBreak/>
        <w:t>прошлых лет. Прогноз на 2021 и 2022 годы равен прогнозу 2020 года ввиду того, что ставки платы за негативное воздействие на окружающую среду на указанные периоды не утверждены на сегодняшний день законодательством.</w:t>
      </w:r>
    </w:p>
    <w:p w:rsidR="007D7EB0" w:rsidRDefault="007D7EB0" w:rsidP="007D7EB0">
      <w:pPr>
        <w:spacing w:after="0" w:line="240" w:lineRule="auto"/>
        <w:jc w:val="center"/>
        <w:rPr>
          <w:rFonts w:ascii="Times New Roman" w:eastAsia="Times New Roman" w:hAnsi="Times New Roman" w:cs="Times New Roman"/>
          <w:b/>
          <w:i/>
          <w:iCs/>
          <w:sz w:val="24"/>
          <w:szCs w:val="24"/>
        </w:rPr>
      </w:pPr>
      <w:r w:rsidRPr="00EA636F">
        <w:rPr>
          <w:rFonts w:ascii="Times New Roman" w:eastAsia="Times New Roman" w:hAnsi="Times New Roman" w:cs="Times New Roman"/>
          <w:color w:val="000000"/>
          <w:sz w:val="24"/>
          <w:szCs w:val="24"/>
        </w:rPr>
        <w:br/>
      </w:r>
    </w:p>
    <w:p w:rsidR="007D7EB0" w:rsidRPr="00802730" w:rsidRDefault="007D7EB0" w:rsidP="007D7EB0">
      <w:pPr>
        <w:spacing w:after="0" w:line="240" w:lineRule="auto"/>
        <w:jc w:val="center"/>
        <w:rPr>
          <w:rFonts w:ascii="Times New Roman" w:eastAsia="Times New Roman" w:hAnsi="Times New Roman" w:cs="Times New Roman"/>
          <w:b/>
          <w:i/>
          <w:iCs/>
          <w:sz w:val="24"/>
          <w:szCs w:val="24"/>
        </w:rPr>
      </w:pPr>
      <w:r w:rsidRPr="00802730">
        <w:rPr>
          <w:rFonts w:ascii="Times New Roman" w:eastAsia="Times New Roman" w:hAnsi="Times New Roman" w:cs="Times New Roman"/>
          <w:b/>
          <w:i/>
          <w:iCs/>
          <w:sz w:val="24"/>
          <w:szCs w:val="24"/>
        </w:rPr>
        <w:t>Доходы от оказания платных услуг и компенсации затрат государства</w:t>
      </w:r>
    </w:p>
    <w:p w:rsidR="007D7EB0" w:rsidRDefault="007D7EB0" w:rsidP="007D7EB0">
      <w:pPr>
        <w:spacing w:after="0" w:line="240" w:lineRule="auto"/>
        <w:jc w:val="both"/>
        <w:rPr>
          <w:rFonts w:ascii="Times New Roman" w:hAnsi="Times New Roman" w:cs="Times New Roman"/>
          <w:sz w:val="24"/>
          <w:szCs w:val="24"/>
        </w:rPr>
      </w:pPr>
    </w:p>
    <w:p w:rsidR="007D7EB0" w:rsidRPr="00802730" w:rsidRDefault="007D7EB0" w:rsidP="007D7EB0">
      <w:pPr>
        <w:autoSpaceDE w:val="0"/>
        <w:autoSpaceDN w:val="0"/>
        <w:adjustRightInd w:val="0"/>
        <w:spacing w:after="0" w:line="360" w:lineRule="exact"/>
        <w:ind w:firstLine="709"/>
        <w:jc w:val="both"/>
        <w:rPr>
          <w:rFonts w:ascii="Times New Roman" w:eastAsia="Times New Roman" w:hAnsi="Times New Roman" w:cs="Times New Roman"/>
          <w:sz w:val="24"/>
          <w:szCs w:val="24"/>
        </w:rPr>
      </w:pPr>
      <w:r w:rsidRPr="00802730">
        <w:rPr>
          <w:rFonts w:ascii="Times New Roman" w:eastAsia="Times New Roman" w:hAnsi="Times New Roman" w:cs="Times New Roman"/>
          <w:sz w:val="24"/>
          <w:szCs w:val="24"/>
        </w:rPr>
        <w:t>Поступление доходов от платных услуг и компенсаций затрат государства, на 20</w:t>
      </w:r>
      <w:r>
        <w:rPr>
          <w:rFonts w:ascii="Times New Roman" w:eastAsia="Times New Roman" w:hAnsi="Times New Roman" w:cs="Times New Roman"/>
          <w:sz w:val="24"/>
          <w:szCs w:val="24"/>
        </w:rPr>
        <w:t>20</w:t>
      </w:r>
      <w:r w:rsidRPr="00802730">
        <w:rPr>
          <w:rFonts w:ascii="Times New Roman" w:eastAsia="Times New Roman" w:hAnsi="Times New Roman" w:cs="Times New Roman"/>
          <w:sz w:val="24"/>
          <w:szCs w:val="24"/>
        </w:rPr>
        <w:t xml:space="preserve"> год прогнозируется в сумме </w:t>
      </w:r>
      <w:r>
        <w:rPr>
          <w:rFonts w:ascii="Times New Roman" w:eastAsia="Times New Roman" w:hAnsi="Times New Roman" w:cs="Times New Roman"/>
          <w:sz w:val="24"/>
          <w:szCs w:val="24"/>
        </w:rPr>
        <w:t>232,6</w:t>
      </w:r>
      <w:r w:rsidRPr="00802730">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лей ежегодно.</w:t>
      </w:r>
    </w:p>
    <w:p w:rsidR="007D7EB0" w:rsidRDefault="007D7EB0" w:rsidP="007D7EB0">
      <w:pPr>
        <w:spacing w:after="0" w:line="360" w:lineRule="exact"/>
        <w:ind w:firstLine="709"/>
        <w:jc w:val="both"/>
        <w:rPr>
          <w:rFonts w:ascii="Times New Roman" w:eastAsia="Times New Roman" w:hAnsi="Times New Roman" w:cs="Times New Roman"/>
          <w:color w:val="000000"/>
          <w:sz w:val="24"/>
          <w:szCs w:val="24"/>
        </w:rPr>
      </w:pPr>
      <w:r w:rsidRPr="00CB1DF4">
        <w:rPr>
          <w:rFonts w:ascii="Times New Roman" w:eastAsia="Times New Roman" w:hAnsi="Times New Roman" w:cs="Times New Roman"/>
          <w:color w:val="000000"/>
          <w:sz w:val="24"/>
          <w:szCs w:val="24"/>
        </w:rPr>
        <w:t>Доходы от компенсаци</w:t>
      </w:r>
      <w:r>
        <w:rPr>
          <w:rFonts w:ascii="Times New Roman" w:eastAsia="Times New Roman" w:hAnsi="Times New Roman" w:cs="Times New Roman"/>
          <w:color w:val="000000"/>
          <w:sz w:val="24"/>
          <w:szCs w:val="24"/>
        </w:rPr>
        <w:t>и</w:t>
      </w:r>
      <w:r w:rsidRPr="00CB1DF4">
        <w:rPr>
          <w:rFonts w:ascii="Times New Roman" w:eastAsia="Times New Roman" w:hAnsi="Times New Roman" w:cs="Times New Roman"/>
          <w:color w:val="000000"/>
          <w:sz w:val="24"/>
          <w:szCs w:val="24"/>
        </w:rPr>
        <w:t xml:space="preserve"> затрат </w:t>
      </w:r>
      <w:r>
        <w:rPr>
          <w:rFonts w:ascii="Times New Roman" w:eastAsia="Times New Roman" w:hAnsi="Times New Roman" w:cs="Times New Roman"/>
          <w:color w:val="000000"/>
          <w:sz w:val="24"/>
          <w:szCs w:val="24"/>
        </w:rPr>
        <w:t xml:space="preserve">государства </w:t>
      </w:r>
      <w:r w:rsidRPr="00CB1DF4">
        <w:rPr>
          <w:rFonts w:ascii="Times New Roman" w:eastAsia="Times New Roman" w:hAnsi="Times New Roman" w:cs="Times New Roman"/>
          <w:color w:val="000000"/>
          <w:sz w:val="24"/>
          <w:szCs w:val="24"/>
        </w:rPr>
        <w:t>прогнозируются по данным сведениям главных администраторов</w:t>
      </w:r>
      <w:r>
        <w:rPr>
          <w:rFonts w:ascii="Times New Roman" w:eastAsia="Times New Roman" w:hAnsi="Times New Roman" w:cs="Times New Roman"/>
          <w:color w:val="000000"/>
          <w:sz w:val="24"/>
          <w:szCs w:val="24"/>
        </w:rPr>
        <w:t xml:space="preserve"> доходов. Запланировали поступления от</w:t>
      </w:r>
      <w:r w:rsidRPr="00CB1D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Администрации Нытвенского муниципального района</w:t>
      </w:r>
      <w:r w:rsidRPr="00CB1DF4">
        <w:rPr>
          <w:rFonts w:ascii="Times New Roman" w:eastAsia="Times New Roman" w:hAnsi="Times New Roman" w:cs="Times New Roman"/>
          <w:color w:val="000000"/>
          <w:sz w:val="24"/>
          <w:szCs w:val="24"/>
        </w:rPr>
        <w:t xml:space="preserve"> 10% от стоимости санаторно-курортных путевок</w:t>
      </w:r>
      <w:r>
        <w:rPr>
          <w:rFonts w:ascii="Times New Roman" w:eastAsia="Times New Roman" w:hAnsi="Times New Roman" w:cs="Times New Roman"/>
          <w:color w:val="000000"/>
          <w:sz w:val="24"/>
          <w:szCs w:val="24"/>
        </w:rPr>
        <w:t xml:space="preserve"> на 2020-2022 годы по 199,4 тыс. рублей, Финансовое управление администрации</w:t>
      </w:r>
      <w:r w:rsidRPr="0021095F">
        <w:rPr>
          <w:rFonts w:ascii="Times New Roman" w:eastAsia="Times New Roman" w:hAnsi="Times New Roman" w:cs="Times New Roman"/>
          <w:color w:val="000000"/>
          <w:sz w:val="24"/>
          <w:szCs w:val="24"/>
        </w:rPr>
        <w:t xml:space="preserve"> Нытвенского </w:t>
      </w:r>
      <w:r>
        <w:rPr>
          <w:rFonts w:ascii="Times New Roman" w:eastAsia="Times New Roman" w:hAnsi="Times New Roman" w:cs="Times New Roman"/>
          <w:color w:val="000000"/>
          <w:sz w:val="24"/>
          <w:szCs w:val="24"/>
        </w:rPr>
        <w:t>муниципального района в виде возмещения дебиторской задолженности из Фонда социального с</w:t>
      </w:r>
      <w:r w:rsidR="0064326B">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рахования (по больничным листам) </w:t>
      </w:r>
      <w:r w:rsidRPr="00372674">
        <w:rPr>
          <w:rFonts w:ascii="Times New Roman" w:eastAsia="Times New Roman" w:hAnsi="Times New Roman" w:cs="Times New Roman"/>
          <w:color w:val="000000"/>
          <w:sz w:val="24"/>
          <w:szCs w:val="24"/>
        </w:rPr>
        <w:t>в размере 33,2 тыс. рублей.</w:t>
      </w:r>
    </w:p>
    <w:p w:rsidR="007D7EB0" w:rsidRDefault="007D7EB0" w:rsidP="007D7EB0">
      <w:pPr>
        <w:spacing w:after="0" w:line="360" w:lineRule="exact"/>
        <w:ind w:firstLine="709"/>
        <w:jc w:val="both"/>
        <w:rPr>
          <w:rFonts w:ascii="Times New Roman" w:eastAsia="Times New Roman" w:hAnsi="Times New Roman" w:cs="Times New Roman"/>
          <w:color w:val="000000"/>
          <w:sz w:val="24"/>
          <w:szCs w:val="24"/>
        </w:rPr>
      </w:pPr>
    </w:p>
    <w:p w:rsidR="007D7EB0" w:rsidRPr="0058780D" w:rsidRDefault="007D7EB0" w:rsidP="007D7EB0">
      <w:pPr>
        <w:spacing w:after="0" w:line="240" w:lineRule="auto"/>
        <w:jc w:val="center"/>
        <w:rPr>
          <w:rFonts w:ascii="Times New Roman" w:eastAsia="Times New Roman" w:hAnsi="Times New Roman" w:cs="Times New Roman"/>
          <w:b/>
          <w:i/>
          <w:color w:val="000000"/>
          <w:sz w:val="24"/>
          <w:szCs w:val="24"/>
        </w:rPr>
      </w:pPr>
      <w:r w:rsidRPr="0058780D">
        <w:rPr>
          <w:rFonts w:ascii="Times New Roman" w:eastAsia="Times New Roman" w:hAnsi="Times New Roman" w:cs="Times New Roman"/>
          <w:b/>
          <w:i/>
          <w:color w:val="000000"/>
          <w:sz w:val="24"/>
          <w:szCs w:val="24"/>
        </w:rPr>
        <w:t>Доходы от продажи материальных активов</w:t>
      </w:r>
    </w:p>
    <w:p w:rsidR="007D7EB0" w:rsidRDefault="007D7EB0" w:rsidP="007D7EB0">
      <w:pPr>
        <w:spacing w:after="0" w:line="240" w:lineRule="auto"/>
        <w:jc w:val="both"/>
        <w:rPr>
          <w:rFonts w:ascii="Times New Roman" w:eastAsia="Times New Roman" w:hAnsi="Times New Roman" w:cs="Times New Roman"/>
          <w:color w:val="000000"/>
          <w:sz w:val="24"/>
          <w:szCs w:val="24"/>
        </w:rPr>
      </w:pPr>
    </w:p>
    <w:p w:rsidR="002970F8" w:rsidRDefault="002970F8" w:rsidP="002970F8">
      <w:pPr>
        <w:spacing w:after="0" w:line="360" w:lineRule="exact"/>
        <w:ind w:firstLine="709"/>
        <w:jc w:val="both"/>
        <w:rPr>
          <w:rFonts w:ascii="Times New Roman" w:eastAsia="Times New Roman" w:hAnsi="Times New Roman" w:cs="Times New Roman"/>
          <w:sz w:val="24"/>
          <w:szCs w:val="24"/>
        </w:rPr>
      </w:pPr>
      <w:r w:rsidRPr="002970F8">
        <w:rPr>
          <w:rFonts w:ascii="Times New Roman" w:eastAsia="Times New Roman" w:hAnsi="Times New Roman" w:cs="Times New Roman"/>
          <w:sz w:val="24"/>
          <w:szCs w:val="24"/>
        </w:rPr>
        <w:t>Поступление доходов от реализации имущества, находящегося в муниципальной собственности, на 2020 год прогнозируется в сумме 1250,8 тыс. рублей, на 2021 год – 394,7 тыс. рублей, на 2022 год – 227,7 тыс. рублей.</w:t>
      </w:r>
    </w:p>
    <w:p w:rsidR="007D7EB0" w:rsidRDefault="007D7EB0" w:rsidP="007D7EB0">
      <w:pPr>
        <w:spacing w:after="0" w:line="360" w:lineRule="exact"/>
        <w:ind w:firstLine="709"/>
        <w:jc w:val="both"/>
        <w:rPr>
          <w:rFonts w:ascii="Times New Roman" w:eastAsia="Times New Roman" w:hAnsi="Times New Roman" w:cs="Times New Roman"/>
          <w:color w:val="000000"/>
          <w:sz w:val="24"/>
          <w:szCs w:val="24"/>
        </w:rPr>
      </w:pPr>
      <w:proofErr w:type="gramStart"/>
      <w:r w:rsidRPr="00F55AA9">
        <w:rPr>
          <w:rFonts w:ascii="Times New Roman" w:eastAsia="Times New Roman" w:hAnsi="Times New Roman" w:cs="Times New Roman"/>
          <w:color w:val="000000"/>
          <w:sz w:val="24"/>
          <w:szCs w:val="24"/>
        </w:rPr>
        <w:t>По данным главного администратора</w:t>
      </w:r>
      <w:r>
        <w:rPr>
          <w:rFonts w:ascii="Times New Roman" w:eastAsia="Times New Roman" w:hAnsi="Times New Roman" w:cs="Times New Roman"/>
          <w:color w:val="000000"/>
          <w:sz w:val="24"/>
          <w:szCs w:val="24"/>
        </w:rPr>
        <w:t xml:space="preserve"> -</w:t>
      </w:r>
      <w:r w:rsidRPr="00F55AA9">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Управления земельно-имущественных отношений и градостроительства и в соответствии с Методикой </w:t>
      </w:r>
      <w:r w:rsidRPr="006A4F6E">
        <w:rPr>
          <w:rFonts w:ascii="Times New Roman" w:eastAsia="Times New Roman" w:hAnsi="Times New Roman" w:cs="Times New Roman"/>
          <w:sz w:val="24"/>
          <w:szCs w:val="24"/>
        </w:rPr>
        <w:t>имуществ</w:t>
      </w:r>
      <w:r w:rsidRPr="006A4F6E">
        <w:rPr>
          <w:rFonts w:ascii="Times New Roman" w:hAnsi="Times New Roman" w:cs="Times New Roman"/>
          <w:sz w:val="24"/>
          <w:szCs w:val="24"/>
        </w:rPr>
        <w:t>о</w:t>
      </w:r>
      <w:r w:rsidRPr="006A4F6E">
        <w:rPr>
          <w:rFonts w:ascii="Times New Roman" w:eastAsia="Times New Roman" w:hAnsi="Times New Roman" w:cs="Times New Roman"/>
          <w:sz w:val="24"/>
          <w:szCs w:val="24"/>
        </w:rPr>
        <w:t xml:space="preserve">, </w:t>
      </w:r>
      <w:r w:rsidRPr="006A4F6E">
        <w:rPr>
          <w:rFonts w:ascii="Times New Roman" w:hAnsi="Times New Roman" w:cs="Times New Roman"/>
          <w:sz w:val="24"/>
          <w:szCs w:val="24"/>
        </w:rPr>
        <w:t xml:space="preserve">по которому было </w:t>
      </w:r>
      <w:r w:rsidRPr="006A4F6E">
        <w:rPr>
          <w:rFonts w:ascii="Times New Roman" w:eastAsia="Times New Roman" w:hAnsi="Times New Roman" w:cs="Times New Roman"/>
          <w:sz w:val="24"/>
          <w:szCs w:val="24"/>
        </w:rPr>
        <w:t xml:space="preserve"> принято решение об условиях приватизации посредством публичного предложения и продажа которого посредством публичного предложения не состоялась, возможно, включение в прогнозный план приватизации объектов в размере, равном 50 процентам начальной цены предложения, по которой могло быть продано имущество посредством публичного предложения (с учетом</w:t>
      </w:r>
      <w:proofErr w:type="gramEnd"/>
      <w:r w:rsidRPr="006A4F6E">
        <w:rPr>
          <w:rFonts w:ascii="Times New Roman" w:eastAsia="Times New Roman" w:hAnsi="Times New Roman" w:cs="Times New Roman"/>
          <w:sz w:val="24"/>
          <w:szCs w:val="24"/>
        </w:rPr>
        <w:t xml:space="preserve"> оценки рыночной стоимости)</w:t>
      </w:r>
      <w:r w:rsidRPr="006A4F6E">
        <w:rPr>
          <w:rFonts w:ascii="Times New Roman" w:hAnsi="Times New Roman" w:cs="Times New Roman"/>
          <w:sz w:val="24"/>
          <w:szCs w:val="24"/>
        </w:rPr>
        <w:t>,</w:t>
      </w:r>
      <w:r>
        <w:t xml:space="preserve"> </w:t>
      </w:r>
      <w:r>
        <w:rPr>
          <w:rFonts w:ascii="Times New Roman" w:hAnsi="Times New Roman" w:cs="Times New Roman"/>
          <w:sz w:val="24"/>
          <w:szCs w:val="24"/>
        </w:rPr>
        <w:t>в прогнозный план приватизации на 2020 год предлагается включить следующие объекты на сумму 872,4 тыс. рублей</w:t>
      </w:r>
      <w:r>
        <w:rPr>
          <w:rFonts w:ascii="Times New Roman" w:eastAsia="Times New Roman" w:hAnsi="Times New Roman" w:cs="Times New Roman"/>
          <w:color w:val="000000"/>
          <w:sz w:val="24"/>
          <w:szCs w:val="24"/>
        </w:rPr>
        <w:t>:</w:t>
      </w:r>
    </w:p>
    <w:p w:rsidR="007D7EB0" w:rsidRPr="00612833" w:rsidRDefault="007D7EB0" w:rsidP="007D7EB0">
      <w:pPr>
        <w:spacing w:after="0" w:line="360" w:lineRule="exact"/>
        <w:ind w:firstLine="709"/>
        <w:jc w:val="both"/>
        <w:rPr>
          <w:rFonts w:ascii="Times New Roman" w:eastAsia="Times New Roman" w:hAnsi="Times New Roman" w:cs="Times New Roman"/>
          <w:sz w:val="24"/>
          <w:szCs w:val="24"/>
        </w:rPr>
      </w:pPr>
      <w:r w:rsidRPr="00612833">
        <w:rPr>
          <w:rFonts w:ascii="Times New Roman" w:eastAsia="Times New Roman" w:hAnsi="Times New Roman" w:cs="Times New Roman"/>
          <w:sz w:val="24"/>
          <w:szCs w:val="24"/>
        </w:rPr>
        <w:t xml:space="preserve">- 1 этажное брусчатое административное здание, общая площадь 124,1 кв. м. по адресу: Пермский край, Нытвенский район, </w:t>
      </w:r>
      <w:proofErr w:type="gramStart"/>
      <w:r w:rsidRPr="00612833">
        <w:rPr>
          <w:rFonts w:ascii="Times New Roman" w:eastAsia="Times New Roman" w:hAnsi="Times New Roman" w:cs="Times New Roman"/>
          <w:sz w:val="24"/>
          <w:szCs w:val="24"/>
        </w:rPr>
        <w:t>г</w:t>
      </w:r>
      <w:proofErr w:type="gramEnd"/>
      <w:r w:rsidRPr="00612833">
        <w:rPr>
          <w:rFonts w:ascii="Times New Roman" w:eastAsia="Times New Roman" w:hAnsi="Times New Roman" w:cs="Times New Roman"/>
          <w:sz w:val="24"/>
          <w:szCs w:val="24"/>
        </w:rPr>
        <w:t>. Нытва, ул. Белинского, д.35. По ориентировочной стоимости в размере 50% от рыночной стоимости объекта - 122,9 тыс.</w:t>
      </w:r>
      <w:r>
        <w:rPr>
          <w:rFonts w:ascii="Times New Roman" w:hAnsi="Times New Roman" w:cs="Times New Roman"/>
          <w:sz w:val="24"/>
          <w:szCs w:val="24"/>
        </w:rPr>
        <w:t xml:space="preserve"> </w:t>
      </w:r>
      <w:r w:rsidRPr="00612833">
        <w:rPr>
          <w:rFonts w:ascii="Times New Roman" w:eastAsia="Times New Roman" w:hAnsi="Times New Roman" w:cs="Times New Roman"/>
          <w:sz w:val="24"/>
          <w:szCs w:val="24"/>
        </w:rPr>
        <w:t>руб</w:t>
      </w:r>
      <w:r>
        <w:rPr>
          <w:rFonts w:ascii="Times New Roman" w:hAnsi="Times New Roman" w:cs="Times New Roman"/>
          <w:sz w:val="24"/>
          <w:szCs w:val="24"/>
        </w:rPr>
        <w:t>лей (без НДС);</w:t>
      </w:r>
      <w:r w:rsidRPr="00612833">
        <w:rPr>
          <w:rFonts w:ascii="Times New Roman" w:eastAsia="Times New Roman" w:hAnsi="Times New Roman" w:cs="Times New Roman"/>
          <w:sz w:val="24"/>
          <w:szCs w:val="24"/>
        </w:rPr>
        <w:t xml:space="preserve"> </w:t>
      </w:r>
    </w:p>
    <w:p w:rsidR="007D7EB0" w:rsidRPr="00612833" w:rsidRDefault="007D7EB0" w:rsidP="007D7EB0">
      <w:pPr>
        <w:spacing w:after="0" w:line="360" w:lineRule="exact"/>
        <w:ind w:firstLine="709"/>
        <w:jc w:val="both"/>
        <w:rPr>
          <w:rFonts w:ascii="Times New Roman" w:eastAsia="Times New Roman" w:hAnsi="Times New Roman" w:cs="Times New Roman"/>
          <w:sz w:val="24"/>
          <w:szCs w:val="24"/>
        </w:rPr>
      </w:pPr>
      <w:r w:rsidRPr="00612833">
        <w:rPr>
          <w:rFonts w:ascii="Times New Roman" w:eastAsia="Times New Roman" w:hAnsi="Times New Roman" w:cs="Times New Roman"/>
          <w:sz w:val="24"/>
          <w:szCs w:val="24"/>
        </w:rPr>
        <w:t xml:space="preserve">- 2 этажный кирпичный жилой дом незавершенный строительством, площадь 476,4 кв. м. по адресу: Пермский край, Нытвенский район, д. </w:t>
      </w:r>
      <w:proofErr w:type="spellStart"/>
      <w:r w:rsidRPr="00612833">
        <w:rPr>
          <w:rFonts w:ascii="Times New Roman" w:eastAsia="Times New Roman" w:hAnsi="Times New Roman" w:cs="Times New Roman"/>
          <w:sz w:val="24"/>
          <w:szCs w:val="24"/>
        </w:rPr>
        <w:t>Белобородово</w:t>
      </w:r>
      <w:proofErr w:type="spellEnd"/>
      <w:r w:rsidRPr="00612833">
        <w:rPr>
          <w:rFonts w:ascii="Times New Roman" w:eastAsia="Times New Roman" w:hAnsi="Times New Roman" w:cs="Times New Roman"/>
          <w:sz w:val="24"/>
          <w:szCs w:val="24"/>
        </w:rPr>
        <w:t>, ул. Дружбы, д. 1а. По ориентировочной стоимости в размере 50% от рыночной стоимости объекта - 127,4 тыс. руб</w:t>
      </w:r>
      <w:r>
        <w:rPr>
          <w:rFonts w:ascii="Times New Roman" w:hAnsi="Times New Roman" w:cs="Times New Roman"/>
          <w:sz w:val="24"/>
          <w:szCs w:val="24"/>
        </w:rPr>
        <w:t>лей</w:t>
      </w:r>
      <w:r w:rsidRPr="00612833">
        <w:rPr>
          <w:rFonts w:ascii="Times New Roman" w:eastAsia="Times New Roman" w:hAnsi="Times New Roman" w:cs="Times New Roman"/>
          <w:sz w:val="24"/>
          <w:szCs w:val="24"/>
        </w:rPr>
        <w:t xml:space="preserve"> (без </w:t>
      </w:r>
      <w:r>
        <w:rPr>
          <w:rFonts w:ascii="Times New Roman" w:hAnsi="Times New Roman" w:cs="Times New Roman"/>
          <w:sz w:val="24"/>
          <w:szCs w:val="24"/>
        </w:rPr>
        <w:t>НДС);</w:t>
      </w:r>
      <w:r w:rsidRPr="00612833">
        <w:rPr>
          <w:rFonts w:ascii="Times New Roman" w:eastAsia="Times New Roman" w:hAnsi="Times New Roman" w:cs="Times New Roman"/>
          <w:sz w:val="24"/>
          <w:szCs w:val="24"/>
        </w:rPr>
        <w:t xml:space="preserve"> </w:t>
      </w:r>
    </w:p>
    <w:p w:rsidR="007D7EB0" w:rsidRPr="00612833" w:rsidRDefault="007D7EB0" w:rsidP="007D7EB0">
      <w:pPr>
        <w:spacing w:after="0" w:line="360" w:lineRule="exact"/>
        <w:ind w:firstLine="709"/>
        <w:jc w:val="both"/>
        <w:rPr>
          <w:rFonts w:ascii="Times New Roman" w:eastAsia="Times New Roman" w:hAnsi="Times New Roman" w:cs="Times New Roman"/>
          <w:sz w:val="24"/>
          <w:szCs w:val="24"/>
        </w:rPr>
      </w:pPr>
      <w:r w:rsidRPr="00612833">
        <w:rPr>
          <w:rFonts w:ascii="Times New Roman" w:eastAsia="Times New Roman" w:hAnsi="Times New Roman" w:cs="Times New Roman"/>
          <w:sz w:val="24"/>
          <w:szCs w:val="24"/>
        </w:rPr>
        <w:t xml:space="preserve">- нежилое здание, площадь 765,5 кв. м по адресу: Пермский край, Нытвенский район, </w:t>
      </w:r>
      <w:proofErr w:type="gramStart"/>
      <w:r w:rsidRPr="00612833">
        <w:rPr>
          <w:rFonts w:ascii="Times New Roman" w:eastAsia="Times New Roman" w:hAnsi="Times New Roman" w:cs="Times New Roman"/>
          <w:sz w:val="24"/>
          <w:szCs w:val="24"/>
        </w:rPr>
        <w:t>г</w:t>
      </w:r>
      <w:proofErr w:type="gramEnd"/>
      <w:r w:rsidRPr="00612833">
        <w:rPr>
          <w:rFonts w:ascii="Times New Roman" w:eastAsia="Times New Roman" w:hAnsi="Times New Roman" w:cs="Times New Roman"/>
          <w:sz w:val="24"/>
          <w:szCs w:val="24"/>
        </w:rPr>
        <w:t>. Нытва, ул. Луначарского, д. 67. По ориентировочной стоимости в размере 50% рыночной стоимости объекта - 157,9 тыс. руб</w:t>
      </w:r>
      <w:r>
        <w:rPr>
          <w:rFonts w:ascii="Times New Roman" w:hAnsi="Times New Roman" w:cs="Times New Roman"/>
          <w:sz w:val="24"/>
          <w:szCs w:val="24"/>
        </w:rPr>
        <w:t>лей</w:t>
      </w:r>
      <w:r w:rsidRPr="00612833">
        <w:rPr>
          <w:rFonts w:ascii="Times New Roman" w:eastAsia="Times New Roman" w:hAnsi="Times New Roman" w:cs="Times New Roman"/>
          <w:sz w:val="24"/>
          <w:szCs w:val="24"/>
        </w:rPr>
        <w:t xml:space="preserve"> (без НДС)</w:t>
      </w:r>
      <w:r>
        <w:rPr>
          <w:rFonts w:ascii="Times New Roman" w:hAnsi="Times New Roman" w:cs="Times New Roman"/>
          <w:sz w:val="24"/>
          <w:szCs w:val="24"/>
        </w:rPr>
        <w:t>;</w:t>
      </w:r>
    </w:p>
    <w:p w:rsidR="007D7EB0" w:rsidRPr="00612833" w:rsidRDefault="007D7EB0" w:rsidP="007D7EB0">
      <w:pPr>
        <w:spacing w:after="0" w:line="360" w:lineRule="exact"/>
        <w:ind w:firstLine="709"/>
        <w:jc w:val="both"/>
        <w:rPr>
          <w:rFonts w:ascii="Times New Roman" w:eastAsia="Times New Roman" w:hAnsi="Times New Roman" w:cs="Times New Roman"/>
          <w:sz w:val="24"/>
          <w:szCs w:val="24"/>
        </w:rPr>
      </w:pPr>
      <w:r w:rsidRPr="00612833">
        <w:rPr>
          <w:rFonts w:ascii="Times New Roman" w:eastAsia="Times New Roman" w:hAnsi="Times New Roman" w:cs="Times New Roman"/>
          <w:sz w:val="24"/>
          <w:szCs w:val="24"/>
        </w:rPr>
        <w:lastRenderedPageBreak/>
        <w:t xml:space="preserve">- нежилое здание, общая площадь 124,1 кв. м. по адресу: Пермский край, Нытвенский район, </w:t>
      </w:r>
      <w:proofErr w:type="gramStart"/>
      <w:r w:rsidRPr="00612833">
        <w:rPr>
          <w:rFonts w:ascii="Times New Roman" w:eastAsia="Times New Roman" w:hAnsi="Times New Roman" w:cs="Times New Roman"/>
          <w:sz w:val="24"/>
          <w:szCs w:val="24"/>
        </w:rPr>
        <w:t>г</w:t>
      </w:r>
      <w:proofErr w:type="gramEnd"/>
      <w:r w:rsidRPr="00612833">
        <w:rPr>
          <w:rFonts w:ascii="Times New Roman" w:eastAsia="Times New Roman" w:hAnsi="Times New Roman" w:cs="Times New Roman"/>
          <w:sz w:val="24"/>
          <w:szCs w:val="24"/>
        </w:rPr>
        <w:t>. Нытва, ул. Комарова, д.2в. По ориентировочной стоимости в размере 50% от рыночной стоимости объекта  - 464,2 тыс. руб</w:t>
      </w:r>
      <w:r>
        <w:rPr>
          <w:rFonts w:ascii="Times New Roman" w:hAnsi="Times New Roman" w:cs="Times New Roman"/>
          <w:sz w:val="24"/>
          <w:szCs w:val="24"/>
        </w:rPr>
        <w:t>лей</w:t>
      </w:r>
      <w:r w:rsidRPr="00612833">
        <w:rPr>
          <w:rFonts w:ascii="Times New Roman" w:eastAsia="Times New Roman" w:hAnsi="Times New Roman" w:cs="Times New Roman"/>
          <w:sz w:val="24"/>
          <w:szCs w:val="24"/>
        </w:rPr>
        <w:t xml:space="preserve"> (без НДС). </w:t>
      </w:r>
    </w:p>
    <w:p w:rsidR="002970F8" w:rsidRPr="003B7CCE" w:rsidRDefault="002970F8" w:rsidP="002970F8">
      <w:pPr>
        <w:spacing w:after="0" w:line="360" w:lineRule="exact"/>
        <w:ind w:firstLine="709"/>
        <w:jc w:val="both"/>
        <w:rPr>
          <w:rFonts w:ascii="Times New Roman" w:eastAsia="Times New Roman" w:hAnsi="Times New Roman" w:cs="Times New Roman"/>
          <w:sz w:val="24"/>
          <w:szCs w:val="24"/>
        </w:rPr>
      </w:pPr>
      <w:proofErr w:type="gramStart"/>
      <w:r w:rsidRPr="002970F8">
        <w:rPr>
          <w:rFonts w:ascii="Times New Roman" w:eastAsia="Times New Roman" w:hAnsi="Times New Roman" w:cs="Times New Roman"/>
          <w:sz w:val="24"/>
          <w:szCs w:val="24"/>
        </w:rPr>
        <w:t>В прогноз доходов от реализации имущества включены доходы от реализации муниципального имущества, отчуждаемого по преимущественному праву</w:t>
      </w:r>
      <w:r w:rsidRPr="002970F8">
        <w:rPr>
          <w:rFonts w:ascii="Times New Roman" w:hAnsi="Times New Roman" w:cs="Times New Roman"/>
          <w:sz w:val="24"/>
          <w:szCs w:val="24"/>
        </w:rPr>
        <w:t xml:space="preserve"> (159-ФЗ)</w:t>
      </w:r>
      <w:r w:rsidRPr="002970F8">
        <w:rPr>
          <w:rFonts w:ascii="Times New Roman" w:eastAsia="Times New Roman" w:hAnsi="Times New Roman" w:cs="Times New Roman"/>
          <w:sz w:val="24"/>
          <w:szCs w:val="24"/>
        </w:rPr>
        <w:t xml:space="preserve"> в сумме 378,4 тыс.</w:t>
      </w:r>
      <w:r w:rsidRPr="002970F8">
        <w:rPr>
          <w:rFonts w:ascii="Times New Roman" w:hAnsi="Times New Roman" w:cs="Times New Roman"/>
          <w:sz w:val="24"/>
          <w:szCs w:val="24"/>
        </w:rPr>
        <w:t xml:space="preserve"> </w:t>
      </w:r>
      <w:r w:rsidRPr="002970F8">
        <w:rPr>
          <w:rFonts w:ascii="Times New Roman" w:eastAsia="Times New Roman" w:hAnsi="Times New Roman" w:cs="Times New Roman"/>
          <w:sz w:val="24"/>
          <w:szCs w:val="24"/>
        </w:rPr>
        <w:t>руб</w:t>
      </w:r>
      <w:r w:rsidRPr="002970F8">
        <w:rPr>
          <w:rFonts w:ascii="Times New Roman" w:hAnsi="Times New Roman" w:cs="Times New Roman"/>
          <w:sz w:val="24"/>
          <w:szCs w:val="24"/>
        </w:rPr>
        <w:t>лей</w:t>
      </w:r>
      <w:r w:rsidRPr="002970F8">
        <w:rPr>
          <w:rFonts w:ascii="Times New Roman" w:eastAsia="Times New Roman" w:hAnsi="Times New Roman" w:cs="Times New Roman"/>
          <w:sz w:val="24"/>
          <w:szCs w:val="24"/>
        </w:rPr>
        <w:t xml:space="preserve"> на 2020 год, 394,7 тыс.</w:t>
      </w:r>
      <w:r w:rsidRPr="002970F8">
        <w:rPr>
          <w:rFonts w:ascii="Times New Roman" w:hAnsi="Times New Roman" w:cs="Times New Roman"/>
          <w:sz w:val="24"/>
          <w:szCs w:val="24"/>
        </w:rPr>
        <w:t xml:space="preserve"> </w:t>
      </w:r>
      <w:r w:rsidRPr="002970F8">
        <w:rPr>
          <w:rFonts w:ascii="Times New Roman" w:eastAsia="Times New Roman" w:hAnsi="Times New Roman" w:cs="Times New Roman"/>
          <w:sz w:val="24"/>
          <w:szCs w:val="24"/>
        </w:rPr>
        <w:t>руб</w:t>
      </w:r>
      <w:r w:rsidRPr="002970F8">
        <w:rPr>
          <w:rFonts w:ascii="Times New Roman" w:hAnsi="Times New Roman" w:cs="Times New Roman"/>
          <w:sz w:val="24"/>
          <w:szCs w:val="24"/>
        </w:rPr>
        <w:t>лей</w:t>
      </w:r>
      <w:r w:rsidRPr="002970F8">
        <w:rPr>
          <w:rFonts w:ascii="Times New Roman" w:eastAsia="Times New Roman" w:hAnsi="Times New Roman" w:cs="Times New Roman"/>
          <w:sz w:val="24"/>
          <w:szCs w:val="24"/>
        </w:rPr>
        <w:t xml:space="preserve"> на 2021 год и 227,7 тыс.</w:t>
      </w:r>
      <w:r w:rsidRPr="002970F8">
        <w:rPr>
          <w:rFonts w:ascii="Times New Roman" w:hAnsi="Times New Roman" w:cs="Times New Roman"/>
          <w:sz w:val="24"/>
          <w:szCs w:val="24"/>
        </w:rPr>
        <w:t xml:space="preserve"> </w:t>
      </w:r>
      <w:r w:rsidRPr="002970F8">
        <w:rPr>
          <w:rFonts w:ascii="Times New Roman" w:eastAsia="Times New Roman" w:hAnsi="Times New Roman" w:cs="Times New Roman"/>
          <w:sz w:val="24"/>
          <w:szCs w:val="24"/>
        </w:rPr>
        <w:t>руб</w:t>
      </w:r>
      <w:r w:rsidRPr="002970F8">
        <w:rPr>
          <w:rFonts w:ascii="Times New Roman" w:hAnsi="Times New Roman" w:cs="Times New Roman"/>
          <w:sz w:val="24"/>
          <w:szCs w:val="24"/>
        </w:rPr>
        <w:t>лей</w:t>
      </w:r>
      <w:r w:rsidRPr="002970F8">
        <w:rPr>
          <w:rFonts w:ascii="Times New Roman" w:eastAsia="Times New Roman" w:hAnsi="Times New Roman" w:cs="Times New Roman"/>
          <w:sz w:val="24"/>
          <w:szCs w:val="24"/>
        </w:rPr>
        <w:t xml:space="preserve"> на 2022 год с учетом порядка оплаты (единовременно или в рассрочку) и на основании договоров купли-продажи отчуждаемого имущества</w:t>
      </w:r>
      <w:r w:rsidRPr="002970F8">
        <w:rPr>
          <w:rFonts w:ascii="Times New Roman" w:hAnsi="Times New Roman" w:cs="Times New Roman"/>
          <w:sz w:val="24"/>
          <w:szCs w:val="24"/>
        </w:rPr>
        <w:t>.</w:t>
      </w:r>
      <w:proofErr w:type="gramEnd"/>
    </w:p>
    <w:p w:rsidR="007D7EB0" w:rsidRPr="00612833" w:rsidRDefault="007D7EB0" w:rsidP="007D7EB0">
      <w:pPr>
        <w:spacing w:after="0" w:line="360" w:lineRule="exact"/>
        <w:ind w:firstLine="709"/>
        <w:jc w:val="both"/>
        <w:rPr>
          <w:rFonts w:ascii="Times New Roman" w:eastAsia="Times New Roman" w:hAnsi="Times New Roman" w:cs="Times New Roman"/>
          <w:color w:val="000000"/>
          <w:sz w:val="24"/>
          <w:szCs w:val="24"/>
        </w:rPr>
      </w:pPr>
    </w:p>
    <w:p w:rsidR="007D7EB0" w:rsidRDefault="007D7EB0" w:rsidP="004A292B">
      <w:pPr>
        <w:spacing w:after="0" w:line="240" w:lineRule="auto"/>
        <w:jc w:val="center"/>
        <w:rPr>
          <w:rFonts w:ascii="Times New Roman" w:eastAsia="Times New Roman" w:hAnsi="Times New Roman" w:cs="Times New Roman"/>
          <w:b/>
          <w:bCs/>
          <w:i/>
          <w:sz w:val="24"/>
          <w:szCs w:val="24"/>
        </w:rPr>
      </w:pPr>
      <w:r w:rsidRPr="001F5984">
        <w:rPr>
          <w:rFonts w:ascii="Times New Roman" w:eastAsia="Times New Roman" w:hAnsi="Times New Roman" w:cs="Times New Roman"/>
          <w:b/>
          <w:bCs/>
          <w:i/>
          <w:sz w:val="24"/>
          <w:szCs w:val="24"/>
        </w:rPr>
        <w:t>Доходы от продажи земельных участков</w:t>
      </w:r>
    </w:p>
    <w:p w:rsidR="007D7EB0" w:rsidRPr="001F5984" w:rsidRDefault="007D7EB0" w:rsidP="007D7EB0">
      <w:pPr>
        <w:spacing w:after="0" w:line="240" w:lineRule="auto"/>
        <w:jc w:val="center"/>
        <w:rPr>
          <w:rFonts w:ascii="Times New Roman" w:eastAsia="Times New Roman" w:hAnsi="Times New Roman" w:cs="Times New Roman"/>
          <w:i/>
          <w:color w:val="000000"/>
          <w:sz w:val="24"/>
          <w:szCs w:val="24"/>
        </w:rPr>
      </w:pPr>
    </w:p>
    <w:p w:rsidR="007D7EB0" w:rsidRDefault="007D7EB0" w:rsidP="007D7EB0">
      <w:pPr>
        <w:spacing w:after="0" w:line="360" w:lineRule="exact"/>
        <w:ind w:firstLine="709"/>
        <w:jc w:val="both"/>
        <w:rPr>
          <w:rFonts w:ascii="Times New Roman" w:eastAsia="Times New Roman" w:hAnsi="Times New Roman" w:cs="Times New Roman"/>
          <w:sz w:val="24"/>
          <w:szCs w:val="24"/>
        </w:rPr>
      </w:pPr>
      <w:r w:rsidRPr="00981516">
        <w:rPr>
          <w:rFonts w:ascii="Times New Roman" w:hAnsi="Times New Roman" w:cs="Times New Roman"/>
          <w:sz w:val="24"/>
          <w:szCs w:val="24"/>
        </w:rPr>
        <w:t>Поступление доходов от продажи земельных участков, государственная собственность на которые не разграничена и которые расположены в границах городских округов</w:t>
      </w:r>
      <w:r w:rsidRPr="007B4B97">
        <w:rPr>
          <w:b/>
        </w:rPr>
        <w:t xml:space="preserve"> </w:t>
      </w:r>
      <w:r w:rsidRPr="00A60D37">
        <w:rPr>
          <w:rFonts w:ascii="Times New Roman" w:eastAsia="Times New Roman" w:hAnsi="Times New Roman" w:cs="Times New Roman"/>
          <w:sz w:val="24"/>
          <w:szCs w:val="24"/>
        </w:rPr>
        <w:t>на 20</w:t>
      </w:r>
      <w:r>
        <w:rPr>
          <w:rFonts w:ascii="Times New Roman" w:eastAsia="Times New Roman" w:hAnsi="Times New Roman" w:cs="Times New Roman"/>
          <w:sz w:val="24"/>
          <w:szCs w:val="24"/>
        </w:rPr>
        <w:t>20-2022</w:t>
      </w:r>
      <w:r w:rsidRPr="00A60D37">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ы</w:t>
      </w:r>
      <w:r w:rsidRPr="00A60D37">
        <w:rPr>
          <w:rFonts w:ascii="Times New Roman" w:eastAsia="Times New Roman" w:hAnsi="Times New Roman" w:cs="Times New Roman"/>
          <w:sz w:val="24"/>
          <w:szCs w:val="24"/>
        </w:rPr>
        <w:t xml:space="preserve"> прогнозируется в сумме </w:t>
      </w:r>
      <w:r>
        <w:rPr>
          <w:rFonts w:ascii="Times New Roman" w:eastAsia="Times New Roman" w:hAnsi="Times New Roman" w:cs="Times New Roman"/>
          <w:sz w:val="24"/>
          <w:szCs w:val="24"/>
        </w:rPr>
        <w:t>2235,6 т</w:t>
      </w:r>
      <w:r w:rsidRPr="00A60D37">
        <w:rPr>
          <w:rFonts w:ascii="Times New Roman" w:eastAsia="Times New Roman" w:hAnsi="Times New Roman" w:cs="Times New Roman"/>
          <w:sz w:val="24"/>
          <w:szCs w:val="24"/>
        </w:rPr>
        <w:t>ыс. руб</w:t>
      </w:r>
      <w:r>
        <w:rPr>
          <w:rFonts w:ascii="Times New Roman" w:eastAsia="Times New Roman" w:hAnsi="Times New Roman" w:cs="Times New Roman"/>
          <w:sz w:val="24"/>
          <w:szCs w:val="24"/>
        </w:rPr>
        <w:t xml:space="preserve">лей ежегодно. </w:t>
      </w:r>
      <w:r w:rsidRPr="00F349B0">
        <w:rPr>
          <w:rFonts w:ascii="Times New Roman" w:eastAsia="Times New Roman" w:hAnsi="Times New Roman" w:cs="Times New Roman"/>
          <w:sz w:val="24"/>
          <w:szCs w:val="24"/>
        </w:rPr>
        <w:t>П</w:t>
      </w:r>
      <w:r w:rsidRPr="00F349B0">
        <w:rPr>
          <w:rFonts w:ascii="Times New Roman" w:hAnsi="Times New Roman" w:cs="Times New Roman"/>
          <w:sz w:val="24"/>
          <w:szCs w:val="24"/>
        </w:rPr>
        <w:t>родажа земельных участков, находящихся в муниципальной собственности спрогнозирована в сумме 292,6 тыс. рублей ежегодно.</w:t>
      </w:r>
    </w:p>
    <w:p w:rsidR="007D7EB0" w:rsidRDefault="007D7EB0" w:rsidP="007D7EB0">
      <w:pPr>
        <w:spacing w:after="0" w:line="360" w:lineRule="exact"/>
        <w:ind w:firstLine="709"/>
        <w:jc w:val="both"/>
        <w:rPr>
          <w:rFonts w:ascii="Times New Roman" w:eastAsia="Times New Roman" w:hAnsi="Times New Roman" w:cs="Times New Roman"/>
          <w:color w:val="000000"/>
          <w:sz w:val="24"/>
          <w:szCs w:val="24"/>
        </w:rPr>
      </w:pPr>
      <w:r w:rsidRPr="00EA636F">
        <w:rPr>
          <w:rFonts w:ascii="Times New Roman" w:eastAsia="Calibri" w:hAnsi="Times New Roman" w:cs="Times New Roman"/>
          <w:sz w:val="24"/>
          <w:szCs w:val="24"/>
        </w:rPr>
        <w:t xml:space="preserve">Расчет объема прогнозируемых поступлений произведен </w:t>
      </w:r>
      <w:r>
        <w:rPr>
          <w:rFonts w:ascii="Times New Roman" w:eastAsia="Calibri" w:hAnsi="Times New Roman" w:cs="Times New Roman"/>
          <w:sz w:val="24"/>
          <w:szCs w:val="24"/>
        </w:rPr>
        <w:t xml:space="preserve">по данным главного администратора доходов – </w:t>
      </w:r>
      <w:r>
        <w:rPr>
          <w:rFonts w:ascii="Times New Roman" w:hAnsi="Times New Roman" w:cs="Times New Roman"/>
          <w:sz w:val="24"/>
          <w:szCs w:val="24"/>
        </w:rPr>
        <w:t>Управления земельно-имущественных отношений и градостроительства</w:t>
      </w:r>
      <w:r w:rsidRPr="00CB1DF4">
        <w:rPr>
          <w:rFonts w:ascii="Times New Roman" w:eastAsia="Times New Roman" w:hAnsi="Times New Roman" w:cs="Times New Roman"/>
          <w:color w:val="000000"/>
          <w:sz w:val="24"/>
          <w:szCs w:val="24"/>
        </w:rPr>
        <w:t xml:space="preserve"> на основании </w:t>
      </w:r>
      <w:r>
        <w:rPr>
          <w:rFonts w:ascii="Times New Roman" w:eastAsia="Times New Roman" w:hAnsi="Times New Roman" w:cs="Times New Roman"/>
          <w:color w:val="000000"/>
          <w:sz w:val="24"/>
          <w:szCs w:val="24"/>
        </w:rPr>
        <w:t xml:space="preserve">Методики. </w:t>
      </w:r>
    </w:p>
    <w:p w:rsidR="007D7EB0" w:rsidRPr="00FF0E61" w:rsidRDefault="007D7EB0" w:rsidP="007D7EB0">
      <w:pPr>
        <w:spacing w:after="0" w:line="360" w:lineRule="exact"/>
        <w:ind w:firstLine="709"/>
        <w:jc w:val="both"/>
        <w:rPr>
          <w:rFonts w:ascii="Times New Roman" w:hAnsi="Times New Roman" w:cs="Times New Roman"/>
          <w:sz w:val="24"/>
          <w:szCs w:val="24"/>
        </w:rPr>
      </w:pPr>
      <w:r w:rsidRPr="00E800A6">
        <w:rPr>
          <w:rFonts w:ascii="Times New Roman" w:hAnsi="Times New Roman" w:cs="Times New Roman"/>
          <w:sz w:val="24"/>
          <w:szCs w:val="24"/>
        </w:rPr>
        <w:t>Прогноз доходов от продажи земельных участков, осуществляется на основании данных отчетов об исполнении бюджета, бухгалтерского учета. Расчет осуществляется путем усреднения годовых объемов доходов от продажи земельных участков, не менее чем за три года</w:t>
      </w:r>
      <w:r>
        <w:rPr>
          <w:rFonts w:ascii="Times New Roman" w:hAnsi="Times New Roman" w:cs="Times New Roman"/>
          <w:sz w:val="24"/>
          <w:szCs w:val="24"/>
        </w:rPr>
        <w:t xml:space="preserve"> и</w:t>
      </w:r>
      <w:r w:rsidRPr="00E800A6">
        <w:rPr>
          <w:rFonts w:ascii="Times New Roman" w:hAnsi="Times New Roman" w:cs="Times New Roman"/>
          <w:sz w:val="24"/>
          <w:szCs w:val="24"/>
        </w:rPr>
        <w:t xml:space="preserve"> </w:t>
      </w:r>
      <w:r w:rsidRPr="00620BD0">
        <w:rPr>
          <w:rFonts w:ascii="Times New Roman" w:hAnsi="Times New Roman" w:cs="Times New Roman"/>
          <w:sz w:val="24"/>
          <w:szCs w:val="24"/>
        </w:rPr>
        <w:t>фактическо</w:t>
      </w:r>
      <w:r>
        <w:rPr>
          <w:rFonts w:ascii="Times New Roman" w:hAnsi="Times New Roman" w:cs="Times New Roman"/>
          <w:sz w:val="24"/>
          <w:szCs w:val="24"/>
        </w:rPr>
        <w:t>го</w:t>
      </w:r>
      <w:r w:rsidRPr="00620BD0">
        <w:rPr>
          <w:rFonts w:ascii="Times New Roman" w:hAnsi="Times New Roman" w:cs="Times New Roman"/>
          <w:sz w:val="24"/>
          <w:szCs w:val="24"/>
        </w:rPr>
        <w:t xml:space="preserve"> поступлени</w:t>
      </w:r>
      <w:r>
        <w:rPr>
          <w:rFonts w:ascii="Times New Roman" w:hAnsi="Times New Roman" w:cs="Times New Roman"/>
          <w:sz w:val="24"/>
          <w:szCs w:val="24"/>
        </w:rPr>
        <w:t xml:space="preserve">я </w:t>
      </w:r>
      <w:r w:rsidRPr="00620BD0">
        <w:rPr>
          <w:rFonts w:ascii="Times New Roman" w:hAnsi="Times New Roman" w:cs="Times New Roman"/>
          <w:sz w:val="24"/>
          <w:szCs w:val="24"/>
        </w:rPr>
        <w:t>доходов от продажи земельных участков, государственная собственность на которые не разграничена за 8 ме</w:t>
      </w:r>
      <w:r>
        <w:rPr>
          <w:rFonts w:ascii="Times New Roman" w:hAnsi="Times New Roman" w:cs="Times New Roman"/>
          <w:sz w:val="24"/>
          <w:szCs w:val="24"/>
        </w:rPr>
        <w:t xml:space="preserve">сяцев текущего финансового года. Проектом бюджета городского округа и </w:t>
      </w:r>
      <w:proofErr w:type="gramStart"/>
      <w:r>
        <w:rPr>
          <w:rFonts w:ascii="Times New Roman" w:hAnsi="Times New Roman" w:cs="Times New Roman"/>
          <w:sz w:val="24"/>
          <w:szCs w:val="24"/>
        </w:rPr>
        <w:t>с</w:t>
      </w:r>
      <w:r w:rsidRPr="00FF0E61">
        <w:rPr>
          <w:rFonts w:ascii="Times New Roman" w:hAnsi="Times New Roman" w:cs="Times New Roman"/>
          <w:sz w:val="24"/>
          <w:szCs w:val="24"/>
        </w:rPr>
        <w:t>огласно расчета</w:t>
      </w:r>
      <w:proofErr w:type="gramEnd"/>
      <w:r>
        <w:rPr>
          <w:rFonts w:ascii="Times New Roman" w:hAnsi="Times New Roman" w:cs="Times New Roman"/>
          <w:sz w:val="24"/>
          <w:szCs w:val="24"/>
        </w:rPr>
        <w:t>,</w:t>
      </w:r>
      <w:r w:rsidRPr="00FF0E61">
        <w:rPr>
          <w:rFonts w:ascii="Times New Roman" w:hAnsi="Times New Roman" w:cs="Times New Roman"/>
          <w:sz w:val="24"/>
          <w:szCs w:val="24"/>
        </w:rPr>
        <w:t xml:space="preserve"> снижение доходов от продажи земель на 2020 год не планируется.</w:t>
      </w:r>
    </w:p>
    <w:p w:rsidR="007D7EB0" w:rsidRPr="00620BD0" w:rsidRDefault="007D7EB0" w:rsidP="007D7EB0">
      <w:pPr>
        <w:spacing w:after="0" w:line="360" w:lineRule="exact"/>
        <w:ind w:firstLine="709"/>
        <w:jc w:val="both"/>
        <w:rPr>
          <w:rFonts w:ascii="Times New Roman" w:hAnsi="Times New Roman" w:cs="Times New Roman"/>
          <w:sz w:val="24"/>
          <w:szCs w:val="24"/>
        </w:rPr>
      </w:pPr>
    </w:p>
    <w:p w:rsidR="007D7EB0" w:rsidRPr="00D8622F" w:rsidRDefault="007D7EB0" w:rsidP="007D7EB0">
      <w:pPr>
        <w:spacing w:after="0" w:line="240" w:lineRule="auto"/>
        <w:jc w:val="center"/>
        <w:rPr>
          <w:rFonts w:ascii="Times New Roman" w:eastAsia="Times New Roman" w:hAnsi="Times New Roman" w:cs="Times New Roman"/>
          <w:b/>
          <w:i/>
          <w:sz w:val="24"/>
          <w:szCs w:val="24"/>
        </w:rPr>
      </w:pPr>
      <w:r w:rsidRPr="00D8622F">
        <w:rPr>
          <w:rFonts w:ascii="Times New Roman" w:eastAsia="Times New Roman" w:hAnsi="Times New Roman" w:cs="Times New Roman"/>
          <w:b/>
          <w:i/>
          <w:sz w:val="24"/>
          <w:szCs w:val="24"/>
        </w:rPr>
        <w:t>Штрафы, санкции, возмещение ущерба</w:t>
      </w:r>
    </w:p>
    <w:p w:rsidR="007D7EB0" w:rsidRPr="00D8622F" w:rsidRDefault="007D7EB0" w:rsidP="007D7EB0">
      <w:pPr>
        <w:spacing w:after="0" w:line="240" w:lineRule="auto"/>
        <w:jc w:val="both"/>
        <w:rPr>
          <w:rFonts w:ascii="Times New Roman" w:eastAsia="Times New Roman" w:hAnsi="Times New Roman" w:cs="Times New Roman"/>
          <w:color w:val="000000"/>
          <w:sz w:val="24"/>
          <w:szCs w:val="24"/>
        </w:rPr>
      </w:pPr>
    </w:p>
    <w:p w:rsidR="007D7EB0" w:rsidRDefault="007D7EB0" w:rsidP="007D7EB0">
      <w:pPr>
        <w:spacing w:after="0" w:line="360" w:lineRule="exact"/>
        <w:ind w:firstLine="709"/>
        <w:jc w:val="both"/>
        <w:rPr>
          <w:rFonts w:ascii="Times New Roman" w:eastAsia="Times New Roman" w:hAnsi="Times New Roman" w:cs="Times New Roman"/>
          <w:sz w:val="24"/>
          <w:szCs w:val="24"/>
        </w:rPr>
      </w:pPr>
      <w:r w:rsidRPr="007E2A3E">
        <w:rPr>
          <w:rFonts w:ascii="Times New Roman" w:eastAsia="Times New Roman" w:hAnsi="Times New Roman" w:cs="Times New Roman"/>
          <w:sz w:val="24"/>
          <w:szCs w:val="24"/>
        </w:rPr>
        <w:t>Поступление доход</w:t>
      </w:r>
      <w:r>
        <w:rPr>
          <w:rFonts w:ascii="Times New Roman" w:eastAsia="Times New Roman" w:hAnsi="Times New Roman" w:cs="Times New Roman"/>
          <w:sz w:val="24"/>
          <w:szCs w:val="24"/>
        </w:rPr>
        <w:t>ов</w:t>
      </w:r>
      <w:r w:rsidRPr="007E2A3E">
        <w:rPr>
          <w:rFonts w:ascii="Times New Roman" w:eastAsia="Times New Roman" w:hAnsi="Times New Roman" w:cs="Times New Roman"/>
          <w:sz w:val="24"/>
          <w:szCs w:val="24"/>
        </w:rPr>
        <w:t xml:space="preserve"> в виде штрафов, санкций, возмещения ущерба на 20</w:t>
      </w:r>
      <w:r>
        <w:rPr>
          <w:rFonts w:ascii="Times New Roman" w:eastAsia="Times New Roman" w:hAnsi="Times New Roman" w:cs="Times New Roman"/>
          <w:sz w:val="24"/>
          <w:szCs w:val="24"/>
        </w:rPr>
        <w:t>20</w:t>
      </w:r>
      <w:r w:rsidRPr="007E2A3E">
        <w:rPr>
          <w:rFonts w:ascii="Times New Roman" w:eastAsia="Times New Roman" w:hAnsi="Times New Roman" w:cs="Times New Roman"/>
          <w:sz w:val="24"/>
          <w:szCs w:val="24"/>
        </w:rPr>
        <w:t xml:space="preserve"> год прогнозируется в сумме </w:t>
      </w:r>
      <w:r>
        <w:rPr>
          <w:rFonts w:ascii="Times New Roman" w:eastAsia="Times New Roman" w:hAnsi="Times New Roman" w:cs="Times New Roman"/>
          <w:sz w:val="24"/>
          <w:szCs w:val="24"/>
        </w:rPr>
        <w:t>1842,2</w:t>
      </w:r>
      <w:r w:rsidRPr="007E2A3E">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лей</w:t>
      </w:r>
      <w:r w:rsidRPr="007E2A3E">
        <w:rPr>
          <w:rFonts w:ascii="Times New Roman" w:eastAsia="Times New Roman" w:hAnsi="Times New Roman" w:cs="Times New Roman"/>
          <w:sz w:val="24"/>
          <w:szCs w:val="24"/>
        </w:rPr>
        <w:t>, на 20</w:t>
      </w:r>
      <w:r>
        <w:rPr>
          <w:rFonts w:ascii="Times New Roman" w:eastAsia="Times New Roman" w:hAnsi="Times New Roman" w:cs="Times New Roman"/>
          <w:sz w:val="24"/>
          <w:szCs w:val="24"/>
        </w:rPr>
        <w:t>21</w:t>
      </w:r>
      <w:r w:rsidRPr="007E2A3E">
        <w:rPr>
          <w:rFonts w:ascii="Times New Roman" w:eastAsia="Times New Roman" w:hAnsi="Times New Roman" w:cs="Times New Roman"/>
          <w:sz w:val="24"/>
          <w:szCs w:val="24"/>
        </w:rPr>
        <w:t xml:space="preserve"> год – </w:t>
      </w:r>
      <w:r>
        <w:rPr>
          <w:rFonts w:ascii="Times New Roman" w:eastAsia="Times New Roman" w:hAnsi="Times New Roman" w:cs="Times New Roman"/>
          <w:sz w:val="24"/>
          <w:szCs w:val="24"/>
        </w:rPr>
        <w:t>1917,7 тыс.</w:t>
      </w:r>
      <w:r w:rsidRPr="007E2A3E">
        <w:rPr>
          <w:rFonts w:ascii="Times New Roman" w:eastAsia="Times New Roman" w:hAnsi="Times New Roman" w:cs="Times New Roman"/>
          <w:sz w:val="24"/>
          <w:szCs w:val="24"/>
        </w:rPr>
        <w:t xml:space="preserve"> руб</w:t>
      </w:r>
      <w:r>
        <w:rPr>
          <w:rFonts w:ascii="Times New Roman" w:eastAsia="Times New Roman" w:hAnsi="Times New Roman" w:cs="Times New Roman"/>
          <w:sz w:val="24"/>
          <w:szCs w:val="24"/>
        </w:rPr>
        <w:t>лей</w:t>
      </w:r>
      <w:r w:rsidRPr="007E2A3E">
        <w:rPr>
          <w:rFonts w:ascii="Times New Roman" w:eastAsia="Times New Roman" w:hAnsi="Times New Roman" w:cs="Times New Roman"/>
          <w:sz w:val="24"/>
          <w:szCs w:val="24"/>
        </w:rPr>
        <w:t>, на 20</w:t>
      </w:r>
      <w:r>
        <w:rPr>
          <w:rFonts w:ascii="Times New Roman" w:eastAsia="Times New Roman" w:hAnsi="Times New Roman" w:cs="Times New Roman"/>
          <w:sz w:val="24"/>
          <w:szCs w:val="24"/>
        </w:rPr>
        <w:t>22</w:t>
      </w:r>
      <w:r w:rsidRPr="007E2A3E">
        <w:rPr>
          <w:rFonts w:ascii="Times New Roman" w:eastAsia="Times New Roman" w:hAnsi="Times New Roman" w:cs="Times New Roman"/>
          <w:sz w:val="24"/>
          <w:szCs w:val="24"/>
        </w:rPr>
        <w:t xml:space="preserve"> год – </w:t>
      </w:r>
      <w:r>
        <w:rPr>
          <w:rFonts w:ascii="Times New Roman" w:eastAsia="Times New Roman" w:hAnsi="Times New Roman" w:cs="Times New Roman"/>
          <w:sz w:val="24"/>
          <w:szCs w:val="24"/>
        </w:rPr>
        <w:t>2002,1</w:t>
      </w:r>
      <w:r w:rsidRPr="007E2A3E">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лей.</w:t>
      </w:r>
    </w:p>
    <w:p w:rsidR="007D7EB0" w:rsidRPr="00C22C2C" w:rsidRDefault="007D7EB0" w:rsidP="007D7EB0">
      <w:pPr>
        <w:widowControl w:val="0"/>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Прогноз рассчитан в соответствии </w:t>
      </w:r>
      <w:r w:rsidRPr="00E832D8">
        <w:rPr>
          <w:rFonts w:ascii="Times New Roman" w:hAnsi="Times New Roman" w:cs="Times New Roman"/>
          <w:sz w:val="24"/>
          <w:szCs w:val="24"/>
        </w:rPr>
        <w:t>с Федеральным законом от 15 апреля 2019 г. № 62-ФЗ «О внесении изменений в Бюджетный кодекс Российской Федерации»</w:t>
      </w:r>
      <w:r>
        <w:rPr>
          <w:rFonts w:ascii="Times New Roman" w:hAnsi="Times New Roman" w:cs="Times New Roman"/>
          <w:sz w:val="24"/>
          <w:szCs w:val="24"/>
        </w:rPr>
        <w:t>,</w:t>
      </w:r>
      <w:r w:rsidRPr="00743AF2">
        <w:rPr>
          <w:rFonts w:ascii="Times New Roman" w:hAnsi="Times New Roman" w:cs="Times New Roman"/>
          <w:sz w:val="28"/>
          <w:szCs w:val="28"/>
        </w:rPr>
        <w:t xml:space="preserve"> </w:t>
      </w:r>
      <w:r w:rsidRPr="00743AF2">
        <w:rPr>
          <w:rFonts w:ascii="Times New Roman" w:hAnsi="Times New Roman" w:cs="Times New Roman"/>
          <w:sz w:val="24"/>
          <w:szCs w:val="24"/>
        </w:rPr>
        <w:t xml:space="preserve">в части установления единого принципа зачисления доходов от </w:t>
      </w:r>
      <w:proofErr w:type="gramStart"/>
      <w:r w:rsidRPr="00743AF2">
        <w:rPr>
          <w:rFonts w:ascii="Times New Roman" w:hAnsi="Times New Roman" w:cs="Times New Roman"/>
          <w:sz w:val="24"/>
          <w:szCs w:val="24"/>
        </w:rPr>
        <w:t>штрафов</w:t>
      </w:r>
      <w:proofErr w:type="gramEnd"/>
      <w:r w:rsidRPr="00743AF2">
        <w:rPr>
          <w:rFonts w:ascii="Times New Roman" w:hAnsi="Times New Roman" w:cs="Times New Roman"/>
          <w:sz w:val="24"/>
          <w:szCs w:val="24"/>
        </w:rPr>
        <w:t>: «из какого бюджета осуществляется финансовое обеспечение деятельности органа, должностные лица которого налагают штраф, в тот бюджет штраф и должен поступать», в связи с чем произойдет перераспределение сумм административных штрафов между уровнями бюджетов бюджетной системы Российской Федерации.</w:t>
      </w:r>
      <w:r>
        <w:rPr>
          <w:rFonts w:ascii="Times New Roman" w:hAnsi="Times New Roman" w:cs="Times New Roman"/>
          <w:sz w:val="24"/>
          <w:szCs w:val="24"/>
        </w:rPr>
        <w:t xml:space="preserve"> С учетом данных изменений</w:t>
      </w:r>
      <w:r w:rsidRPr="00C22C2C">
        <w:rPr>
          <w:rFonts w:ascii="Times New Roman" w:hAnsi="Times New Roman" w:cs="Times New Roman"/>
          <w:sz w:val="24"/>
          <w:szCs w:val="24"/>
        </w:rPr>
        <w:t xml:space="preserve"> объем потерь бюджета</w:t>
      </w:r>
      <w:r>
        <w:rPr>
          <w:rFonts w:ascii="Times New Roman" w:hAnsi="Times New Roman" w:cs="Times New Roman"/>
          <w:sz w:val="24"/>
          <w:szCs w:val="24"/>
        </w:rPr>
        <w:t xml:space="preserve"> городского округа</w:t>
      </w:r>
      <w:r w:rsidRPr="00C22C2C">
        <w:rPr>
          <w:rFonts w:ascii="Times New Roman" w:hAnsi="Times New Roman" w:cs="Times New Roman"/>
          <w:sz w:val="24"/>
          <w:szCs w:val="24"/>
        </w:rPr>
        <w:t xml:space="preserve"> от штрафов, налагаемых соответствующими федеральными органами и органами власти субъекта Российской Федерации, составит около 2</w:t>
      </w:r>
      <w:r>
        <w:rPr>
          <w:rFonts w:ascii="Times New Roman" w:hAnsi="Times New Roman" w:cs="Times New Roman"/>
          <w:sz w:val="24"/>
          <w:szCs w:val="24"/>
        </w:rPr>
        <w:t>,5</w:t>
      </w:r>
      <w:r w:rsidRPr="00C22C2C">
        <w:rPr>
          <w:rFonts w:ascii="Times New Roman" w:hAnsi="Times New Roman" w:cs="Times New Roman"/>
          <w:sz w:val="24"/>
          <w:szCs w:val="24"/>
        </w:rPr>
        <w:t xml:space="preserve"> млн. руб. ежегодно.</w:t>
      </w:r>
    </w:p>
    <w:p w:rsidR="007D7EB0" w:rsidRPr="00DB0B48" w:rsidRDefault="007D7EB0" w:rsidP="007D7EB0">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rPr>
      </w:pPr>
      <w:r w:rsidRPr="00CD0CE7">
        <w:rPr>
          <w:rFonts w:ascii="Times New Roman" w:eastAsia="Times New Roman" w:hAnsi="Times New Roman" w:cs="Times New Roman"/>
          <w:color w:val="000000"/>
          <w:sz w:val="24"/>
          <w:szCs w:val="24"/>
        </w:rPr>
        <w:lastRenderedPageBreak/>
        <w:t xml:space="preserve">Прогноз поступлений </w:t>
      </w:r>
      <w:r>
        <w:rPr>
          <w:rFonts w:ascii="Times New Roman" w:eastAsia="Times New Roman" w:hAnsi="Times New Roman" w:cs="Times New Roman"/>
          <w:color w:val="000000"/>
          <w:sz w:val="24"/>
          <w:szCs w:val="24"/>
        </w:rPr>
        <w:t xml:space="preserve">на 2020 год </w:t>
      </w:r>
      <w:r w:rsidRPr="00CD0CE7">
        <w:rPr>
          <w:rFonts w:ascii="Times New Roman" w:eastAsia="Times New Roman" w:hAnsi="Times New Roman" w:cs="Times New Roman"/>
          <w:color w:val="000000"/>
          <w:sz w:val="24"/>
          <w:szCs w:val="24"/>
        </w:rPr>
        <w:t>по каждому виду штрафов учитывается и производится исходя из прогноза, представленного главными администраторами данных доходов.</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На 2021-2022 годы </w:t>
      </w:r>
      <w:r>
        <w:rPr>
          <w:rFonts w:ascii="Times New Roman" w:eastAsia="Times New Roman" w:hAnsi="Times New Roman" w:cs="Times New Roman"/>
          <w:color w:val="000000"/>
          <w:sz w:val="24"/>
          <w:szCs w:val="24"/>
        </w:rPr>
        <w:t>применен индекс-дефлятор в рамках сценарных условий экономического развития края (в 2021 году -104,1%, в 2022 году -104,4%).</w:t>
      </w:r>
    </w:p>
    <w:p w:rsidR="007D7EB0" w:rsidRDefault="007D7EB0" w:rsidP="007D7EB0">
      <w:pPr>
        <w:ind w:firstLine="709"/>
        <w:rPr>
          <w:b/>
          <w:i/>
        </w:rPr>
      </w:pPr>
    </w:p>
    <w:p w:rsidR="0064326B" w:rsidRDefault="007D7EB0" w:rsidP="0064326B">
      <w:pPr>
        <w:ind w:firstLine="709"/>
        <w:jc w:val="center"/>
        <w:rPr>
          <w:rFonts w:ascii="Times New Roman" w:hAnsi="Times New Roman" w:cs="Times New Roman"/>
          <w:b/>
          <w:i/>
          <w:sz w:val="24"/>
          <w:szCs w:val="24"/>
        </w:rPr>
      </w:pPr>
      <w:r w:rsidRPr="00D71A0D">
        <w:rPr>
          <w:rFonts w:ascii="Times New Roman" w:hAnsi="Times New Roman" w:cs="Times New Roman"/>
          <w:b/>
          <w:i/>
          <w:sz w:val="24"/>
          <w:szCs w:val="24"/>
        </w:rPr>
        <w:t>Прочие неналоговые доходы</w:t>
      </w:r>
    </w:p>
    <w:p w:rsidR="007D7EB0" w:rsidRPr="00D71A0D" w:rsidRDefault="007D7EB0" w:rsidP="0064326B">
      <w:pPr>
        <w:ind w:firstLine="709"/>
        <w:jc w:val="both"/>
        <w:rPr>
          <w:rFonts w:ascii="Times New Roman" w:hAnsi="Times New Roman" w:cs="Times New Roman"/>
          <w:sz w:val="24"/>
          <w:szCs w:val="24"/>
        </w:rPr>
      </w:pPr>
      <w:r w:rsidRPr="00D71A0D">
        <w:rPr>
          <w:rFonts w:ascii="Times New Roman" w:hAnsi="Times New Roman" w:cs="Times New Roman"/>
          <w:sz w:val="24"/>
          <w:szCs w:val="24"/>
        </w:rPr>
        <w:t>Прогноз поступления прочих неналоговых доходов рассчитан на 2020 -2022 годы в сумме 527,1 тыс. рублей.</w:t>
      </w:r>
    </w:p>
    <w:p w:rsidR="007D7EB0" w:rsidRPr="00D71A0D" w:rsidRDefault="007D7EB0" w:rsidP="007D7EB0">
      <w:pPr>
        <w:spacing w:after="0" w:line="360" w:lineRule="exact"/>
        <w:ind w:firstLine="709"/>
        <w:jc w:val="both"/>
        <w:rPr>
          <w:rFonts w:ascii="Times New Roman" w:hAnsi="Times New Roman" w:cs="Times New Roman"/>
          <w:sz w:val="24"/>
          <w:szCs w:val="24"/>
        </w:rPr>
      </w:pPr>
      <w:r w:rsidRPr="00D71A0D">
        <w:rPr>
          <w:rFonts w:ascii="Times New Roman" w:hAnsi="Times New Roman" w:cs="Times New Roman"/>
          <w:sz w:val="24"/>
          <w:szCs w:val="24"/>
        </w:rPr>
        <w:t xml:space="preserve">При формировании прогноза поступлений дохода по прочим неналоговым доходам бюджета Нытвенского городского округа </w:t>
      </w:r>
      <w:r>
        <w:rPr>
          <w:rFonts w:ascii="Times New Roman" w:hAnsi="Times New Roman" w:cs="Times New Roman"/>
          <w:sz w:val="24"/>
          <w:szCs w:val="24"/>
        </w:rPr>
        <w:t xml:space="preserve">применяется </w:t>
      </w:r>
      <w:r w:rsidRPr="00D71A0D">
        <w:rPr>
          <w:rFonts w:ascii="Times New Roman" w:hAnsi="Times New Roman" w:cs="Times New Roman"/>
          <w:sz w:val="24"/>
          <w:szCs w:val="24"/>
        </w:rPr>
        <w:t>метод прямого расчета.</w:t>
      </w:r>
    </w:p>
    <w:p w:rsidR="007D7EB0" w:rsidRPr="00D71A0D" w:rsidRDefault="007D7EB0" w:rsidP="007D7EB0">
      <w:pPr>
        <w:spacing w:after="0" w:line="360" w:lineRule="exact"/>
        <w:ind w:firstLine="709"/>
        <w:jc w:val="both"/>
        <w:rPr>
          <w:rFonts w:ascii="Times New Roman" w:hAnsi="Times New Roman" w:cs="Times New Roman"/>
          <w:sz w:val="24"/>
          <w:szCs w:val="24"/>
        </w:rPr>
      </w:pPr>
      <w:r w:rsidRPr="00D71A0D">
        <w:rPr>
          <w:rFonts w:ascii="Times New Roman" w:hAnsi="Times New Roman" w:cs="Times New Roman"/>
          <w:sz w:val="24"/>
          <w:szCs w:val="24"/>
        </w:rPr>
        <w:t xml:space="preserve">Прогноз доходов по прочим неналоговым доходам бюджета Нытвенского городского округа осуществляется на основании заключенных договоров на размещение нестационарных торговых объектов на территории Нытвенского городского </w:t>
      </w:r>
      <w:r>
        <w:rPr>
          <w:rFonts w:ascii="Times New Roman" w:hAnsi="Times New Roman" w:cs="Times New Roman"/>
          <w:sz w:val="24"/>
          <w:szCs w:val="24"/>
        </w:rPr>
        <w:t>округа.</w:t>
      </w:r>
      <w:r w:rsidRPr="00D71A0D">
        <w:rPr>
          <w:rFonts w:ascii="Times New Roman" w:hAnsi="Times New Roman" w:cs="Times New Roman"/>
          <w:sz w:val="24"/>
          <w:szCs w:val="24"/>
        </w:rPr>
        <w:t xml:space="preserve"> </w:t>
      </w:r>
    </w:p>
    <w:p w:rsidR="007D7EB0" w:rsidRPr="00E2076A" w:rsidRDefault="007D7EB0" w:rsidP="007D7EB0">
      <w:pPr>
        <w:autoSpaceDE w:val="0"/>
        <w:autoSpaceDN w:val="0"/>
        <w:adjustRightInd w:val="0"/>
        <w:ind w:firstLine="540"/>
        <w:jc w:val="both"/>
      </w:pPr>
    </w:p>
    <w:p w:rsidR="002970F8" w:rsidRPr="002970F8" w:rsidRDefault="002970F8" w:rsidP="002970F8">
      <w:pPr>
        <w:spacing w:after="0" w:line="240" w:lineRule="auto"/>
        <w:ind w:firstLine="142"/>
        <w:jc w:val="center"/>
        <w:rPr>
          <w:rFonts w:ascii="Times New Roman" w:eastAsia="Times New Roman" w:hAnsi="Times New Roman" w:cs="Times New Roman"/>
          <w:b/>
          <w:i/>
          <w:sz w:val="24"/>
          <w:szCs w:val="24"/>
        </w:rPr>
      </w:pPr>
      <w:r w:rsidRPr="002970F8">
        <w:rPr>
          <w:rFonts w:ascii="Times New Roman" w:eastAsia="Times New Roman" w:hAnsi="Times New Roman" w:cs="Times New Roman"/>
          <w:b/>
          <w:i/>
          <w:sz w:val="24"/>
          <w:szCs w:val="24"/>
        </w:rPr>
        <w:t>Безвозмездные поступления</w:t>
      </w:r>
    </w:p>
    <w:p w:rsidR="002970F8" w:rsidRPr="002970F8" w:rsidRDefault="002970F8" w:rsidP="002970F8">
      <w:pPr>
        <w:tabs>
          <w:tab w:val="left" w:pos="851"/>
        </w:tabs>
        <w:spacing w:after="0" w:line="240" w:lineRule="auto"/>
        <w:jc w:val="both"/>
        <w:rPr>
          <w:rFonts w:ascii="Times New Roman" w:eastAsia="Times New Roman" w:hAnsi="Times New Roman" w:cs="Times New Roman"/>
          <w:color w:val="000000"/>
          <w:sz w:val="24"/>
          <w:szCs w:val="24"/>
        </w:rPr>
      </w:pPr>
    </w:p>
    <w:p w:rsidR="002970F8" w:rsidRPr="002970F8" w:rsidRDefault="002970F8" w:rsidP="002970F8">
      <w:pPr>
        <w:spacing w:after="0" w:line="360" w:lineRule="exact"/>
        <w:ind w:firstLine="709"/>
        <w:rPr>
          <w:rFonts w:ascii="Times New Roman" w:eastAsia="Times New Roman" w:hAnsi="Times New Roman" w:cs="Times New Roman"/>
          <w:color w:val="000000"/>
          <w:sz w:val="24"/>
          <w:szCs w:val="24"/>
        </w:rPr>
      </w:pPr>
      <w:r w:rsidRPr="002970F8">
        <w:rPr>
          <w:rFonts w:ascii="Times New Roman" w:eastAsia="Times New Roman" w:hAnsi="Times New Roman" w:cs="Times New Roman"/>
          <w:color w:val="000000"/>
          <w:sz w:val="24"/>
          <w:szCs w:val="24"/>
        </w:rPr>
        <w:t>В составе доходов бюджета Нытвенского городского округа предусмотрены:</w:t>
      </w:r>
      <w:r w:rsidRPr="002970F8">
        <w:rPr>
          <w:rFonts w:ascii="Times New Roman" w:eastAsia="Times New Roman" w:hAnsi="Times New Roman" w:cs="Times New Roman"/>
          <w:color w:val="000000"/>
          <w:sz w:val="24"/>
          <w:szCs w:val="24"/>
        </w:rPr>
        <w:br/>
        <w:t xml:space="preserve">      • дотация на выравнивание бюджетной обеспеченности Нытвенского городского округа в размере 255588,5 тыс. рублей на 2020-2022 годы ежегодно; </w:t>
      </w:r>
    </w:p>
    <w:p w:rsidR="002970F8" w:rsidRPr="002970F8" w:rsidRDefault="002970F8" w:rsidP="002970F8">
      <w:pPr>
        <w:spacing w:after="0" w:line="360" w:lineRule="exact"/>
        <w:rPr>
          <w:rFonts w:ascii="Times New Roman" w:eastAsia="Times New Roman" w:hAnsi="Times New Roman" w:cs="Times New Roman"/>
          <w:color w:val="000000"/>
          <w:sz w:val="24"/>
          <w:szCs w:val="24"/>
        </w:rPr>
      </w:pPr>
      <w:r w:rsidRPr="002970F8">
        <w:rPr>
          <w:rFonts w:ascii="Times New Roman" w:eastAsia="Times New Roman" w:hAnsi="Times New Roman" w:cs="Times New Roman"/>
          <w:color w:val="000000"/>
          <w:sz w:val="24"/>
          <w:szCs w:val="24"/>
        </w:rPr>
        <w:t xml:space="preserve">      • иная дотация на стимулирование к росту доходов из бюджета Пермского края  10412,9 тыс. рублей на 2020 год; </w:t>
      </w:r>
      <w:r w:rsidRPr="002970F8">
        <w:rPr>
          <w:rFonts w:ascii="Times New Roman" w:eastAsia="Times New Roman" w:hAnsi="Times New Roman" w:cs="Times New Roman"/>
          <w:color w:val="000000"/>
          <w:sz w:val="24"/>
          <w:szCs w:val="24"/>
        </w:rPr>
        <w:br/>
        <w:t xml:space="preserve">      • субсидии из бюджета Пермского края  369553,8 тыс. рублей на 2020 год; 385900,5 тыс. рублей на 2021 год  и 249492,2 тыс. рублей на 2022 год;                                                                                                                                                                                                                                                                                                            </w:t>
      </w:r>
      <w:r w:rsidRPr="002970F8">
        <w:rPr>
          <w:rFonts w:ascii="Times New Roman" w:eastAsia="Times New Roman" w:hAnsi="Times New Roman" w:cs="Times New Roman"/>
          <w:color w:val="000000"/>
          <w:sz w:val="24"/>
          <w:szCs w:val="24"/>
        </w:rPr>
        <w:br/>
        <w:t xml:space="preserve">      • субвенция на выполнение отдельных государственных полномочий в размере 509463,9 тыс. рублей на 2020 год, 546896,5 тыс. рублей на 2021 год, 546735,1 тыс. рублей на 2022 год;</w:t>
      </w:r>
      <w:r w:rsidRPr="002970F8">
        <w:rPr>
          <w:rFonts w:ascii="Times New Roman" w:eastAsia="Times New Roman" w:hAnsi="Times New Roman" w:cs="Times New Roman"/>
          <w:color w:val="000000"/>
          <w:sz w:val="24"/>
          <w:szCs w:val="24"/>
        </w:rPr>
        <w:br/>
        <w:t xml:space="preserve">      • межбюджетные трансферты  из бюджета </w:t>
      </w:r>
      <w:proofErr w:type="spellStart"/>
      <w:r w:rsidRPr="002970F8">
        <w:rPr>
          <w:rFonts w:ascii="Times New Roman" w:eastAsia="Times New Roman" w:hAnsi="Times New Roman" w:cs="Times New Roman"/>
          <w:color w:val="000000"/>
          <w:sz w:val="24"/>
          <w:szCs w:val="24"/>
        </w:rPr>
        <w:t>Пемского</w:t>
      </w:r>
      <w:proofErr w:type="spellEnd"/>
      <w:r w:rsidRPr="002970F8">
        <w:rPr>
          <w:rFonts w:ascii="Times New Roman" w:eastAsia="Times New Roman" w:hAnsi="Times New Roman" w:cs="Times New Roman"/>
          <w:color w:val="000000"/>
          <w:sz w:val="24"/>
          <w:szCs w:val="24"/>
        </w:rPr>
        <w:t xml:space="preserve"> края 39595,6 тыс. рублей на 2020 год, 22391,3 тыс. рублей на 2021 год, 111883,1 тыс. рублей на 2022 год;</w:t>
      </w:r>
    </w:p>
    <w:p w:rsidR="002970F8" w:rsidRDefault="002970F8" w:rsidP="002970F8">
      <w:pPr>
        <w:spacing w:after="0" w:line="360" w:lineRule="exact"/>
        <w:rPr>
          <w:rFonts w:ascii="Times New Roman" w:eastAsia="Times New Roman" w:hAnsi="Times New Roman" w:cs="Times New Roman"/>
          <w:color w:val="000000"/>
          <w:sz w:val="24"/>
          <w:szCs w:val="24"/>
        </w:rPr>
      </w:pPr>
      <w:r w:rsidRPr="002970F8">
        <w:rPr>
          <w:rFonts w:ascii="Times New Roman" w:eastAsia="Times New Roman" w:hAnsi="Times New Roman" w:cs="Times New Roman"/>
          <w:color w:val="000000"/>
          <w:sz w:val="24"/>
          <w:szCs w:val="24"/>
        </w:rPr>
        <w:t xml:space="preserve">      • прочие безвозмездные поступления (пожертвование) 10695,6 тыс. рублей на 2020 год, 2292,9 тыс. рублей на 2021 год, 4256,7 тыс. рублей на 2022 год;</w:t>
      </w:r>
    </w:p>
    <w:p w:rsidR="00876574" w:rsidRPr="004A292B" w:rsidRDefault="007D7EB0" w:rsidP="00466E98">
      <w:pPr>
        <w:spacing w:after="0" w:line="360" w:lineRule="exact"/>
        <w:jc w:val="center"/>
        <w:rPr>
          <w:rFonts w:ascii="Times New Roman" w:hAnsi="Times New Roman" w:cs="Times New Roman"/>
          <w:b/>
          <w:sz w:val="24"/>
          <w:szCs w:val="24"/>
        </w:rPr>
      </w:pPr>
      <w:r w:rsidRPr="008043C0">
        <w:rPr>
          <w:rFonts w:ascii="Times New Roman" w:eastAsia="Times New Roman" w:hAnsi="Times New Roman" w:cs="Times New Roman"/>
          <w:color w:val="000000"/>
          <w:sz w:val="24"/>
          <w:szCs w:val="24"/>
        </w:rPr>
        <w:br/>
      </w:r>
      <w:r w:rsidR="00876574" w:rsidRPr="004A292B">
        <w:rPr>
          <w:rFonts w:ascii="Times New Roman" w:hAnsi="Times New Roman" w:cs="Times New Roman"/>
          <w:b/>
          <w:sz w:val="24"/>
          <w:szCs w:val="24"/>
        </w:rPr>
        <w:t>РАСХОДЫ</w:t>
      </w:r>
    </w:p>
    <w:p w:rsidR="00466E98" w:rsidRPr="004A292B" w:rsidRDefault="00466E98" w:rsidP="00466E98">
      <w:pPr>
        <w:spacing w:after="0" w:line="360" w:lineRule="exact"/>
        <w:jc w:val="center"/>
        <w:rPr>
          <w:rFonts w:ascii="Times New Roman" w:hAnsi="Times New Roman" w:cs="Times New Roman"/>
          <w:b/>
          <w:sz w:val="24"/>
          <w:szCs w:val="24"/>
        </w:rPr>
      </w:pPr>
    </w:p>
    <w:p w:rsidR="00220E2A" w:rsidRPr="004A292B" w:rsidRDefault="00220E2A" w:rsidP="00944147">
      <w:pPr>
        <w:spacing w:before="360" w:after="360" w:line="360" w:lineRule="exact"/>
        <w:ind w:firstLine="709"/>
        <w:contextualSpacing/>
        <w:jc w:val="both"/>
        <w:rPr>
          <w:rFonts w:ascii="Times New Roman" w:hAnsi="Times New Roman" w:cs="Times New Roman"/>
          <w:sz w:val="24"/>
          <w:szCs w:val="24"/>
        </w:rPr>
      </w:pPr>
      <w:r w:rsidRPr="004A292B">
        <w:rPr>
          <w:rFonts w:ascii="Times New Roman" w:hAnsi="Times New Roman" w:cs="Times New Roman"/>
          <w:sz w:val="24"/>
          <w:szCs w:val="24"/>
        </w:rPr>
        <w:t>Планирование расходов бюджета Нытвенского</w:t>
      </w:r>
      <w:r w:rsidR="004A292B" w:rsidRPr="004A292B">
        <w:rPr>
          <w:rFonts w:ascii="Times New Roman" w:hAnsi="Times New Roman" w:cs="Times New Roman"/>
          <w:sz w:val="24"/>
          <w:szCs w:val="24"/>
        </w:rPr>
        <w:t xml:space="preserve"> городского округа </w:t>
      </w:r>
      <w:r w:rsidRPr="004A292B">
        <w:rPr>
          <w:rFonts w:ascii="Times New Roman" w:hAnsi="Times New Roman" w:cs="Times New Roman"/>
          <w:sz w:val="24"/>
          <w:szCs w:val="24"/>
        </w:rPr>
        <w:t>на 20</w:t>
      </w:r>
      <w:r w:rsidR="004A292B" w:rsidRPr="004A292B">
        <w:rPr>
          <w:rFonts w:ascii="Times New Roman" w:hAnsi="Times New Roman" w:cs="Times New Roman"/>
          <w:sz w:val="24"/>
          <w:szCs w:val="24"/>
        </w:rPr>
        <w:t>20</w:t>
      </w:r>
      <w:r w:rsidRPr="004A292B">
        <w:rPr>
          <w:rFonts w:ascii="Times New Roman" w:hAnsi="Times New Roman" w:cs="Times New Roman"/>
          <w:sz w:val="24"/>
          <w:szCs w:val="24"/>
        </w:rPr>
        <w:t xml:space="preserve"> год и на плановый период 20</w:t>
      </w:r>
      <w:r w:rsidR="000143EE" w:rsidRPr="004A292B">
        <w:rPr>
          <w:rFonts w:ascii="Times New Roman" w:hAnsi="Times New Roman" w:cs="Times New Roman"/>
          <w:sz w:val="24"/>
          <w:szCs w:val="24"/>
        </w:rPr>
        <w:t>2</w:t>
      </w:r>
      <w:r w:rsidR="004A292B" w:rsidRPr="004A292B">
        <w:rPr>
          <w:rFonts w:ascii="Times New Roman" w:hAnsi="Times New Roman" w:cs="Times New Roman"/>
          <w:sz w:val="24"/>
          <w:szCs w:val="24"/>
        </w:rPr>
        <w:t>1</w:t>
      </w:r>
      <w:r w:rsidRPr="004A292B">
        <w:rPr>
          <w:rFonts w:ascii="Times New Roman" w:hAnsi="Times New Roman" w:cs="Times New Roman"/>
          <w:sz w:val="24"/>
          <w:szCs w:val="24"/>
        </w:rPr>
        <w:t xml:space="preserve"> и 20</w:t>
      </w:r>
      <w:r w:rsidR="00491CEE" w:rsidRPr="004A292B">
        <w:rPr>
          <w:rFonts w:ascii="Times New Roman" w:hAnsi="Times New Roman" w:cs="Times New Roman"/>
          <w:sz w:val="24"/>
          <w:szCs w:val="24"/>
        </w:rPr>
        <w:t>2</w:t>
      </w:r>
      <w:r w:rsidR="004A292B" w:rsidRPr="004A292B">
        <w:rPr>
          <w:rFonts w:ascii="Times New Roman" w:hAnsi="Times New Roman" w:cs="Times New Roman"/>
          <w:sz w:val="24"/>
          <w:szCs w:val="24"/>
        </w:rPr>
        <w:t>2</w:t>
      </w:r>
      <w:r w:rsidRPr="004A292B">
        <w:rPr>
          <w:rFonts w:ascii="Times New Roman" w:hAnsi="Times New Roman" w:cs="Times New Roman"/>
          <w:sz w:val="24"/>
          <w:szCs w:val="24"/>
        </w:rPr>
        <w:t xml:space="preserve"> годов осуществлялось в соответствии с Методикой планирования бюджетных ассигнований Нытвенского </w:t>
      </w:r>
      <w:r w:rsidR="00097FAC">
        <w:rPr>
          <w:rFonts w:ascii="Times New Roman" w:hAnsi="Times New Roman" w:cs="Times New Roman"/>
          <w:sz w:val="24"/>
          <w:szCs w:val="24"/>
        </w:rPr>
        <w:t>городского округа</w:t>
      </w:r>
      <w:r w:rsidRPr="004A292B">
        <w:rPr>
          <w:rFonts w:ascii="Times New Roman" w:hAnsi="Times New Roman" w:cs="Times New Roman"/>
          <w:sz w:val="24"/>
          <w:szCs w:val="24"/>
        </w:rPr>
        <w:t xml:space="preserve">, утвержденной Приказом Финансового управления администрации Нытвенского муниципального района от </w:t>
      </w:r>
      <w:r w:rsidR="00097FAC">
        <w:rPr>
          <w:rFonts w:ascii="Times New Roman" w:hAnsi="Times New Roman" w:cs="Times New Roman"/>
          <w:sz w:val="24"/>
          <w:szCs w:val="24"/>
        </w:rPr>
        <w:t>05</w:t>
      </w:r>
      <w:r w:rsidRPr="004A292B">
        <w:rPr>
          <w:rFonts w:ascii="Times New Roman" w:hAnsi="Times New Roman" w:cs="Times New Roman"/>
          <w:sz w:val="24"/>
          <w:szCs w:val="24"/>
        </w:rPr>
        <w:t>.0</w:t>
      </w:r>
      <w:r w:rsidR="00491CEE" w:rsidRPr="004A292B">
        <w:rPr>
          <w:rFonts w:ascii="Times New Roman" w:hAnsi="Times New Roman" w:cs="Times New Roman"/>
          <w:sz w:val="24"/>
          <w:szCs w:val="24"/>
        </w:rPr>
        <w:t>8</w:t>
      </w:r>
      <w:r w:rsidRPr="004A292B">
        <w:rPr>
          <w:rFonts w:ascii="Times New Roman" w:hAnsi="Times New Roman" w:cs="Times New Roman"/>
          <w:sz w:val="24"/>
          <w:szCs w:val="24"/>
        </w:rPr>
        <w:t>.201</w:t>
      </w:r>
      <w:r w:rsidR="00097FAC">
        <w:rPr>
          <w:rFonts w:ascii="Times New Roman" w:hAnsi="Times New Roman" w:cs="Times New Roman"/>
          <w:sz w:val="24"/>
          <w:szCs w:val="24"/>
        </w:rPr>
        <w:t>9</w:t>
      </w:r>
      <w:r w:rsidRPr="004A292B">
        <w:rPr>
          <w:rFonts w:ascii="Times New Roman" w:hAnsi="Times New Roman" w:cs="Times New Roman"/>
          <w:sz w:val="24"/>
          <w:szCs w:val="24"/>
        </w:rPr>
        <w:t xml:space="preserve"> № </w:t>
      </w:r>
      <w:r w:rsidR="00097FAC">
        <w:rPr>
          <w:rFonts w:ascii="Times New Roman" w:hAnsi="Times New Roman" w:cs="Times New Roman"/>
          <w:sz w:val="24"/>
          <w:szCs w:val="24"/>
        </w:rPr>
        <w:t xml:space="preserve"> 60</w:t>
      </w:r>
      <w:r w:rsidRPr="004A292B">
        <w:rPr>
          <w:rFonts w:ascii="Times New Roman" w:hAnsi="Times New Roman" w:cs="Times New Roman"/>
          <w:sz w:val="24"/>
          <w:szCs w:val="24"/>
        </w:rPr>
        <w:t>.</w:t>
      </w:r>
    </w:p>
    <w:p w:rsidR="00876574" w:rsidRPr="00EF47BC" w:rsidRDefault="00220E2A" w:rsidP="00944147">
      <w:pPr>
        <w:spacing w:before="360" w:after="360" w:line="360" w:lineRule="exact"/>
        <w:ind w:firstLine="709"/>
        <w:contextualSpacing/>
        <w:jc w:val="both"/>
        <w:rPr>
          <w:rFonts w:ascii="Times New Roman" w:hAnsi="Times New Roman" w:cs="Times New Roman"/>
          <w:sz w:val="24"/>
          <w:szCs w:val="24"/>
        </w:rPr>
      </w:pPr>
      <w:r w:rsidRPr="00EF47BC">
        <w:rPr>
          <w:rFonts w:ascii="Times New Roman" w:hAnsi="Times New Roman" w:cs="Times New Roman"/>
          <w:sz w:val="24"/>
          <w:szCs w:val="24"/>
        </w:rPr>
        <w:t xml:space="preserve">В рамках реализации программно-целевых принципов </w:t>
      </w:r>
      <w:r w:rsidR="000F36F4" w:rsidRPr="00EF47BC">
        <w:rPr>
          <w:rFonts w:ascii="Times New Roman" w:hAnsi="Times New Roman" w:cs="Times New Roman"/>
          <w:sz w:val="24"/>
          <w:szCs w:val="24"/>
        </w:rPr>
        <w:t>9</w:t>
      </w:r>
      <w:r w:rsidR="00B73EA8">
        <w:rPr>
          <w:rFonts w:ascii="Times New Roman" w:hAnsi="Times New Roman" w:cs="Times New Roman"/>
          <w:sz w:val="24"/>
          <w:szCs w:val="24"/>
        </w:rPr>
        <w:t>4,8</w:t>
      </w:r>
      <w:r w:rsidR="00CE3E29" w:rsidRPr="00EF47BC">
        <w:rPr>
          <w:rFonts w:ascii="Times New Roman" w:hAnsi="Times New Roman" w:cs="Times New Roman"/>
          <w:sz w:val="24"/>
          <w:szCs w:val="24"/>
        </w:rPr>
        <w:t xml:space="preserve"> % расходов бюджета </w:t>
      </w:r>
      <w:r w:rsidR="00AA41F8" w:rsidRPr="00EF47BC">
        <w:rPr>
          <w:rFonts w:ascii="Times New Roman" w:hAnsi="Times New Roman" w:cs="Times New Roman"/>
          <w:sz w:val="24"/>
          <w:szCs w:val="24"/>
        </w:rPr>
        <w:t>городского округа с</w:t>
      </w:r>
      <w:r w:rsidR="00CE3E29" w:rsidRPr="00EF47BC">
        <w:rPr>
          <w:rFonts w:ascii="Times New Roman" w:hAnsi="Times New Roman" w:cs="Times New Roman"/>
          <w:sz w:val="24"/>
          <w:szCs w:val="24"/>
        </w:rPr>
        <w:t>формировано в рамках муниципальных программ.</w:t>
      </w:r>
    </w:p>
    <w:p w:rsidR="00F44328" w:rsidRDefault="00461C31" w:rsidP="00F44328">
      <w:pPr>
        <w:spacing w:before="360" w:after="360" w:line="360" w:lineRule="exact"/>
        <w:ind w:firstLine="709"/>
        <w:contextualSpacing/>
        <w:jc w:val="both"/>
        <w:rPr>
          <w:rFonts w:ascii="Times New Roman" w:hAnsi="Times New Roman" w:cs="Times New Roman"/>
          <w:sz w:val="24"/>
          <w:szCs w:val="24"/>
        </w:rPr>
      </w:pPr>
      <w:r w:rsidRPr="00EF47BC">
        <w:rPr>
          <w:rFonts w:ascii="Times New Roman" w:hAnsi="Times New Roman" w:cs="Times New Roman"/>
          <w:sz w:val="24"/>
          <w:szCs w:val="24"/>
        </w:rPr>
        <w:lastRenderedPageBreak/>
        <w:t>Ф</w:t>
      </w:r>
      <w:r w:rsidR="00E9044E" w:rsidRPr="00EF47BC">
        <w:rPr>
          <w:rFonts w:ascii="Times New Roman" w:hAnsi="Times New Roman" w:cs="Times New Roman"/>
          <w:sz w:val="24"/>
          <w:szCs w:val="24"/>
        </w:rPr>
        <w:t>ормирование расходной части бюджета на 20</w:t>
      </w:r>
      <w:r w:rsidR="00F44328">
        <w:rPr>
          <w:rFonts w:ascii="Times New Roman" w:hAnsi="Times New Roman" w:cs="Times New Roman"/>
          <w:sz w:val="24"/>
          <w:szCs w:val="24"/>
        </w:rPr>
        <w:t>20</w:t>
      </w:r>
      <w:r w:rsidR="00E9044E" w:rsidRPr="00EF47BC">
        <w:rPr>
          <w:rFonts w:ascii="Times New Roman" w:hAnsi="Times New Roman" w:cs="Times New Roman"/>
          <w:sz w:val="24"/>
          <w:szCs w:val="24"/>
        </w:rPr>
        <w:t>-20</w:t>
      </w:r>
      <w:r w:rsidR="006F4A71" w:rsidRPr="00EF47BC">
        <w:rPr>
          <w:rFonts w:ascii="Times New Roman" w:hAnsi="Times New Roman" w:cs="Times New Roman"/>
          <w:sz w:val="24"/>
          <w:szCs w:val="24"/>
        </w:rPr>
        <w:t>2</w:t>
      </w:r>
      <w:r w:rsidR="00F44328">
        <w:rPr>
          <w:rFonts w:ascii="Times New Roman" w:hAnsi="Times New Roman" w:cs="Times New Roman"/>
          <w:sz w:val="24"/>
          <w:szCs w:val="24"/>
        </w:rPr>
        <w:t>2</w:t>
      </w:r>
      <w:r w:rsidR="00E9044E" w:rsidRPr="00EF47BC">
        <w:rPr>
          <w:rFonts w:ascii="Times New Roman" w:hAnsi="Times New Roman" w:cs="Times New Roman"/>
          <w:sz w:val="24"/>
          <w:szCs w:val="24"/>
        </w:rPr>
        <w:t xml:space="preserve"> годы </w:t>
      </w:r>
      <w:r w:rsidR="00186067" w:rsidRPr="00EF47BC">
        <w:rPr>
          <w:rFonts w:ascii="Times New Roman" w:hAnsi="Times New Roman" w:cs="Times New Roman"/>
          <w:sz w:val="24"/>
          <w:szCs w:val="24"/>
        </w:rPr>
        <w:t>осуществлялось</w:t>
      </w:r>
      <w:r w:rsidR="00E9044E" w:rsidRPr="00EF47BC">
        <w:rPr>
          <w:rFonts w:ascii="Times New Roman" w:hAnsi="Times New Roman" w:cs="Times New Roman"/>
          <w:sz w:val="24"/>
          <w:szCs w:val="24"/>
        </w:rPr>
        <w:t xml:space="preserve"> исходя из следующих основных подходов:</w:t>
      </w:r>
    </w:p>
    <w:p w:rsidR="00BE6289" w:rsidRDefault="00F44328" w:rsidP="00BE6289">
      <w:pPr>
        <w:spacing w:before="360" w:after="360" w:line="36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E9044E" w:rsidRPr="00F44328">
        <w:rPr>
          <w:rFonts w:ascii="Times New Roman" w:hAnsi="Times New Roman" w:cs="Times New Roman"/>
          <w:sz w:val="24"/>
          <w:szCs w:val="24"/>
        </w:rPr>
        <w:t>формирование бюджетных параметров исходя из необходимо</w:t>
      </w:r>
      <w:r w:rsidR="00CE3E29" w:rsidRPr="00F44328">
        <w:rPr>
          <w:rFonts w:ascii="Times New Roman" w:hAnsi="Times New Roman" w:cs="Times New Roman"/>
          <w:sz w:val="24"/>
          <w:szCs w:val="24"/>
        </w:rPr>
        <w:t>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r w:rsidR="00880C3A" w:rsidRPr="00F44328">
        <w:rPr>
          <w:rFonts w:ascii="Times New Roman" w:hAnsi="Times New Roman" w:cs="Times New Roman"/>
          <w:sz w:val="24"/>
          <w:szCs w:val="24"/>
        </w:rPr>
        <w:t>;</w:t>
      </w:r>
    </w:p>
    <w:p w:rsidR="0065142D" w:rsidRPr="0065142D" w:rsidRDefault="00BE6289" w:rsidP="0065142D">
      <w:pPr>
        <w:spacing w:before="360" w:after="360" w:line="36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E9044E" w:rsidRPr="00A64EB5">
        <w:rPr>
          <w:rFonts w:ascii="Times New Roman" w:hAnsi="Times New Roman" w:cs="Times New Roman"/>
          <w:sz w:val="24"/>
          <w:szCs w:val="24"/>
        </w:rPr>
        <w:t>планирование расходов бюджета на 20</w:t>
      </w:r>
      <w:r w:rsidR="00A64EB5" w:rsidRPr="00A64EB5">
        <w:rPr>
          <w:rFonts w:ascii="Times New Roman" w:hAnsi="Times New Roman" w:cs="Times New Roman"/>
          <w:sz w:val="24"/>
          <w:szCs w:val="24"/>
        </w:rPr>
        <w:t>20</w:t>
      </w:r>
      <w:r w:rsidR="00E9044E" w:rsidRPr="00A64EB5">
        <w:rPr>
          <w:rFonts w:ascii="Times New Roman" w:hAnsi="Times New Roman" w:cs="Times New Roman"/>
          <w:sz w:val="24"/>
          <w:szCs w:val="24"/>
        </w:rPr>
        <w:t>-20</w:t>
      </w:r>
      <w:r w:rsidR="006F4A71" w:rsidRPr="00A64EB5">
        <w:rPr>
          <w:rFonts w:ascii="Times New Roman" w:hAnsi="Times New Roman" w:cs="Times New Roman"/>
          <w:sz w:val="24"/>
          <w:szCs w:val="24"/>
        </w:rPr>
        <w:t>2</w:t>
      </w:r>
      <w:r w:rsidR="00A64EB5" w:rsidRPr="00A64EB5">
        <w:rPr>
          <w:rFonts w:ascii="Times New Roman" w:hAnsi="Times New Roman" w:cs="Times New Roman"/>
          <w:sz w:val="24"/>
          <w:szCs w:val="24"/>
        </w:rPr>
        <w:t>2</w:t>
      </w:r>
      <w:r w:rsidR="00E9044E" w:rsidRPr="00A64EB5">
        <w:rPr>
          <w:rFonts w:ascii="Times New Roman" w:hAnsi="Times New Roman" w:cs="Times New Roman"/>
          <w:sz w:val="24"/>
          <w:szCs w:val="24"/>
        </w:rPr>
        <w:t xml:space="preserve"> годы </w:t>
      </w:r>
      <w:r w:rsidR="00895C75" w:rsidRPr="00A64EB5">
        <w:rPr>
          <w:rFonts w:ascii="Times New Roman" w:hAnsi="Times New Roman" w:cs="Times New Roman"/>
          <w:sz w:val="24"/>
          <w:szCs w:val="24"/>
        </w:rPr>
        <w:t xml:space="preserve">осуществлено </w:t>
      </w:r>
      <w:r w:rsidR="00E9044E" w:rsidRPr="00A64EB5">
        <w:rPr>
          <w:rFonts w:ascii="Times New Roman" w:hAnsi="Times New Roman" w:cs="Times New Roman"/>
          <w:sz w:val="24"/>
          <w:szCs w:val="24"/>
        </w:rPr>
        <w:t>на основе объемов</w:t>
      </w:r>
      <w:r w:rsidR="00AB0959" w:rsidRPr="00A64EB5">
        <w:rPr>
          <w:rFonts w:ascii="Times New Roman" w:hAnsi="Times New Roman" w:cs="Times New Roman"/>
          <w:sz w:val="24"/>
          <w:szCs w:val="24"/>
        </w:rPr>
        <w:t xml:space="preserve"> бюджетных ассигнований</w:t>
      </w:r>
      <w:r w:rsidR="00E9044E" w:rsidRPr="00A64EB5">
        <w:rPr>
          <w:rFonts w:ascii="Times New Roman" w:hAnsi="Times New Roman" w:cs="Times New Roman"/>
          <w:sz w:val="24"/>
          <w:szCs w:val="24"/>
        </w:rPr>
        <w:t>, утвержденных решени</w:t>
      </w:r>
      <w:r w:rsidR="00A64EB5" w:rsidRPr="00A64EB5">
        <w:rPr>
          <w:rFonts w:ascii="Times New Roman" w:hAnsi="Times New Roman" w:cs="Times New Roman"/>
          <w:sz w:val="24"/>
          <w:szCs w:val="24"/>
        </w:rPr>
        <w:t>ями</w:t>
      </w:r>
      <w:r w:rsidR="005763BD">
        <w:rPr>
          <w:rFonts w:ascii="Times New Roman" w:hAnsi="Times New Roman" w:cs="Times New Roman"/>
          <w:sz w:val="24"/>
          <w:szCs w:val="24"/>
        </w:rPr>
        <w:t xml:space="preserve"> о бюджетах</w:t>
      </w:r>
      <w:r w:rsidR="00A64EB5">
        <w:rPr>
          <w:rFonts w:ascii="Times New Roman" w:hAnsi="Times New Roman" w:cs="Times New Roman"/>
          <w:sz w:val="24"/>
          <w:szCs w:val="24"/>
        </w:rPr>
        <w:t xml:space="preserve"> </w:t>
      </w:r>
      <w:r w:rsidR="005763BD">
        <w:rPr>
          <w:rFonts w:ascii="Times New Roman" w:hAnsi="Times New Roman" w:cs="Times New Roman"/>
          <w:sz w:val="24"/>
          <w:szCs w:val="24"/>
        </w:rPr>
        <w:t xml:space="preserve">в </w:t>
      </w:r>
      <w:r w:rsidR="00A64EB5" w:rsidRPr="00A64EB5">
        <w:rPr>
          <w:rFonts w:ascii="Times New Roman" w:hAnsi="Times New Roman" w:cs="Times New Roman"/>
          <w:sz w:val="24"/>
          <w:szCs w:val="24"/>
        </w:rPr>
        <w:t>муниципальных образовани</w:t>
      </w:r>
      <w:r w:rsidR="005763BD">
        <w:rPr>
          <w:rFonts w:ascii="Times New Roman" w:hAnsi="Times New Roman" w:cs="Times New Roman"/>
          <w:sz w:val="24"/>
          <w:szCs w:val="24"/>
        </w:rPr>
        <w:t>ях</w:t>
      </w:r>
      <w:r w:rsidR="00A64EB5" w:rsidRPr="00A64EB5">
        <w:rPr>
          <w:rFonts w:ascii="Times New Roman" w:hAnsi="Times New Roman" w:cs="Times New Roman"/>
          <w:sz w:val="24"/>
          <w:szCs w:val="24"/>
        </w:rPr>
        <w:t xml:space="preserve"> на 2019 год</w:t>
      </w:r>
      <w:r w:rsidR="00A64EB5">
        <w:rPr>
          <w:rFonts w:ascii="Times New Roman" w:hAnsi="Times New Roman" w:cs="Times New Roman"/>
          <w:sz w:val="24"/>
          <w:szCs w:val="24"/>
        </w:rPr>
        <w:t>,</w:t>
      </w:r>
      <w:r w:rsidR="00A64EB5" w:rsidRPr="00A64EB5">
        <w:rPr>
          <w:rFonts w:ascii="Times New Roman" w:hAnsi="Times New Roman" w:cs="Times New Roman"/>
          <w:sz w:val="24"/>
          <w:szCs w:val="24"/>
        </w:rPr>
        <w:t xml:space="preserve"> за исключением разовых затрат, которые необходимо было произвести в текущем году</w:t>
      </w:r>
      <w:r w:rsidR="0065142D">
        <w:rPr>
          <w:rFonts w:ascii="Times New Roman" w:hAnsi="Times New Roman" w:cs="Times New Roman"/>
          <w:sz w:val="24"/>
          <w:szCs w:val="24"/>
        </w:rPr>
        <w:t>,</w:t>
      </w:r>
      <w:r w:rsidR="00186067" w:rsidRPr="00A64EB5">
        <w:rPr>
          <w:rFonts w:ascii="Times New Roman" w:hAnsi="Times New Roman" w:cs="Times New Roman"/>
          <w:sz w:val="24"/>
          <w:szCs w:val="24"/>
        </w:rPr>
        <w:t xml:space="preserve"> с</w:t>
      </w:r>
      <w:r w:rsidR="0065142D">
        <w:rPr>
          <w:rFonts w:ascii="Times New Roman" w:hAnsi="Times New Roman" w:cs="Times New Roman"/>
          <w:sz w:val="24"/>
          <w:szCs w:val="24"/>
        </w:rPr>
        <w:t xml:space="preserve"> </w:t>
      </w:r>
      <w:r w:rsidR="00186067" w:rsidRPr="00A64EB5">
        <w:rPr>
          <w:rFonts w:ascii="Times New Roman" w:hAnsi="Times New Roman" w:cs="Times New Roman"/>
          <w:sz w:val="24"/>
          <w:szCs w:val="24"/>
        </w:rPr>
        <w:t xml:space="preserve"> </w:t>
      </w:r>
      <w:r w:rsidR="00A159E0" w:rsidRPr="00A64EB5">
        <w:rPr>
          <w:rFonts w:ascii="Times New Roman" w:hAnsi="Times New Roman" w:cs="Times New Roman"/>
          <w:sz w:val="24"/>
          <w:szCs w:val="24"/>
        </w:rPr>
        <w:t xml:space="preserve">учетом </w:t>
      </w:r>
      <w:r w:rsidR="0065142D">
        <w:rPr>
          <w:rFonts w:ascii="Times New Roman" w:hAnsi="Times New Roman" w:cs="Times New Roman"/>
          <w:sz w:val="24"/>
          <w:szCs w:val="24"/>
        </w:rPr>
        <w:t xml:space="preserve">проведения эффективности основных мероприятий и </w:t>
      </w:r>
      <w:r w:rsidR="00A159E0" w:rsidRPr="00A64EB5">
        <w:rPr>
          <w:rFonts w:ascii="Times New Roman" w:hAnsi="Times New Roman" w:cs="Times New Roman"/>
          <w:sz w:val="24"/>
          <w:szCs w:val="24"/>
        </w:rPr>
        <w:t>экономии средств по материальным затратам</w:t>
      </w:r>
      <w:r w:rsidR="0065142D" w:rsidRPr="0065142D">
        <w:rPr>
          <w:rFonts w:ascii="Times New Roman" w:hAnsi="Times New Roman" w:cs="Times New Roman"/>
          <w:sz w:val="24"/>
          <w:szCs w:val="24"/>
        </w:rPr>
        <w:t>;</w:t>
      </w:r>
    </w:p>
    <w:p w:rsidR="0065142D" w:rsidRPr="0065142D" w:rsidRDefault="0065142D" w:rsidP="0065142D">
      <w:pPr>
        <w:spacing w:before="360" w:after="360" w:line="360" w:lineRule="exact"/>
        <w:ind w:firstLine="709"/>
        <w:contextualSpacing/>
        <w:jc w:val="both"/>
        <w:rPr>
          <w:rFonts w:ascii="Times New Roman" w:hAnsi="Times New Roman"/>
          <w:sz w:val="24"/>
          <w:szCs w:val="24"/>
        </w:rPr>
      </w:pPr>
      <w:r>
        <w:rPr>
          <w:rFonts w:ascii="Times New Roman" w:hAnsi="Times New Roman" w:cs="Times New Roman"/>
          <w:sz w:val="24"/>
          <w:szCs w:val="24"/>
        </w:rPr>
        <w:t xml:space="preserve">3) </w:t>
      </w:r>
      <w:r w:rsidR="00895C75" w:rsidRPr="00A64EB5">
        <w:rPr>
          <w:rFonts w:ascii="Times New Roman" w:hAnsi="Times New Roman"/>
          <w:sz w:val="24"/>
          <w:szCs w:val="24"/>
        </w:rPr>
        <w:t>р</w:t>
      </w:r>
      <w:r w:rsidR="00323C56" w:rsidRPr="00A64EB5">
        <w:rPr>
          <w:rFonts w:ascii="Times New Roman" w:hAnsi="Times New Roman"/>
          <w:sz w:val="24"/>
          <w:szCs w:val="24"/>
        </w:rPr>
        <w:t>асходы на коммунальные услуги учреждений бюджетной сферы и органов местного самоуправления рассчитаны исходя из фактических объемов потребления  за</w:t>
      </w:r>
      <w:r w:rsidR="00E70915" w:rsidRPr="00A64EB5">
        <w:rPr>
          <w:rFonts w:ascii="Times New Roman" w:hAnsi="Times New Roman"/>
          <w:sz w:val="24"/>
          <w:szCs w:val="24"/>
        </w:rPr>
        <w:t xml:space="preserve"> </w:t>
      </w:r>
      <w:r w:rsidR="00323C56" w:rsidRPr="00A64EB5">
        <w:rPr>
          <w:rFonts w:ascii="Times New Roman" w:hAnsi="Times New Roman"/>
          <w:sz w:val="24"/>
          <w:szCs w:val="24"/>
        </w:rPr>
        <w:t>201</w:t>
      </w:r>
      <w:r w:rsidR="00A64EB5" w:rsidRPr="00A64EB5">
        <w:rPr>
          <w:rFonts w:ascii="Times New Roman" w:hAnsi="Times New Roman"/>
          <w:sz w:val="24"/>
          <w:szCs w:val="24"/>
        </w:rPr>
        <w:t>8</w:t>
      </w:r>
      <w:r w:rsidR="00323C56" w:rsidRPr="00A64EB5">
        <w:rPr>
          <w:rFonts w:ascii="Times New Roman" w:hAnsi="Times New Roman"/>
          <w:sz w:val="24"/>
          <w:szCs w:val="24"/>
        </w:rPr>
        <w:t xml:space="preserve"> год и </w:t>
      </w:r>
      <w:r w:rsidR="00895C75" w:rsidRPr="00A64EB5">
        <w:rPr>
          <w:rFonts w:ascii="Times New Roman" w:hAnsi="Times New Roman"/>
          <w:sz w:val="24"/>
          <w:szCs w:val="24"/>
        </w:rPr>
        <w:t xml:space="preserve">тарифов, </w:t>
      </w:r>
      <w:r w:rsidR="00CA0EF5" w:rsidRPr="00A64EB5">
        <w:rPr>
          <w:rFonts w:ascii="Times New Roman" w:hAnsi="Times New Roman"/>
          <w:sz w:val="24"/>
          <w:szCs w:val="24"/>
        </w:rPr>
        <w:t>вступающих в действие</w:t>
      </w:r>
      <w:r w:rsidR="00895C75" w:rsidRPr="00A64EB5">
        <w:rPr>
          <w:rFonts w:ascii="Times New Roman" w:hAnsi="Times New Roman"/>
          <w:sz w:val="24"/>
          <w:szCs w:val="24"/>
        </w:rPr>
        <w:t xml:space="preserve"> с 01.01</w:t>
      </w:r>
      <w:r w:rsidR="00D6447B" w:rsidRPr="00A64EB5">
        <w:rPr>
          <w:rFonts w:ascii="Times New Roman" w:hAnsi="Times New Roman"/>
          <w:sz w:val="24"/>
          <w:szCs w:val="24"/>
        </w:rPr>
        <w:t>.</w:t>
      </w:r>
      <w:r w:rsidR="00895C75" w:rsidRPr="00A64EB5">
        <w:rPr>
          <w:rFonts w:ascii="Times New Roman" w:hAnsi="Times New Roman"/>
          <w:sz w:val="24"/>
          <w:szCs w:val="24"/>
        </w:rPr>
        <w:t>20</w:t>
      </w:r>
      <w:r w:rsidR="00A64EB5" w:rsidRPr="00A64EB5">
        <w:rPr>
          <w:rFonts w:ascii="Times New Roman" w:hAnsi="Times New Roman"/>
          <w:sz w:val="24"/>
          <w:szCs w:val="24"/>
        </w:rPr>
        <w:t>20</w:t>
      </w:r>
      <w:r w:rsidR="00CA0EF5" w:rsidRPr="00A64EB5">
        <w:rPr>
          <w:rFonts w:ascii="Times New Roman" w:hAnsi="Times New Roman"/>
          <w:sz w:val="24"/>
          <w:szCs w:val="24"/>
        </w:rPr>
        <w:t xml:space="preserve"> без применения индекса-дефлятора</w:t>
      </w:r>
      <w:r w:rsidRPr="0065142D">
        <w:rPr>
          <w:rFonts w:ascii="Times New Roman" w:hAnsi="Times New Roman"/>
          <w:sz w:val="24"/>
          <w:szCs w:val="24"/>
        </w:rPr>
        <w:t>;</w:t>
      </w:r>
    </w:p>
    <w:p w:rsidR="00FC39AE" w:rsidRPr="00FC39AE" w:rsidRDefault="0065142D" w:rsidP="00FC39AE">
      <w:pPr>
        <w:spacing w:before="360" w:after="360" w:line="360" w:lineRule="exact"/>
        <w:ind w:firstLine="709"/>
        <w:contextualSpacing/>
        <w:jc w:val="both"/>
        <w:rPr>
          <w:rFonts w:ascii="Times New Roman" w:hAnsi="Times New Roman" w:cs="Times New Roman"/>
          <w:sz w:val="24"/>
          <w:szCs w:val="24"/>
        </w:rPr>
      </w:pPr>
      <w:r w:rsidRPr="0065142D">
        <w:rPr>
          <w:rFonts w:ascii="Times New Roman" w:hAnsi="Times New Roman"/>
          <w:sz w:val="24"/>
          <w:szCs w:val="24"/>
        </w:rPr>
        <w:t xml:space="preserve">4) </w:t>
      </w:r>
      <w:r w:rsidRPr="005D66C4">
        <w:rPr>
          <w:rFonts w:ascii="Times New Roman" w:hAnsi="Times New Roman" w:cs="Times New Roman"/>
          <w:sz w:val="24"/>
          <w:szCs w:val="24"/>
        </w:rPr>
        <w:t xml:space="preserve">при формировании расходов бюджета городского округа </w:t>
      </w:r>
      <w:r w:rsidR="00DA4326" w:rsidRPr="005D66C4">
        <w:rPr>
          <w:rFonts w:ascii="Times New Roman" w:hAnsi="Times New Roman" w:cs="Times New Roman"/>
          <w:sz w:val="24"/>
          <w:szCs w:val="24"/>
        </w:rPr>
        <w:t>в проекте бюджета на 20</w:t>
      </w:r>
      <w:r w:rsidRPr="005D66C4">
        <w:rPr>
          <w:rFonts w:ascii="Times New Roman" w:hAnsi="Times New Roman" w:cs="Times New Roman"/>
          <w:sz w:val="24"/>
          <w:szCs w:val="24"/>
        </w:rPr>
        <w:t xml:space="preserve">20 </w:t>
      </w:r>
      <w:r w:rsidR="00DA4326" w:rsidRPr="005D66C4">
        <w:rPr>
          <w:rFonts w:ascii="Times New Roman" w:hAnsi="Times New Roman" w:cs="Times New Roman"/>
          <w:sz w:val="24"/>
          <w:szCs w:val="24"/>
        </w:rPr>
        <w:t>-</w:t>
      </w:r>
      <w:r w:rsidRPr="005D66C4">
        <w:rPr>
          <w:rFonts w:ascii="Times New Roman" w:hAnsi="Times New Roman" w:cs="Times New Roman"/>
          <w:sz w:val="24"/>
          <w:szCs w:val="24"/>
        </w:rPr>
        <w:t xml:space="preserve"> </w:t>
      </w:r>
      <w:r w:rsidR="00DA4326" w:rsidRPr="005D66C4">
        <w:rPr>
          <w:rFonts w:ascii="Times New Roman" w:hAnsi="Times New Roman" w:cs="Times New Roman"/>
          <w:sz w:val="24"/>
          <w:szCs w:val="24"/>
        </w:rPr>
        <w:t>20</w:t>
      </w:r>
      <w:r w:rsidR="00CA0EF5" w:rsidRPr="005D66C4">
        <w:rPr>
          <w:rFonts w:ascii="Times New Roman" w:hAnsi="Times New Roman" w:cs="Times New Roman"/>
          <w:sz w:val="24"/>
          <w:szCs w:val="24"/>
        </w:rPr>
        <w:t>2</w:t>
      </w:r>
      <w:r w:rsidRPr="005D66C4">
        <w:rPr>
          <w:rFonts w:ascii="Times New Roman" w:hAnsi="Times New Roman" w:cs="Times New Roman"/>
          <w:sz w:val="24"/>
          <w:szCs w:val="24"/>
        </w:rPr>
        <w:t>2</w:t>
      </w:r>
      <w:r w:rsidR="00DA4326" w:rsidRPr="005D66C4">
        <w:rPr>
          <w:rFonts w:ascii="Times New Roman" w:hAnsi="Times New Roman" w:cs="Times New Roman"/>
          <w:sz w:val="24"/>
          <w:szCs w:val="24"/>
        </w:rPr>
        <w:t xml:space="preserve"> годы предусмотрен</w:t>
      </w:r>
      <w:r w:rsidR="005D66C4" w:rsidRPr="005D66C4">
        <w:rPr>
          <w:rFonts w:ascii="Times New Roman" w:hAnsi="Times New Roman" w:cs="Times New Roman"/>
          <w:sz w:val="24"/>
          <w:szCs w:val="24"/>
        </w:rPr>
        <w:t>а индексация окладов муниципальным служащим, работникам и специалистам муниципальных казенных учреждений;</w:t>
      </w:r>
    </w:p>
    <w:p w:rsidR="001B40D5" w:rsidRDefault="00FC39AE" w:rsidP="001B40D5">
      <w:pPr>
        <w:spacing w:before="360" w:after="360" w:line="360" w:lineRule="exact"/>
        <w:ind w:firstLine="709"/>
        <w:contextualSpacing/>
        <w:jc w:val="both"/>
        <w:rPr>
          <w:rFonts w:ascii="Times New Roman" w:hAnsi="Times New Roman" w:cs="Times New Roman"/>
          <w:sz w:val="24"/>
          <w:szCs w:val="24"/>
        </w:rPr>
      </w:pPr>
      <w:r w:rsidRPr="00FC39AE">
        <w:rPr>
          <w:rFonts w:ascii="Times New Roman" w:hAnsi="Times New Roman" w:cs="Times New Roman"/>
          <w:sz w:val="24"/>
          <w:szCs w:val="24"/>
        </w:rPr>
        <w:t>5)</w:t>
      </w:r>
      <w:r w:rsidRPr="00556569">
        <w:rPr>
          <w:rFonts w:ascii="Times New Roman" w:hAnsi="Times New Roman" w:cs="Times New Roman"/>
          <w:sz w:val="24"/>
          <w:szCs w:val="24"/>
        </w:rPr>
        <w:t xml:space="preserve"> </w:t>
      </w:r>
      <w:r w:rsidR="00DA4326" w:rsidRPr="00556569">
        <w:rPr>
          <w:rFonts w:ascii="Times New Roman" w:hAnsi="Times New Roman" w:cs="Times New Roman"/>
          <w:sz w:val="24"/>
          <w:szCs w:val="24"/>
        </w:rPr>
        <w:t>доведени</w:t>
      </w:r>
      <w:r w:rsidR="00556569" w:rsidRPr="00556569">
        <w:rPr>
          <w:rFonts w:ascii="Times New Roman" w:hAnsi="Times New Roman" w:cs="Times New Roman"/>
          <w:sz w:val="24"/>
          <w:szCs w:val="24"/>
        </w:rPr>
        <w:t xml:space="preserve">е средней </w:t>
      </w:r>
      <w:r w:rsidR="00DA4326" w:rsidRPr="00556569">
        <w:rPr>
          <w:rFonts w:ascii="Times New Roman" w:hAnsi="Times New Roman" w:cs="Times New Roman"/>
          <w:sz w:val="24"/>
          <w:szCs w:val="24"/>
        </w:rPr>
        <w:t>заработной платы до уровня, установленного правовыми актами Правительства Пермского края («дорожными картами») о поэтапном совершенствовании системы оплаты труда в муниципальных учреждениях</w:t>
      </w:r>
      <w:r w:rsidR="00556569" w:rsidRPr="00556569">
        <w:rPr>
          <w:rFonts w:ascii="Times New Roman" w:hAnsi="Times New Roman" w:cs="Times New Roman"/>
          <w:sz w:val="24"/>
          <w:szCs w:val="24"/>
        </w:rPr>
        <w:t xml:space="preserve"> образования и культуры</w:t>
      </w:r>
    </w:p>
    <w:p w:rsidR="001B40D5" w:rsidRPr="001B40D5" w:rsidRDefault="001B40D5" w:rsidP="001B40D5">
      <w:pPr>
        <w:spacing w:before="360" w:after="360" w:line="36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1B40D5">
        <w:rPr>
          <w:rFonts w:ascii="Times New Roman" w:hAnsi="Times New Roman" w:cs="Times New Roman"/>
          <w:sz w:val="24"/>
          <w:szCs w:val="24"/>
        </w:rPr>
        <w:t xml:space="preserve">индексацию нормативных затрат по фонду оплаты труда работникам бюджетной сферы не менее чем на 4 %.  </w:t>
      </w:r>
    </w:p>
    <w:p w:rsidR="009E6131" w:rsidRPr="00556569" w:rsidRDefault="004C5033" w:rsidP="00944147">
      <w:pPr>
        <w:autoSpaceDE w:val="0"/>
        <w:autoSpaceDN w:val="0"/>
        <w:adjustRightInd w:val="0"/>
        <w:spacing w:before="360" w:after="360" w:line="360" w:lineRule="exact"/>
        <w:ind w:firstLine="709"/>
        <w:contextualSpacing/>
        <w:jc w:val="both"/>
        <w:rPr>
          <w:rFonts w:ascii="Times New Roman" w:hAnsi="Times New Roman" w:cs="Times New Roman"/>
          <w:sz w:val="24"/>
          <w:szCs w:val="24"/>
        </w:rPr>
      </w:pPr>
      <w:r w:rsidRPr="00556569">
        <w:rPr>
          <w:rFonts w:ascii="Times New Roman" w:hAnsi="Times New Roman" w:cs="Times New Roman"/>
          <w:sz w:val="24"/>
          <w:szCs w:val="24"/>
        </w:rPr>
        <w:t>В соответствии с п.3. статьи 184.1. Бюджетного кодекса Россий</w:t>
      </w:r>
      <w:r w:rsidR="005651C2" w:rsidRPr="00556569">
        <w:rPr>
          <w:rFonts w:ascii="Times New Roman" w:hAnsi="Times New Roman" w:cs="Times New Roman"/>
          <w:sz w:val="24"/>
          <w:szCs w:val="24"/>
        </w:rPr>
        <w:t>ской Федерации в проекте бюджета</w:t>
      </w:r>
      <w:r w:rsidRPr="00556569">
        <w:rPr>
          <w:rFonts w:ascii="Times New Roman" w:hAnsi="Times New Roman" w:cs="Times New Roman"/>
          <w:sz w:val="24"/>
          <w:szCs w:val="24"/>
        </w:rPr>
        <w:t xml:space="preserve"> предусмотрены условно утвержденные расходы на 20</w:t>
      </w:r>
      <w:r w:rsidR="007F7C26" w:rsidRPr="00556569">
        <w:rPr>
          <w:rFonts w:ascii="Times New Roman" w:hAnsi="Times New Roman" w:cs="Times New Roman"/>
          <w:sz w:val="24"/>
          <w:szCs w:val="24"/>
        </w:rPr>
        <w:t>2</w:t>
      </w:r>
      <w:r w:rsidR="00556569">
        <w:rPr>
          <w:rFonts w:ascii="Times New Roman" w:hAnsi="Times New Roman" w:cs="Times New Roman"/>
          <w:sz w:val="24"/>
          <w:szCs w:val="24"/>
        </w:rPr>
        <w:t>1</w:t>
      </w:r>
      <w:r w:rsidRPr="00556569">
        <w:rPr>
          <w:rFonts w:ascii="Times New Roman" w:hAnsi="Times New Roman" w:cs="Times New Roman"/>
          <w:sz w:val="24"/>
          <w:szCs w:val="24"/>
        </w:rPr>
        <w:t xml:space="preserve"> год в </w:t>
      </w:r>
      <w:r w:rsidR="00556569">
        <w:rPr>
          <w:rFonts w:ascii="Times New Roman" w:hAnsi="Times New Roman" w:cs="Times New Roman"/>
          <w:sz w:val="24"/>
          <w:szCs w:val="24"/>
        </w:rPr>
        <w:t>размере</w:t>
      </w:r>
      <w:r w:rsidRPr="00556569">
        <w:rPr>
          <w:rFonts w:ascii="Times New Roman" w:hAnsi="Times New Roman" w:cs="Times New Roman"/>
          <w:sz w:val="24"/>
          <w:szCs w:val="24"/>
        </w:rPr>
        <w:t xml:space="preserve"> </w:t>
      </w:r>
      <w:r w:rsidR="00556569">
        <w:rPr>
          <w:rFonts w:ascii="Times New Roman" w:hAnsi="Times New Roman" w:cs="Times New Roman"/>
          <w:sz w:val="24"/>
          <w:szCs w:val="24"/>
        </w:rPr>
        <w:t>2</w:t>
      </w:r>
      <w:r w:rsidR="00B73EA8">
        <w:rPr>
          <w:rFonts w:ascii="Times New Roman" w:hAnsi="Times New Roman" w:cs="Times New Roman"/>
          <w:sz w:val="24"/>
          <w:szCs w:val="24"/>
        </w:rPr>
        <w:t>3345,7</w:t>
      </w:r>
      <w:r w:rsidRPr="00556569">
        <w:rPr>
          <w:rFonts w:ascii="Times New Roman" w:hAnsi="Times New Roman" w:cs="Times New Roman"/>
          <w:sz w:val="24"/>
          <w:szCs w:val="24"/>
        </w:rPr>
        <w:t xml:space="preserve"> тыс</w:t>
      </w:r>
      <w:proofErr w:type="gramStart"/>
      <w:r w:rsidRPr="00556569">
        <w:rPr>
          <w:rFonts w:ascii="Times New Roman" w:hAnsi="Times New Roman" w:cs="Times New Roman"/>
          <w:sz w:val="24"/>
          <w:szCs w:val="24"/>
        </w:rPr>
        <w:t>.р</w:t>
      </w:r>
      <w:proofErr w:type="gramEnd"/>
      <w:r w:rsidRPr="00556569">
        <w:rPr>
          <w:rFonts w:ascii="Times New Roman" w:hAnsi="Times New Roman" w:cs="Times New Roman"/>
          <w:sz w:val="24"/>
          <w:szCs w:val="24"/>
        </w:rPr>
        <w:t>ублей</w:t>
      </w:r>
      <w:r w:rsidR="008F7426" w:rsidRPr="00556569">
        <w:rPr>
          <w:rFonts w:ascii="Times New Roman" w:hAnsi="Times New Roman" w:cs="Times New Roman"/>
          <w:sz w:val="24"/>
          <w:szCs w:val="24"/>
        </w:rPr>
        <w:t>, на 20</w:t>
      </w:r>
      <w:r w:rsidR="000849C8" w:rsidRPr="00556569">
        <w:rPr>
          <w:rFonts w:ascii="Times New Roman" w:hAnsi="Times New Roman" w:cs="Times New Roman"/>
          <w:sz w:val="24"/>
          <w:szCs w:val="24"/>
        </w:rPr>
        <w:t>2</w:t>
      </w:r>
      <w:r w:rsidR="00556569">
        <w:rPr>
          <w:rFonts w:ascii="Times New Roman" w:hAnsi="Times New Roman" w:cs="Times New Roman"/>
          <w:sz w:val="24"/>
          <w:szCs w:val="24"/>
        </w:rPr>
        <w:t>2</w:t>
      </w:r>
      <w:r w:rsidR="008F7426" w:rsidRPr="00556569">
        <w:rPr>
          <w:rFonts w:ascii="Times New Roman" w:hAnsi="Times New Roman" w:cs="Times New Roman"/>
          <w:sz w:val="24"/>
          <w:szCs w:val="24"/>
        </w:rPr>
        <w:t xml:space="preserve"> год</w:t>
      </w:r>
      <w:r w:rsidR="00586801" w:rsidRPr="00556569">
        <w:rPr>
          <w:rFonts w:ascii="Times New Roman" w:hAnsi="Times New Roman" w:cs="Times New Roman"/>
          <w:sz w:val="24"/>
          <w:szCs w:val="24"/>
        </w:rPr>
        <w:t xml:space="preserve"> </w:t>
      </w:r>
      <w:r w:rsidR="00556569">
        <w:rPr>
          <w:rFonts w:ascii="Times New Roman" w:hAnsi="Times New Roman" w:cs="Times New Roman"/>
          <w:sz w:val="24"/>
          <w:szCs w:val="24"/>
        </w:rPr>
        <w:t>3</w:t>
      </w:r>
      <w:r w:rsidR="00B73EA8">
        <w:rPr>
          <w:rFonts w:ascii="Times New Roman" w:hAnsi="Times New Roman" w:cs="Times New Roman"/>
          <w:sz w:val="24"/>
          <w:szCs w:val="24"/>
        </w:rPr>
        <w:t>7509,1</w:t>
      </w:r>
      <w:r w:rsidR="00586801" w:rsidRPr="00556569">
        <w:rPr>
          <w:rFonts w:ascii="Times New Roman" w:hAnsi="Times New Roman" w:cs="Times New Roman"/>
          <w:sz w:val="24"/>
          <w:szCs w:val="24"/>
        </w:rPr>
        <w:t xml:space="preserve"> тыс.рублей, </w:t>
      </w:r>
      <w:r w:rsidR="008F7426" w:rsidRPr="00556569">
        <w:rPr>
          <w:rFonts w:ascii="Times New Roman" w:hAnsi="Times New Roman" w:cs="Times New Roman"/>
          <w:sz w:val="24"/>
          <w:szCs w:val="24"/>
        </w:rPr>
        <w:t xml:space="preserve">или </w:t>
      </w:r>
      <w:r w:rsidR="00B73EA8">
        <w:rPr>
          <w:rFonts w:ascii="Times New Roman" w:hAnsi="Times New Roman" w:cs="Times New Roman"/>
          <w:sz w:val="24"/>
          <w:szCs w:val="24"/>
        </w:rPr>
        <w:t>4,0</w:t>
      </w:r>
      <w:r w:rsidRPr="00556569">
        <w:rPr>
          <w:rFonts w:ascii="Times New Roman" w:hAnsi="Times New Roman" w:cs="Times New Roman"/>
          <w:sz w:val="24"/>
          <w:szCs w:val="24"/>
        </w:rPr>
        <w:t xml:space="preserve"> % </w:t>
      </w:r>
      <w:r w:rsidR="00586801" w:rsidRPr="00556569">
        <w:rPr>
          <w:rFonts w:ascii="Times New Roman" w:hAnsi="Times New Roman" w:cs="Times New Roman"/>
          <w:sz w:val="24"/>
          <w:szCs w:val="24"/>
        </w:rPr>
        <w:t xml:space="preserve"> и </w:t>
      </w:r>
      <w:r w:rsidR="00556569">
        <w:rPr>
          <w:rFonts w:ascii="Times New Roman" w:hAnsi="Times New Roman" w:cs="Times New Roman"/>
          <w:sz w:val="24"/>
          <w:szCs w:val="24"/>
        </w:rPr>
        <w:t>6,</w:t>
      </w:r>
      <w:r w:rsidR="004A2B14">
        <w:rPr>
          <w:rFonts w:ascii="Times New Roman" w:hAnsi="Times New Roman" w:cs="Times New Roman"/>
          <w:sz w:val="24"/>
          <w:szCs w:val="24"/>
        </w:rPr>
        <w:t>5</w:t>
      </w:r>
      <w:r w:rsidR="00586801" w:rsidRPr="00556569">
        <w:rPr>
          <w:rFonts w:ascii="Times New Roman" w:hAnsi="Times New Roman" w:cs="Times New Roman"/>
          <w:sz w:val="24"/>
          <w:szCs w:val="24"/>
        </w:rPr>
        <w:t xml:space="preserve"> % </w:t>
      </w:r>
      <w:r w:rsidRPr="00556569">
        <w:rPr>
          <w:rFonts w:ascii="Times New Roman" w:hAnsi="Times New Roman" w:cs="Times New Roman"/>
          <w:sz w:val="24"/>
          <w:szCs w:val="24"/>
        </w:rPr>
        <w:t>к объему расходов бюджета</w:t>
      </w:r>
      <w:r w:rsidR="00556569">
        <w:rPr>
          <w:rFonts w:ascii="Times New Roman" w:hAnsi="Times New Roman" w:cs="Times New Roman"/>
          <w:sz w:val="24"/>
          <w:szCs w:val="24"/>
        </w:rPr>
        <w:t xml:space="preserve"> городского округа</w:t>
      </w:r>
      <w:r w:rsidR="008F7426" w:rsidRPr="00556569">
        <w:rPr>
          <w:rFonts w:ascii="Times New Roman" w:hAnsi="Times New Roman" w:cs="Times New Roman"/>
          <w:sz w:val="24"/>
          <w:szCs w:val="24"/>
        </w:rPr>
        <w:t>, бе</w:t>
      </w:r>
      <w:r w:rsidR="00586801" w:rsidRPr="00556569">
        <w:rPr>
          <w:rFonts w:ascii="Times New Roman" w:hAnsi="Times New Roman" w:cs="Times New Roman"/>
          <w:sz w:val="24"/>
          <w:szCs w:val="24"/>
        </w:rPr>
        <w:t>з учета безвозмездных поступлений.</w:t>
      </w:r>
      <w:r w:rsidR="00D13289" w:rsidRPr="00556569">
        <w:rPr>
          <w:rFonts w:ascii="Times New Roman" w:hAnsi="Times New Roman" w:cs="Times New Roman"/>
          <w:sz w:val="24"/>
          <w:szCs w:val="24"/>
        </w:rPr>
        <w:t xml:space="preserve"> </w:t>
      </w:r>
      <w:r w:rsidR="00BE434E" w:rsidRPr="00556569">
        <w:rPr>
          <w:rFonts w:ascii="Times New Roman" w:hAnsi="Times New Roman" w:cs="Times New Roman"/>
          <w:sz w:val="24"/>
          <w:szCs w:val="24"/>
        </w:rPr>
        <w:t xml:space="preserve">Условно-утвержденные расходы на </w:t>
      </w:r>
      <w:r w:rsidR="006B77D3" w:rsidRPr="00556569">
        <w:rPr>
          <w:rFonts w:ascii="Times New Roman" w:hAnsi="Times New Roman" w:cs="Times New Roman"/>
          <w:sz w:val="24"/>
          <w:szCs w:val="24"/>
        </w:rPr>
        <w:t>20</w:t>
      </w:r>
      <w:r w:rsidR="007F7C26" w:rsidRPr="00556569">
        <w:rPr>
          <w:rFonts w:ascii="Times New Roman" w:hAnsi="Times New Roman" w:cs="Times New Roman"/>
          <w:sz w:val="24"/>
          <w:szCs w:val="24"/>
        </w:rPr>
        <w:t>2</w:t>
      </w:r>
      <w:r w:rsidR="00556569">
        <w:rPr>
          <w:rFonts w:ascii="Times New Roman" w:hAnsi="Times New Roman" w:cs="Times New Roman"/>
          <w:sz w:val="24"/>
          <w:szCs w:val="24"/>
        </w:rPr>
        <w:t>1</w:t>
      </w:r>
      <w:r w:rsidR="006B77D3" w:rsidRPr="00556569">
        <w:rPr>
          <w:rFonts w:ascii="Times New Roman" w:hAnsi="Times New Roman" w:cs="Times New Roman"/>
          <w:sz w:val="24"/>
          <w:szCs w:val="24"/>
        </w:rPr>
        <w:t>-</w:t>
      </w:r>
      <w:r w:rsidR="00BE434E" w:rsidRPr="00556569">
        <w:rPr>
          <w:rFonts w:ascii="Times New Roman" w:hAnsi="Times New Roman" w:cs="Times New Roman"/>
          <w:sz w:val="24"/>
          <w:szCs w:val="24"/>
        </w:rPr>
        <w:t>20</w:t>
      </w:r>
      <w:r w:rsidR="0076621D" w:rsidRPr="00556569">
        <w:rPr>
          <w:rFonts w:ascii="Times New Roman" w:hAnsi="Times New Roman" w:cs="Times New Roman"/>
          <w:sz w:val="24"/>
          <w:szCs w:val="24"/>
        </w:rPr>
        <w:t>2</w:t>
      </w:r>
      <w:r w:rsidR="00556569">
        <w:rPr>
          <w:rFonts w:ascii="Times New Roman" w:hAnsi="Times New Roman" w:cs="Times New Roman"/>
          <w:sz w:val="24"/>
          <w:szCs w:val="24"/>
        </w:rPr>
        <w:t>2</w:t>
      </w:r>
      <w:r w:rsidR="00BE434E" w:rsidRPr="00556569">
        <w:rPr>
          <w:rFonts w:ascii="Times New Roman" w:hAnsi="Times New Roman" w:cs="Times New Roman"/>
          <w:sz w:val="24"/>
          <w:szCs w:val="24"/>
        </w:rPr>
        <w:t xml:space="preserve"> год</w:t>
      </w:r>
      <w:r w:rsidR="007F7C26" w:rsidRPr="00556569">
        <w:rPr>
          <w:rFonts w:ascii="Times New Roman" w:hAnsi="Times New Roman" w:cs="Times New Roman"/>
          <w:sz w:val="24"/>
          <w:szCs w:val="24"/>
        </w:rPr>
        <w:t>ы</w:t>
      </w:r>
      <w:r w:rsidR="00BE434E" w:rsidRPr="00556569">
        <w:rPr>
          <w:rFonts w:ascii="Times New Roman" w:hAnsi="Times New Roman" w:cs="Times New Roman"/>
          <w:sz w:val="24"/>
          <w:szCs w:val="24"/>
        </w:rPr>
        <w:t xml:space="preserve"> запланированы из состава у</w:t>
      </w:r>
      <w:r w:rsidR="003262BF" w:rsidRPr="00556569">
        <w:rPr>
          <w:rFonts w:ascii="Times New Roman" w:hAnsi="Times New Roman" w:cs="Times New Roman"/>
          <w:sz w:val="24"/>
          <w:szCs w:val="24"/>
        </w:rPr>
        <w:t xml:space="preserve">тверждаемых расходов </w:t>
      </w:r>
      <w:r w:rsidR="00BE434E" w:rsidRPr="00556569">
        <w:rPr>
          <w:rFonts w:ascii="Times New Roman" w:hAnsi="Times New Roman" w:cs="Times New Roman"/>
          <w:sz w:val="24"/>
          <w:szCs w:val="24"/>
        </w:rPr>
        <w:t>бюджета</w:t>
      </w:r>
      <w:r w:rsidR="00F867C1" w:rsidRPr="00556569">
        <w:rPr>
          <w:rFonts w:ascii="Times New Roman" w:hAnsi="Times New Roman" w:cs="Times New Roman"/>
          <w:sz w:val="24"/>
          <w:szCs w:val="24"/>
        </w:rPr>
        <w:t xml:space="preserve"> (</w:t>
      </w:r>
      <w:r w:rsidR="00144321">
        <w:rPr>
          <w:rFonts w:ascii="Times New Roman" w:hAnsi="Times New Roman" w:cs="Times New Roman"/>
          <w:sz w:val="24"/>
          <w:szCs w:val="24"/>
        </w:rPr>
        <w:t>58</w:t>
      </w:r>
      <w:r w:rsidR="00867F3C">
        <w:rPr>
          <w:rFonts w:ascii="Times New Roman" w:hAnsi="Times New Roman" w:cs="Times New Roman"/>
          <w:sz w:val="24"/>
          <w:szCs w:val="24"/>
        </w:rPr>
        <w:t>7599,5</w:t>
      </w:r>
      <w:r w:rsidR="00144321">
        <w:rPr>
          <w:rFonts w:ascii="Times New Roman" w:hAnsi="Times New Roman" w:cs="Times New Roman"/>
          <w:sz w:val="24"/>
          <w:szCs w:val="24"/>
        </w:rPr>
        <w:t xml:space="preserve"> </w:t>
      </w:r>
      <w:r w:rsidR="00F867C1" w:rsidRPr="00556569">
        <w:rPr>
          <w:rFonts w:ascii="Times New Roman" w:hAnsi="Times New Roman" w:cs="Times New Roman"/>
          <w:sz w:val="24"/>
          <w:szCs w:val="24"/>
        </w:rPr>
        <w:t>тыс.</w:t>
      </w:r>
      <w:r w:rsidR="003262BF" w:rsidRPr="00556569">
        <w:rPr>
          <w:rFonts w:ascii="Times New Roman" w:hAnsi="Times New Roman" w:cs="Times New Roman"/>
          <w:sz w:val="24"/>
          <w:szCs w:val="24"/>
        </w:rPr>
        <w:t xml:space="preserve"> </w:t>
      </w:r>
      <w:r w:rsidR="00F867C1" w:rsidRPr="00556569">
        <w:rPr>
          <w:rFonts w:ascii="Times New Roman" w:hAnsi="Times New Roman" w:cs="Times New Roman"/>
          <w:sz w:val="24"/>
          <w:szCs w:val="24"/>
        </w:rPr>
        <w:t>рублей</w:t>
      </w:r>
      <w:r w:rsidR="00CF4BEF" w:rsidRPr="00556569">
        <w:rPr>
          <w:rFonts w:ascii="Times New Roman" w:hAnsi="Times New Roman" w:cs="Times New Roman"/>
          <w:sz w:val="24"/>
          <w:szCs w:val="24"/>
        </w:rPr>
        <w:t xml:space="preserve"> в 20</w:t>
      </w:r>
      <w:r w:rsidR="007F7C26" w:rsidRPr="00556569">
        <w:rPr>
          <w:rFonts w:ascii="Times New Roman" w:hAnsi="Times New Roman" w:cs="Times New Roman"/>
          <w:sz w:val="24"/>
          <w:szCs w:val="24"/>
        </w:rPr>
        <w:t>2</w:t>
      </w:r>
      <w:r w:rsidR="006469E4">
        <w:rPr>
          <w:rFonts w:ascii="Times New Roman" w:hAnsi="Times New Roman" w:cs="Times New Roman"/>
          <w:sz w:val="24"/>
          <w:szCs w:val="24"/>
        </w:rPr>
        <w:t>1</w:t>
      </w:r>
      <w:r w:rsidR="00CF4BEF" w:rsidRPr="00556569">
        <w:rPr>
          <w:rFonts w:ascii="Times New Roman" w:hAnsi="Times New Roman" w:cs="Times New Roman"/>
          <w:sz w:val="24"/>
          <w:szCs w:val="24"/>
        </w:rPr>
        <w:t xml:space="preserve"> году и </w:t>
      </w:r>
      <w:r w:rsidR="00144321">
        <w:rPr>
          <w:rFonts w:ascii="Times New Roman" w:hAnsi="Times New Roman" w:cs="Times New Roman"/>
          <w:sz w:val="24"/>
          <w:szCs w:val="24"/>
        </w:rPr>
        <w:t>57</w:t>
      </w:r>
      <w:r w:rsidR="007B0C75">
        <w:rPr>
          <w:rFonts w:ascii="Times New Roman" w:hAnsi="Times New Roman" w:cs="Times New Roman"/>
          <w:sz w:val="24"/>
          <w:szCs w:val="24"/>
        </w:rPr>
        <w:t>9767,7</w:t>
      </w:r>
      <w:r w:rsidR="00144321">
        <w:rPr>
          <w:rFonts w:ascii="Times New Roman" w:hAnsi="Times New Roman" w:cs="Times New Roman"/>
          <w:sz w:val="24"/>
          <w:szCs w:val="24"/>
        </w:rPr>
        <w:t xml:space="preserve"> </w:t>
      </w:r>
      <w:r w:rsidR="00CF4BEF" w:rsidRPr="00556569">
        <w:rPr>
          <w:rFonts w:ascii="Times New Roman" w:hAnsi="Times New Roman" w:cs="Times New Roman"/>
          <w:sz w:val="24"/>
          <w:szCs w:val="24"/>
        </w:rPr>
        <w:t>тыс</w:t>
      </w:r>
      <w:proofErr w:type="gramStart"/>
      <w:r w:rsidR="00CF4BEF" w:rsidRPr="00556569">
        <w:rPr>
          <w:rFonts w:ascii="Times New Roman" w:hAnsi="Times New Roman" w:cs="Times New Roman"/>
          <w:sz w:val="24"/>
          <w:szCs w:val="24"/>
        </w:rPr>
        <w:t>.р</w:t>
      </w:r>
      <w:proofErr w:type="gramEnd"/>
      <w:r w:rsidR="00CF4BEF" w:rsidRPr="00556569">
        <w:rPr>
          <w:rFonts w:ascii="Times New Roman" w:hAnsi="Times New Roman" w:cs="Times New Roman"/>
          <w:sz w:val="24"/>
          <w:szCs w:val="24"/>
        </w:rPr>
        <w:t>ублей в 20</w:t>
      </w:r>
      <w:r w:rsidR="0076621D" w:rsidRPr="00556569">
        <w:rPr>
          <w:rFonts w:ascii="Times New Roman" w:hAnsi="Times New Roman" w:cs="Times New Roman"/>
          <w:sz w:val="24"/>
          <w:szCs w:val="24"/>
        </w:rPr>
        <w:t>2</w:t>
      </w:r>
      <w:r w:rsidR="00144321">
        <w:rPr>
          <w:rFonts w:ascii="Times New Roman" w:hAnsi="Times New Roman" w:cs="Times New Roman"/>
          <w:sz w:val="24"/>
          <w:szCs w:val="24"/>
        </w:rPr>
        <w:t>2</w:t>
      </w:r>
      <w:r w:rsidR="00CF4BEF" w:rsidRPr="00556569">
        <w:rPr>
          <w:rFonts w:ascii="Times New Roman" w:hAnsi="Times New Roman" w:cs="Times New Roman"/>
          <w:sz w:val="24"/>
          <w:szCs w:val="24"/>
        </w:rPr>
        <w:t xml:space="preserve"> году</w:t>
      </w:r>
      <w:r w:rsidR="00F867C1" w:rsidRPr="00556569">
        <w:rPr>
          <w:rFonts w:ascii="Times New Roman" w:hAnsi="Times New Roman" w:cs="Times New Roman"/>
          <w:sz w:val="24"/>
          <w:szCs w:val="24"/>
        </w:rPr>
        <w:t>)</w:t>
      </w:r>
      <w:r w:rsidR="003262BF" w:rsidRPr="00556569">
        <w:rPr>
          <w:rFonts w:ascii="Times New Roman" w:hAnsi="Times New Roman" w:cs="Times New Roman"/>
          <w:sz w:val="24"/>
          <w:szCs w:val="24"/>
        </w:rPr>
        <w:t xml:space="preserve">, при этом </w:t>
      </w:r>
      <w:r w:rsidR="00BE434E" w:rsidRPr="00556569">
        <w:rPr>
          <w:rFonts w:ascii="Times New Roman" w:hAnsi="Times New Roman" w:cs="Times New Roman"/>
          <w:sz w:val="24"/>
          <w:szCs w:val="24"/>
        </w:rPr>
        <w:t xml:space="preserve">обеспеченность расходов составила </w:t>
      </w:r>
      <w:r w:rsidR="00963C8F" w:rsidRPr="00556569">
        <w:rPr>
          <w:rFonts w:ascii="Times New Roman" w:hAnsi="Times New Roman" w:cs="Times New Roman"/>
          <w:sz w:val="24"/>
          <w:szCs w:val="24"/>
        </w:rPr>
        <w:t>9</w:t>
      </w:r>
      <w:r w:rsidR="00144321">
        <w:rPr>
          <w:rFonts w:ascii="Times New Roman" w:hAnsi="Times New Roman" w:cs="Times New Roman"/>
          <w:sz w:val="24"/>
          <w:szCs w:val="24"/>
        </w:rPr>
        <w:t>5</w:t>
      </w:r>
      <w:r w:rsidR="007F7C26" w:rsidRPr="00556569">
        <w:rPr>
          <w:rFonts w:ascii="Times New Roman" w:hAnsi="Times New Roman" w:cs="Times New Roman"/>
          <w:sz w:val="24"/>
          <w:szCs w:val="24"/>
        </w:rPr>
        <w:t>,</w:t>
      </w:r>
      <w:r w:rsidR="00144321">
        <w:rPr>
          <w:rFonts w:ascii="Times New Roman" w:hAnsi="Times New Roman" w:cs="Times New Roman"/>
          <w:sz w:val="24"/>
          <w:szCs w:val="24"/>
        </w:rPr>
        <w:t>0</w:t>
      </w:r>
      <w:r w:rsidR="007F7C26" w:rsidRPr="00556569">
        <w:rPr>
          <w:rFonts w:ascii="Times New Roman" w:hAnsi="Times New Roman" w:cs="Times New Roman"/>
          <w:sz w:val="24"/>
          <w:szCs w:val="24"/>
        </w:rPr>
        <w:t xml:space="preserve"> </w:t>
      </w:r>
      <w:r w:rsidR="00BE434E" w:rsidRPr="00556569">
        <w:rPr>
          <w:rFonts w:ascii="Times New Roman" w:hAnsi="Times New Roman" w:cs="Times New Roman"/>
          <w:sz w:val="24"/>
          <w:szCs w:val="24"/>
        </w:rPr>
        <w:t>%</w:t>
      </w:r>
      <w:r w:rsidR="00CF4BEF" w:rsidRPr="00556569">
        <w:rPr>
          <w:rFonts w:ascii="Times New Roman" w:hAnsi="Times New Roman" w:cs="Times New Roman"/>
          <w:sz w:val="24"/>
          <w:szCs w:val="24"/>
        </w:rPr>
        <w:t xml:space="preserve"> в 20</w:t>
      </w:r>
      <w:r w:rsidR="007F7C26" w:rsidRPr="00556569">
        <w:rPr>
          <w:rFonts w:ascii="Times New Roman" w:hAnsi="Times New Roman" w:cs="Times New Roman"/>
          <w:sz w:val="24"/>
          <w:szCs w:val="24"/>
        </w:rPr>
        <w:t>2</w:t>
      </w:r>
      <w:r w:rsidR="00144321">
        <w:rPr>
          <w:rFonts w:ascii="Times New Roman" w:hAnsi="Times New Roman" w:cs="Times New Roman"/>
          <w:sz w:val="24"/>
          <w:szCs w:val="24"/>
        </w:rPr>
        <w:t>1</w:t>
      </w:r>
      <w:r w:rsidR="00CF4BEF" w:rsidRPr="00556569">
        <w:rPr>
          <w:rFonts w:ascii="Times New Roman" w:hAnsi="Times New Roman" w:cs="Times New Roman"/>
          <w:sz w:val="24"/>
          <w:szCs w:val="24"/>
        </w:rPr>
        <w:t xml:space="preserve"> году и </w:t>
      </w:r>
      <w:r w:rsidR="007F7C26" w:rsidRPr="00556569">
        <w:rPr>
          <w:rFonts w:ascii="Times New Roman" w:hAnsi="Times New Roman" w:cs="Times New Roman"/>
          <w:sz w:val="24"/>
          <w:szCs w:val="24"/>
        </w:rPr>
        <w:t>9</w:t>
      </w:r>
      <w:r w:rsidR="00144321">
        <w:rPr>
          <w:rFonts w:ascii="Times New Roman" w:hAnsi="Times New Roman" w:cs="Times New Roman"/>
          <w:sz w:val="24"/>
          <w:szCs w:val="24"/>
        </w:rPr>
        <w:t>1,0</w:t>
      </w:r>
      <w:r w:rsidR="00CF4BEF" w:rsidRPr="00556569">
        <w:rPr>
          <w:rFonts w:ascii="Times New Roman" w:hAnsi="Times New Roman" w:cs="Times New Roman"/>
          <w:sz w:val="24"/>
          <w:szCs w:val="24"/>
        </w:rPr>
        <w:t xml:space="preserve"> % в 20</w:t>
      </w:r>
      <w:r w:rsidR="00963C8F" w:rsidRPr="00556569">
        <w:rPr>
          <w:rFonts w:ascii="Times New Roman" w:hAnsi="Times New Roman" w:cs="Times New Roman"/>
          <w:sz w:val="24"/>
          <w:szCs w:val="24"/>
        </w:rPr>
        <w:t>2</w:t>
      </w:r>
      <w:r w:rsidR="00144321">
        <w:rPr>
          <w:rFonts w:ascii="Times New Roman" w:hAnsi="Times New Roman" w:cs="Times New Roman"/>
          <w:sz w:val="24"/>
          <w:szCs w:val="24"/>
        </w:rPr>
        <w:t>2</w:t>
      </w:r>
      <w:r w:rsidR="00CF4BEF" w:rsidRPr="00556569">
        <w:rPr>
          <w:rFonts w:ascii="Times New Roman" w:hAnsi="Times New Roman" w:cs="Times New Roman"/>
          <w:sz w:val="24"/>
          <w:szCs w:val="24"/>
        </w:rPr>
        <w:t xml:space="preserve"> году</w:t>
      </w:r>
      <w:r w:rsidR="004F7CC6" w:rsidRPr="00556569">
        <w:rPr>
          <w:rFonts w:ascii="Times New Roman" w:hAnsi="Times New Roman" w:cs="Times New Roman"/>
          <w:sz w:val="24"/>
          <w:szCs w:val="24"/>
        </w:rPr>
        <w:t>. К</w:t>
      </w:r>
      <w:r w:rsidR="004134C2">
        <w:rPr>
          <w:rFonts w:ascii="Times New Roman" w:hAnsi="Times New Roman" w:cs="Times New Roman"/>
          <w:sz w:val="24"/>
          <w:szCs w:val="24"/>
        </w:rPr>
        <w:t xml:space="preserve"> расходам </w:t>
      </w:r>
      <w:r w:rsidR="00BE434E" w:rsidRPr="00556569">
        <w:rPr>
          <w:rFonts w:ascii="Times New Roman" w:hAnsi="Times New Roman" w:cs="Times New Roman"/>
          <w:sz w:val="24"/>
          <w:szCs w:val="24"/>
        </w:rPr>
        <w:t>Дорожного фонда</w:t>
      </w:r>
      <w:r w:rsidR="00CF4BEF" w:rsidRPr="00556569">
        <w:rPr>
          <w:rFonts w:ascii="Times New Roman" w:hAnsi="Times New Roman" w:cs="Times New Roman"/>
          <w:sz w:val="24"/>
          <w:szCs w:val="24"/>
        </w:rPr>
        <w:t>, расходам местного бюджета на софинансирование</w:t>
      </w:r>
      <w:r w:rsidR="004134C2">
        <w:rPr>
          <w:rFonts w:ascii="Times New Roman" w:hAnsi="Times New Roman" w:cs="Times New Roman"/>
          <w:sz w:val="24"/>
          <w:szCs w:val="24"/>
        </w:rPr>
        <w:t xml:space="preserve"> мероприятий  Программы развития Нытвенского городского округа и </w:t>
      </w:r>
      <w:r w:rsidR="00BF6EA5" w:rsidRPr="00556569">
        <w:rPr>
          <w:rFonts w:ascii="Times New Roman" w:hAnsi="Times New Roman" w:cs="Times New Roman"/>
          <w:sz w:val="24"/>
          <w:szCs w:val="24"/>
        </w:rPr>
        <w:t xml:space="preserve">расходам, планируемым к участию в софинансировании с федеральным и краевым бюджетом </w:t>
      </w:r>
      <w:r w:rsidR="004134C2">
        <w:rPr>
          <w:rFonts w:ascii="Times New Roman" w:hAnsi="Times New Roman" w:cs="Times New Roman"/>
          <w:sz w:val="24"/>
          <w:szCs w:val="24"/>
        </w:rPr>
        <w:t>на конкурсной основе</w:t>
      </w:r>
      <w:r w:rsidR="00724C0E">
        <w:rPr>
          <w:rFonts w:ascii="Times New Roman" w:hAnsi="Times New Roman" w:cs="Times New Roman"/>
          <w:sz w:val="24"/>
          <w:szCs w:val="24"/>
        </w:rPr>
        <w:t>,</w:t>
      </w:r>
      <w:r w:rsidR="004134C2">
        <w:rPr>
          <w:rFonts w:ascii="Times New Roman" w:hAnsi="Times New Roman" w:cs="Times New Roman"/>
          <w:sz w:val="24"/>
          <w:szCs w:val="24"/>
        </w:rPr>
        <w:t xml:space="preserve"> </w:t>
      </w:r>
      <w:r w:rsidR="00DA6118" w:rsidRPr="00556569">
        <w:rPr>
          <w:rFonts w:ascii="Times New Roman" w:hAnsi="Times New Roman" w:cs="Times New Roman"/>
          <w:sz w:val="24"/>
          <w:szCs w:val="24"/>
        </w:rPr>
        <w:t>обеспеченность не применялась</w:t>
      </w:r>
      <w:r w:rsidR="00BE434E" w:rsidRPr="00556569">
        <w:rPr>
          <w:rFonts w:ascii="Times New Roman" w:hAnsi="Times New Roman" w:cs="Times New Roman"/>
          <w:sz w:val="24"/>
          <w:szCs w:val="24"/>
        </w:rPr>
        <w:t xml:space="preserve">.  </w:t>
      </w:r>
    </w:p>
    <w:p w:rsidR="009E6131" w:rsidRPr="008402CA" w:rsidRDefault="00724C0E" w:rsidP="00944147">
      <w:pPr>
        <w:spacing w:before="360" w:after="360" w:line="360" w:lineRule="exact"/>
        <w:ind w:firstLine="709"/>
        <w:contextualSpacing/>
        <w:jc w:val="both"/>
        <w:rPr>
          <w:rFonts w:ascii="Times New Roman" w:hAnsi="Times New Roman" w:cs="Times New Roman"/>
          <w:sz w:val="24"/>
          <w:szCs w:val="24"/>
        </w:rPr>
      </w:pPr>
      <w:r w:rsidRPr="00786106">
        <w:rPr>
          <w:rFonts w:ascii="Times New Roman" w:hAnsi="Times New Roman" w:cs="Times New Roman"/>
          <w:sz w:val="24"/>
          <w:szCs w:val="24"/>
        </w:rPr>
        <w:t xml:space="preserve">Общий объем расходов </w:t>
      </w:r>
      <w:r w:rsidR="00F867C1" w:rsidRPr="00786106">
        <w:rPr>
          <w:rFonts w:ascii="Times New Roman" w:hAnsi="Times New Roman" w:cs="Times New Roman"/>
          <w:sz w:val="24"/>
          <w:szCs w:val="24"/>
        </w:rPr>
        <w:t>бюджета</w:t>
      </w:r>
      <w:r w:rsidRPr="00786106">
        <w:rPr>
          <w:rFonts w:ascii="Times New Roman" w:hAnsi="Times New Roman" w:cs="Times New Roman"/>
          <w:sz w:val="24"/>
          <w:szCs w:val="24"/>
        </w:rPr>
        <w:t xml:space="preserve"> городского округа</w:t>
      </w:r>
      <w:r w:rsidR="004F7CC6" w:rsidRPr="00786106">
        <w:rPr>
          <w:rFonts w:ascii="Times New Roman" w:hAnsi="Times New Roman" w:cs="Times New Roman"/>
          <w:sz w:val="24"/>
          <w:szCs w:val="24"/>
        </w:rPr>
        <w:t xml:space="preserve"> </w:t>
      </w:r>
      <w:r w:rsidR="00A20369" w:rsidRPr="00786106">
        <w:rPr>
          <w:rFonts w:ascii="Times New Roman" w:hAnsi="Times New Roman" w:cs="Times New Roman"/>
          <w:sz w:val="24"/>
          <w:szCs w:val="24"/>
        </w:rPr>
        <w:t>на 20</w:t>
      </w:r>
      <w:r w:rsidRPr="00786106">
        <w:rPr>
          <w:rFonts w:ascii="Times New Roman" w:hAnsi="Times New Roman" w:cs="Times New Roman"/>
          <w:sz w:val="24"/>
          <w:szCs w:val="24"/>
        </w:rPr>
        <w:t>20</w:t>
      </w:r>
      <w:r w:rsidR="00A20369" w:rsidRPr="00786106">
        <w:rPr>
          <w:rFonts w:ascii="Times New Roman" w:hAnsi="Times New Roman" w:cs="Times New Roman"/>
          <w:sz w:val="24"/>
          <w:szCs w:val="24"/>
        </w:rPr>
        <w:t xml:space="preserve"> год составит </w:t>
      </w:r>
      <w:r w:rsidR="00980C24" w:rsidRPr="00786106">
        <w:rPr>
          <w:rFonts w:ascii="Times New Roman" w:hAnsi="Times New Roman" w:cs="Times New Roman"/>
          <w:sz w:val="24"/>
          <w:szCs w:val="24"/>
        </w:rPr>
        <w:t>1</w:t>
      </w:r>
      <w:r w:rsidR="008741D2">
        <w:rPr>
          <w:rFonts w:ascii="Times New Roman" w:hAnsi="Times New Roman" w:cs="Times New Roman"/>
          <w:sz w:val="24"/>
          <w:szCs w:val="24"/>
        </w:rPr>
        <w:t xml:space="preserve">518398,9 </w:t>
      </w:r>
      <w:r w:rsidR="004F7CC6" w:rsidRPr="00786106">
        <w:rPr>
          <w:rFonts w:ascii="Times New Roman" w:hAnsi="Times New Roman" w:cs="Times New Roman"/>
          <w:sz w:val="24"/>
          <w:szCs w:val="24"/>
        </w:rPr>
        <w:t>тыс</w:t>
      </w:r>
      <w:proofErr w:type="gramStart"/>
      <w:r w:rsidR="004F7CC6" w:rsidRPr="00786106">
        <w:rPr>
          <w:rFonts w:ascii="Times New Roman" w:hAnsi="Times New Roman" w:cs="Times New Roman"/>
          <w:sz w:val="24"/>
          <w:szCs w:val="24"/>
        </w:rPr>
        <w:t>.р</w:t>
      </w:r>
      <w:proofErr w:type="gramEnd"/>
      <w:r w:rsidR="004F7CC6" w:rsidRPr="00786106">
        <w:rPr>
          <w:rFonts w:ascii="Times New Roman" w:hAnsi="Times New Roman" w:cs="Times New Roman"/>
          <w:sz w:val="24"/>
          <w:szCs w:val="24"/>
        </w:rPr>
        <w:t>ублей, на 20</w:t>
      </w:r>
      <w:r w:rsidR="007F7C26" w:rsidRPr="00786106">
        <w:rPr>
          <w:rFonts w:ascii="Times New Roman" w:hAnsi="Times New Roman" w:cs="Times New Roman"/>
          <w:sz w:val="24"/>
          <w:szCs w:val="24"/>
        </w:rPr>
        <w:t>2</w:t>
      </w:r>
      <w:r w:rsidRPr="00786106">
        <w:rPr>
          <w:rFonts w:ascii="Times New Roman" w:hAnsi="Times New Roman" w:cs="Times New Roman"/>
          <w:sz w:val="24"/>
          <w:szCs w:val="24"/>
        </w:rPr>
        <w:t>1</w:t>
      </w:r>
      <w:r w:rsidR="004F7CC6" w:rsidRPr="00786106">
        <w:rPr>
          <w:rFonts w:ascii="Times New Roman" w:hAnsi="Times New Roman" w:cs="Times New Roman"/>
          <w:sz w:val="24"/>
          <w:szCs w:val="24"/>
        </w:rPr>
        <w:t xml:space="preserve"> год </w:t>
      </w:r>
      <w:r w:rsidRPr="00786106">
        <w:rPr>
          <w:rFonts w:ascii="Times New Roman" w:hAnsi="Times New Roman" w:cs="Times New Roman"/>
          <w:sz w:val="24"/>
          <w:szCs w:val="24"/>
        </w:rPr>
        <w:t>15</w:t>
      </w:r>
      <w:r w:rsidR="008741D2">
        <w:rPr>
          <w:rFonts w:ascii="Times New Roman" w:hAnsi="Times New Roman" w:cs="Times New Roman"/>
          <w:sz w:val="24"/>
          <w:szCs w:val="24"/>
        </w:rPr>
        <w:t>42787,8</w:t>
      </w:r>
      <w:r w:rsidR="00963C8F" w:rsidRPr="00786106">
        <w:rPr>
          <w:rFonts w:ascii="Times New Roman" w:hAnsi="Times New Roman" w:cs="Times New Roman"/>
          <w:sz w:val="24"/>
          <w:szCs w:val="24"/>
        </w:rPr>
        <w:t xml:space="preserve"> </w:t>
      </w:r>
      <w:r w:rsidR="004F7CC6" w:rsidRPr="00786106">
        <w:rPr>
          <w:rFonts w:ascii="Times New Roman" w:hAnsi="Times New Roman" w:cs="Times New Roman"/>
          <w:sz w:val="24"/>
          <w:szCs w:val="24"/>
        </w:rPr>
        <w:t>тыс.рублей, на 20</w:t>
      </w:r>
      <w:r w:rsidR="00963C8F" w:rsidRPr="00786106">
        <w:rPr>
          <w:rFonts w:ascii="Times New Roman" w:hAnsi="Times New Roman" w:cs="Times New Roman"/>
          <w:sz w:val="24"/>
          <w:szCs w:val="24"/>
        </w:rPr>
        <w:t>2</w:t>
      </w:r>
      <w:r w:rsidRPr="00786106">
        <w:rPr>
          <w:rFonts w:ascii="Times New Roman" w:hAnsi="Times New Roman" w:cs="Times New Roman"/>
          <w:sz w:val="24"/>
          <w:szCs w:val="24"/>
        </w:rPr>
        <w:t>2</w:t>
      </w:r>
      <w:r w:rsidR="004F7CC6" w:rsidRPr="00786106">
        <w:rPr>
          <w:rFonts w:ascii="Times New Roman" w:hAnsi="Times New Roman" w:cs="Times New Roman"/>
          <w:sz w:val="24"/>
          <w:szCs w:val="24"/>
        </w:rPr>
        <w:t xml:space="preserve"> год </w:t>
      </w:r>
      <w:r w:rsidRPr="00786106">
        <w:rPr>
          <w:rFonts w:ascii="Times New Roman" w:hAnsi="Times New Roman" w:cs="Times New Roman"/>
          <w:sz w:val="24"/>
          <w:szCs w:val="24"/>
        </w:rPr>
        <w:t>1</w:t>
      </w:r>
      <w:r w:rsidR="008741D2">
        <w:rPr>
          <w:rFonts w:ascii="Times New Roman" w:hAnsi="Times New Roman" w:cs="Times New Roman"/>
          <w:sz w:val="24"/>
          <w:szCs w:val="24"/>
        </w:rPr>
        <w:t>487878,1</w:t>
      </w:r>
      <w:r w:rsidR="004F7CC6" w:rsidRPr="00786106">
        <w:rPr>
          <w:rFonts w:ascii="Times New Roman" w:hAnsi="Times New Roman" w:cs="Times New Roman"/>
          <w:sz w:val="24"/>
          <w:szCs w:val="24"/>
        </w:rPr>
        <w:t xml:space="preserve"> тыс.рублей. По отношению  к </w:t>
      </w:r>
      <w:r w:rsidR="00786106" w:rsidRPr="00786106">
        <w:rPr>
          <w:rFonts w:ascii="Times New Roman" w:hAnsi="Times New Roman" w:cs="Times New Roman"/>
          <w:sz w:val="24"/>
          <w:szCs w:val="24"/>
        </w:rPr>
        <w:t xml:space="preserve">консолидированному </w:t>
      </w:r>
      <w:r w:rsidR="004F7CC6" w:rsidRPr="00786106">
        <w:rPr>
          <w:rFonts w:ascii="Times New Roman" w:hAnsi="Times New Roman" w:cs="Times New Roman"/>
          <w:sz w:val="24"/>
          <w:szCs w:val="24"/>
        </w:rPr>
        <w:t>бюджету на 201</w:t>
      </w:r>
      <w:r w:rsidR="00786106" w:rsidRPr="00786106">
        <w:rPr>
          <w:rFonts w:ascii="Times New Roman" w:hAnsi="Times New Roman" w:cs="Times New Roman"/>
          <w:sz w:val="24"/>
          <w:szCs w:val="24"/>
        </w:rPr>
        <w:t>9</w:t>
      </w:r>
      <w:r w:rsidR="004F7CC6" w:rsidRPr="00786106">
        <w:rPr>
          <w:rFonts w:ascii="Times New Roman" w:hAnsi="Times New Roman" w:cs="Times New Roman"/>
          <w:sz w:val="24"/>
          <w:szCs w:val="24"/>
        </w:rPr>
        <w:t xml:space="preserve"> год расходы бюджета</w:t>
      </w:r>
      <w:r w:rsidR="00786106" w:rsidRPr="00786106">
        <w:rPr>
          <w:rFonts w:ascii="Times New Roman" w:hAnsi="Times New Roman" w:cs="Times New Roman"/>
          <w:sz w:val="24"/>
          <w:szCs w:val="24"/>
        </w:rPr>
        <w:t xml:space="preserve"> городского округа</w:t>
      </w:r>
      <w:r w:rsidR="00EF5C74" w:rsidRPr="00786106">
        <w:rPr>
          <w:rFonts w:ascii="Times New Roman" w:hAnsi="Times New Roman" w:cs="Times New Roman"/>
          <w:sz w:val="24"/>
          <w:szCs w:val="24"/>
        </w:rPr>
        <w:t xml:space="preserve"> </w:t>
      </w:r>
      <w:r w:rsidR="0064326B">
        <w:rPr>
          <w:rFonts w:ascii="Times New Roman" w:hAnsi="Times New Roman" w:cs="Times New Roman"/>
          <w:sz w:val="24"/>
          <w:szCs w:val="24"/>
        </w:rPr>
        <w:t>в</w:t>
      </w:r>
      <w:r w:rsidR="00A20369" w:rsidRPr="00786106">
        <w:rPr>
          <w:rFonts w:ascii="Times New Roman" w:hAnsi="Times New Roman" w:cs="Times New Roman"/>
          <w:sz w:val="24"/>
          <w:szCs w:val="24"/>
        </w:rPr>
        <w:t xml:space="preserve"> 20</w:t>
      </w:r>
      <w:r w:rsidR="00786106" w:rsidRPr="00786106">
        <w:rPr>
          <w:rFonts w:ascii="Times New Roman" w:hAnsi="Times New Roman" w:cs="Times New Roman"/>
          <w:sz w:val="24"/>
          <w:szCs w:val="24"/>
        </w:rPr>
        <w:t>20</w:t>
      </w:r>
      <w:r w:rsidR="00A20369" w:rsidRPr="00786106">
        <w:rPr>
          <w:rFonts w:ascii="Times New Roman" w:hAnsi="Times New Roman" w:cs="Times New Roman"/>
          <w:sz w:val="24"/>
          <w:szCs w:val="24"/>
        </w:rPr>
        <w:t xml:space="preserve"> год</w:t>
      </w:r>
      <w:r w:rsidR="0064326B">
        <w:rPr>
          <w:rFonts w:ascii="Times New Roman" w:hAnsi="Times New Roman" w:cs="Times New Roman"/>
          <w:sz w:val="24"/>
          <w:szCs w:val="24"/>
        </w:rPr>
        <w:t>у</w:t>
      </w:r>
      <w:r w:rsidR="00A20369" w:rsidRPr="00786106">
        <w:rPr>
          <w:rFonts w:ascii="Times New Roman" w:hAnsi="Times New Roman" w:cs="Times New Roman"/>
          <w:sz w:val="24"/>
          <w:szCs w:val="24"/>
        </w:rPr>
        <w:t xml:space="preserve"> </w:t>
      </w:r>
      <w:r w:rsidR="00B02FFA" w:rsidRPr="00786106">
        <w:rPr>
          <w:rFonts w:ascii="Times New Roman" w:hAnsi="Times New Roman" w:cs="Times New Roman"/>
          <w:sz w:val="24"/>
          <w:szCs w:val="24"/>
        </w:rPr>
        <w:t xml:space="preserve">увеличатся </w:t>
      </w:r>
      <w:r w:rsidR="00FA2D69" w:rsidRPr="008402CA">
        <w:rPr>
          <w:rFonts w:ascii="Times New Roman" w:hAnsi="Times New Roman" w:cs="Times New Roman"/>
          <w:sz w:val="24"/>
          <w:szCs w:val="24"/>
        </w:rPr>
        <w:t xml:space="preserve">на </w:t>
      </w:r>
      <w:r w:rsidR="008741D2">
        <w:rPr>
          <w:rFonts w:ascii="Times New Roman" w:hAnsi="Times New Roman" w:cs="Times New Roman"/>
          <w:sz w:val="24"/>
          <w:szCs w:val="24"/>
        </w:rPr>
        <w:t>32,2</w:t>
      </w:r>
      <w:r w:rsidR="00FA2D69" w:rsidRPr="008402CA">
        <w:rPr>
          <w:rFonts w:ascii="Times New Roman" w:hAnsi="Times New Roman" w:cs="Times New Roman"/>
          <w:sz w:val="24"/>
          <w:szCs w:val="24"/>
        </w:rPr>
        <w:t xml:space="preserve"> %</w:t>
      </w:r>
      <w:r w:rsidR="00EF5C74" w:rsidRPr="008402CA">
        <w:rPr>
          <w:rFonts w:ascii="Times New Roman" w:hAnsi="Times New Roman" w:cs="Times New Roman"/>
          <w:sz w:val="24"/>
          <w:szCs w:val="24"/>
        </w:rPr>
        <w:t>. В 20</w:t>
      </w:r>
      <w:r w:rsidR="000865C7" w:rsidRPr="008402CA">
        <w:rPr>
          <w:rFonts w:ascii="Times New Roman" w:hAnsi="Times New Roman" w:cs="Times New Roman"/>
          <w:sz w:val="24"/>
          <w:szCs w:val="24"/>
        </w:rPr>
        <w:t>2</w:t>
      </w:r>
      <w:r w:rsidR="008402CA" w:rsidRPr="008402CA">
        <w:rPr>
          <w:rFonts w:ascii="Times New Roman" w:hAnsi="Times New Roman" w:cs="Times New Roman"/>
          <w:sz w:val="24"/>
          <w:szCs w:val="24"/>
        </w:rPr>
        <w:t>1</w:t>
      </w:r>
      <w:r w:rsidR="00EF5C74" w:rsidRPr="008402CA">
        <w:rPr>
          <w:rFonts w:ascii="Times New Roman" w:hAnsi="Times New Roman" w:cs="Times New Roman"/>
          <w:sz w:val="24"/>
          <w:szCs w:val="24"/>
        </w:rPr>
        <w:t xml:space="preserve"> году относительно 20</w:t>
      </w:r>
      <w:r w:rsidR="008402CA" w:rsidRPr="008402CA">
        <w:rPr>
          <w:rFonts w:ascii="Times New Roman" w:hAnsi="Times New Roman" w:cs="Times New Roman"/>
          <w:sz w:val="24"/>
          <w:szCs w:val="24"/>
        </w:rPr>
        <w:t>20</w:t>
      </w:r>
      <w:r w:rsidR="00EF5C74" w:rsidRPr="008402CA">
        <w:rPr>
          <w:rFonts w:ascii="Times New Roman" w:hAnsi="Times New Roman" w:cs="Times New Roman"/>
          <w:sz w:val="24"/>
          <w:szCs w:val="24"/>
        </w:rPr>
        <w:t xml:space="preserve"> года р</w:t>
      </w:r>
      <w:r w:rsidR="008402CA" w:rsidRPr="008402CA">
        <w:rPr>
          <w:rFonts w:ascii="Times New Roman" w:hAnsi="Times New Roman" w:cs="Times New Roman"/>
          <w:sz w:val="24"/>
          <w:szCs w:val="24"/>
        </w:rPr>
        <w:t xml:space="preserve">ост расходов </w:t>
      </w:r>
      <w:r w:rsidR="008402CA">
        <w:rPr>
          <w:rFonts w:ascii="Times New Roman" w:hAnsi="Times New Roman" w:cs="Times New Roman"/>
          <w:sz w:val="24"/>
          <w:szCs w:val="24"/>
        </w:rPr>
        <w:t xml:space="preserve">составит </w:t>
      </w:r>
      <w:r w:rsidR="008741D2">
        <w:rPr>
          <w:rFonts w:ascii="Times New Roman" w:hAnsi="Times New Roman" w:cs="Times New Roman"/>
          <w:sz w:val="24"/>
          <w:szCs w:val="24"/>
        </w:rPr>
        <w:t>1,6</w:t>
      </w:r>
      <w:r w:rsidR="00322524" w:rsidRPr="008402CA">
        <w:rPr>
          <w:rFonts w:ascii="Times New Roman" w:hAnsi="Times New Roman" w:cs="Times New Roman"/>
          <w:sz w:val="24"/>
          <w:szCs w:val="24"/>
        </w:rPr>
        <w:t xml:space="preserve"> </w:t>
      </w:r>
      <w:r w:rsidR="00EF5C74" w:rsidRPr="008402CA">
        <w:rPr>
          <w:rFonts w:ascii="Times New Roman" w:hAnsi="Times New Roman" w:cs="Times New Roman"/>
          <w:sz w:val="24"/>
          <w:szCs w:val="24"/>
        </w:rPr>
        <w:t>%, в 20</w:t>
      </w:r>
      <w:r w:rsidR="005F3C92" w:rsidRPr="008402CA">
        <w:rPr>
          <w:rFonts w:ascii="Times New Roman" w:hAnsi="Times New Roman" w:cs="Times New Roman"/>
          <w:sz w:val="24"/>
          <w:szCs w:val="24"/>
        </w:rPr>
        <w:t>2</w:t>
      </w:r>
      <w:r w:rsidR="008402CA" w:rsidRPr="008402CA">
        <w:rPr>
          <w:rFonts w:ascii="Times New Roman" w:hAnsi="Times New Roman" w:cs="Times New Roman"/>
          <w:sz w:val="24"/>
          <w:szCs w:val="24"/>
        </w:rPr>
        <w:t>2</w:t>
      </w:r>
      <w:r w:rsidR="00EF5C74" w:rsidRPr="008402CA">
        <w:rPr>
          <w:rFonts w:ascii="Times New Roman" w:hAnsi="Times New Roman" w:cs="Times New Roman"/>
          <w:sz w:val="24"/>
          <w:szCs w:val="24"/>
        </w:rPr>
        <w:t xml:space="preserve"> году относительно 20</w:t>
      </w:r>
      <w:r w:rsidR="004A61E7" w:rsidRPr="008402CA">
        <w:rPr>
          <w:rFonts w:ascii="Times New Roman" w:hAnsi="Times New Roman" w:cs="Times New Roman"/>
          <w:sz w:val="24"/>
          <w:szCs w:val="24"/>
        </w:rPr>
        <w:t>2</w:t>
      </w:r>
      <w:r w:rsidR="008402CA" w:rsidRPr="008402CA">
        <w:rPr>
          <w:rFonts w:ascii="Times New Roman" w:hAnsi="Times New Roman" w:cs="Times New Roman"/>
          <w:sz w:val="24"/>
          <w:szCs w:val="24"/>
        </w:rPr>
        <w:t>1</w:t>
      </w:r>
      <w:r w:rsidR="00EF5C74" w:rsidRPr="008402CA">
        <w:rPr>
          <w:rFonts w:ascii="Times New Roman" w:hAnsi="Times New Roman" w:cs="Times New Roman"/>
          <w:sz w:val="24"/>
          <w:szCs w:val="24"/>
        </w:rPr>
        <w:t xml:space="preserve"> года </w:t>
      </w:r>
      <w:r w:rsidR="00FA2D69" w:rsidRPr="008402CA">
        <w:rPr>
          <w:rFonts w:ascii="Times New Roman" w:hAnsi="Times New Roman" w:cs="Times New Roman"/>
          <w:sz w:val="24"/>
          <w:szCs w:val="24"/>
        </w:rPr>
        <w:t>расход</w:t>
      </w:r>
      <w:r w:rsidR="008402CA">
        <w:rPr>
          <w:rFonts w:ascii="Times New Roman" w:hAnsi="Times New Roman" w:cs="Times New Roman"/>
          <w:sz w:val="24"/>
          <w:szCs w:val="24"/>
        </w:rPr>
        <w:t>ы</w:t>
      </w:r>
      <w:r w:rsidR="00FA2D69" w:rsidRPr="008402CA">
        <w:rPr>
          <w:rFonts w:ascii="Times New Roman" w:hAnsi="Times New Roman" w:cs="Times New Roman"/>
          <w:sz w:val="24"/>
          <w:szCs w:val="24"/>
        </w:rPr>
        <w:t xml:space="preserve"> </w:t>
      </w:r>
      <w:r w:rsidR="008402CA" w:rsidRPr="008402CA">
        <w:rPr>
          <w:rFonts w:ascii="Times New Roman" w:hAnsi="Times New Roman" w:cs="Times New Roman"/>
          <w:sz w:val="24"/>
          <w:szCs w:val="24"/>
        </w:rPr>
        <w:t>уменьш</w:t>
      </w:r>
      <w:r w:rsidR="008402CA">
        <w:rPr>
          <w:rFonts w:ascii="Times New Roman" w:hAnsi="Times New Roman" w:cs="Times New Roman"/>
          <w:sz w:val="24"/>
          <w:szCs w:val="24"/>
        </w:rPr>
        <w:t xml:space="preserve">атся </w:t>
      </w:r>
      <w:proofErr w:type="gramStart"/>
      <w:r w:rsidR="008402CA" w:rsidRPr="008402CA">
        <w:rPr>
          <w:rFonts w:ascii="Times New Roman" w:hAnsi="Times New Roman" w:cs="Times New Roman"/>
          <w:sz w:val="24"/>
          <w:szCs w:val="24"/>
        </w:rPr>
        <w:t>на</w:t>
      </w:r>
      <w:proofErr w:type="gramEnd"/>
      <w:r w:rsidR="00FA2D69" w:rsidRPr="008402CA">
        <w:rPr>
          <w:rFonts w:ascii="Times New Roman" w:hAnsi="Times New Roman" w:cs="Times New Roman"/>
          <w:sz w:val="24"/>
          <w:szCs w:val="24"/>
        </w:rPr>
        <w:t xml:space="preserve"> </w:t>
      </w:r>
      <w:r w:rsidR="008741D2">
        <w:rPr>
          <w:rFonts w:ascii="Times New Roman" w:hAnsi="Times New Roman" w:cs="Times New Roman"/>
          <w:sz w:val="24"/>
          <w:szCs w:val="24"/>
        </w:rPr>
        <w:t>3,6</w:t>
      </w:r>
      <w:r w:rsidR="00EF5C74" w:rsidRPr="008402CA">
        <w:rPr>
          <w:rFonts w:ascii="Times New Roman" w:hAnsi="Times New Roman" w:cs="Times New Roman"/>
          <w:sz w:val="24"/>
          <w:szCs w:val="24"/>
        </w:rPr>
        <w:t xml:space="preserve"> %.</w:t>
      </w:r>
    </w:p>
    <w:p w:rsidR="001A06D1" w:rsidRPr="001A06D1" w:rsidRDefault="001A06D1" w:rsidP="001A06D1">
      <w:pPr>
        <w:pStyle w:val="1"/>
        <w:shd w:val="clear" w:color="auto" w:fill="FFFFFF"/>
        <w:spacing w:line="360" w:lineRule="exact"/>
        <w:ind w:firstLine="709"/>
        <w:rPr>
          <w:sz w:val="24"/>
          <w:szCs w:val="24"/>
          <w:u w:val="none"/>
        </w:rPr>
      </w:pPr>
      <w:r w:rsidRPr="001A06D1">
        <w:rPr>
          <w:sz w:val="24"/>
          <w:szCs w:val="24"/>
          <w:u w:val="none"/>
        </w:rPr>
        <w:lastRenderedPageBreak/>
        <w:t xml:space="preserve">Муниципальная программа </w:t>
      </w:r>
    </w:p>
    <w:p w:rsidR="001A06D1" w:rsidRPr="001A06D1" w:rsidRDefault="001A06D1" w:rsidP="001A06D1">
      <w:pPr>
        <w:pStyle w:val="1"/>
        <w:shd w:val="clear" w:color="auto" w:fill="FFFFFF"/>
        <w:spacing w:line="360" w:lineRule="exact"/>
        <w:ind w:firstLine="709"/>
        <w:rPr>
          <w:sz w:val="24"/>
          <w:szCs w:val="24"/>
          <w:u w:val="none"/>
        </w:rPr>
      </w:pPr>
      <w:r w:rsidRPr="001A06D1">
        <w:rPr>
          <w:sz w:val="24"/>
          <w:szCs w:val="24"/>
          <w:u w:val="none"/>
        </w:rPr>
        <w:t>«Создание условий для оказания медицинской помощи населению и профилактика социально - значимых заболеваний на территории Нытвенского городского округа»</w:t>
      </w:r>
    </w:p>
    <w:p w:rsidR="0064326B" w:rsidRDefault="0064326B" w:rsidP="001A06D1">
      <w:pPr>
        <w:widowControl w:val="0"/>
        <w:autoSpaceDE w:val="0"/>
        <w:spacing w:after="0" w:line="360" w:lineRule="exact"/>
        <w:ind w:firstLine="709"/>
        <w:jc w:val="both"/>
        <w:rPr>
          <w:rFonts w:ascii="Times New Roman" w:hAnsi="Times New Roman" w:cs="Times New Roman"/>
          <w:sz w:val="24"/>
          <w:szCs w:val="24"/>
        </w:rPr>
      </w:pPr>
    </w:p>
    <w:p w:rsidR="001A06D1" w:rsidRPr="003262BF" w:rsidRDefault="001A06D1" w:rsidP="001A06D1">
      <w:pPr>
        <w:widowControl w:val="0"/>
        <w:autoSpaceDE w:val="0"/>
        <w:spacing w:after="0" w:line="360" w:lineRule="exact"/>
        <w:ind w:firstLine="709"/>
        <w:jc w:val="both"/>
        <w:rPr>
          <w:rFonts w:ascii="Times New Roman" w:eastAsia="Arial" w:hAnsi="Times New Roman" w:cs="Times New Roman"/>
          <w:b/>
          <w:sz w:val="24"/>
          <w:szCs w:val="24"/>
          <w:lang w:eastAsia="ar-SA"/>
        </w:rPr>
      </w:pPr>
      <w:r w:rsidRPr="003262BF">
        <w:rPr>
          <w:rFonts w:ascii="Times New Roman" w:hAnsi="Times New Roman" w:cs="Times New Roman"/>
          <w:sz w:val="24"/>
          <w:szCs w:val="24"/>
        </w:rPr>
        <w:t xml:space="preserve">Общий объем расходов по реализации муниципальной программы </w:t>
      </w:r>
      <w:r w:rsidRPr="003262BF">
        <w:rPr>
          <w:rFonts w:ascii="Times New Roman" w:eastAsia="Arial" w:hAnsi="Times New Roman" w:cs="Times New Roman"/>
          <w:sz w:val="24"/>
          <w:szCs w:val="24"/>
          <w:lang w:eastAsia="ar-SA"/>
        </w:rPr>
        <w:t xml:space="preserve">«Создание условий для оказания медицинской помощи населению и профилактика социально - значимых заболеваний на территории </w:t>
      </w:r>
      <w:r w:rsidRPr="00E344E8">
        <w:rPr>
          <w:rFonts w:ascii="Times New Roman" w:eastAsia="Arial" w:hAnsi="Times New Roman" w:cs="Times New Roman"/>
          <w:sz w:val="24"/>
          <w:szCs w:val="24"/>
          <w:lang w:eastAsia="ar-SA"/>
        </w:rPr>
        <w:t>Нытвенского городского округа</w:t>
      </w:r>
      <w:r w:rsidRPr="003262BF">
        <w:rPr>
          <w:rFonts w:ascii="Times New Roman" w:eastAsia="Arial" w:hAnsi="Times New Roman" w:cs="Times New Roman"/>
          <w:sz w:val="24"/>
          <w:szCs w:val="24"/>
          <w:lang w:eastAsia="ar-SA"/>
        </w:rPr>
        <w:t>»</w:t>
      </w:r>
      <w:r w:rsidRPr="003262BF">
        <w:rPr>
          <w:rFonts w:ascii="Times New Roman" w:eastAsia="Arial" w:hAnsi="Times New Roman" w:cs="Times New Roman"/>
          <w:b/>
          <w:sz w:val="24"/>
          <w:szCs w:val="24"/>
          <w:lang w:eastAsia="ar-SA"/>
        </w:rPr>
        <w:t xml:space="preserve"> </w:t>
      </w:r>
      <w:r w:rsidRPr="003262BF">
        <w:rPr>
          <w:rFonts w:ascii="Times New Roman" w:hAnsi="Times New Roman" w:cs="Times New Roman"/>
          <w:sz w:val="24"/>
          <w:szCs w:val="24"/>
        </w:rPr>
        <w:t xml:space="preserve">составляет </w:t>
      </w:r>
      <w:r>
        <w:rPr>
          <w:rFonts w:ascii="Times New Roman" w:hAnsi="Times New Roman" w:cs="Times New Roman"/>
          <w:sz w:val="24"/>
          <w:szCs w:val="24"/>
        </w:rPr>
        <w:t>871,8</w:t>
      </w:r>
      <w:r w:rsidRPr="003262BF">
        <w:rPr>
          <w:rFonts w:ascii="Times New Roman" w:hAnsi="Times New Roman" w:cs="Times New Roman"/>
          <w:sz w:val="24"/>
          <w:szCs w:val="24"/>
        </w:rPr>
        <w:t xml:space="preserve"> тыс. рублей, </w:t>
      </w:r>
      <w:r>
        <w:rPr>
          <w:rFonts w:ascii="Times New Roman" w:hAnsi="Times New Roman" w:cs="Times New Roman"/>
          <w:sz w:val="24"/>
          <w:szCs w:val="24"/>
        </w:rPr>
        <w:br/>
      </w:r>
      <w:r w:rsidRPr="003262BF">
        <w:rPr>
          <w:rFonts w:ascii="Times New Roman" w:hAnsi="Times New Roman" w:cs="Times New Roman"/>
          <w:sz w:val="24"/>
          <w:szCs w:val="24"/>
        </w:rPr>
        <w:t>в том числе по годам:</w:t>
      </w:r>
    </w:p>
    <w:p w:rsidR="001A06D1" w:rsidRPr="003262BF" w:rsidRDefault="001A06D1" w:rsidP="0064326B">
      <w:pPr>
        <w:pStyle w:val="a4"/>
        <w:autoSpaceDE w:val="0"/>
        <w:autoSpaceDN w:val="0"/>
        <w:adjustRightInd w:val="0"/>
        <w:spacing w:after="0" w:line="360" w:lineRule="exact"/>
        <w:ind w:left="709"/>
        <w:jc w:val="both"/>
        <w:outlineLvl w:val="0"/>
        <w:rPr>
          <w:rFonts w:ascii="Times New Roman" w:hAnsi="Times New Roman" w:cs="Times New Roman"/>
          <w:sz w:val="24"/>
          <w:szCs w:val="24"/>
        </w:rPr>
      </w:pPr>
      <w:r w:rsidRPr="003262BF">
        <w:rPr>
          <w:rFonts w:ascii="Times New Roman" w:hAnsi="Times New Roman" w:cs="Times New Roman"/>
          <w:sz w:val="24"/>
          <w:szCs w:val="24"/>
        </w:rPr>
        <w:t>20</w:t>
      </w:r>
      <w:r>
        <w:rPr>
          <w:rFonts w:ascii="Times New Roman" w:hAnsi="Times New Roman" w:cs="Times New Roman"/>
          <w:sz w:val="24"/>
          <w:szCs w:val="24"/>
        </w:rPr>
        <w:t>20</w:t>
      </w:r>
      <w:r w:rsidRPr="003262BF">
        <w:rPr>
          <w:rFonts w:ascii="Times New Roman" w:hAnsi="Times New Roman" w:cs="Times New Roman"/>
          <w:sz w:val="24"/>
          <w:szCs w:val="24"/>
        </w:rPr>
        <w:t xml:space="preserve"> год - </w:t>
      </w:r>
      <w:r>
        <w:rPr>
          <w:rFonts w:ascii="Times New Roman" w:hAnsi="Times New Roman" w:cs="Times New Roman"/>
          <w:sz w:val="24"/>
          <w:szCs w:val="24"/>
        </w:rPr>
        <w:t>369,6</w:t>
      </w:r>
      <w:r w:rsidRPr="003262BF">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262BF">
        <w:rPr>
          <w:rFonts w:ascii="Times New Roman" w:hAnsi="Times New Roman" w:cs="Times New Roman"/>
          <w:sz w:val="24"/>
          <w:szCs w:val="24"/>
        </w:rPr>
        <w:t>рублей</w:t>
      </w:r>
    </w:p>
    <w:p w:rsidR="001A06D1" w:rsidRPr="004349E9" w:rsidRDefault="001A06D1" w:rsidP="0064326B">
      <w:pPr>
        <w:pStyle w:val="a4"/>
        <w:autoSpaceDE w:val="0"/>
        <w:autoSpaceDN w:val="0"/>
        <w:adjustRightInd w:val="0"/>
        <w:spacing w:after="0" w:line="360" w:lineRule="exact"/>
        <w:ind w:left="709"/>
        <w:jc w:val="both"/>
        <w:outlineLvl w:val="0"/>
        <w:rPr>
          <w:rFonts w:ascii="Times New Roman" w:hAnsi="Times New Roman" w:cs="Times New Roman"/>
          <w:sz w:val="24"/>
          <w:szCs w:val="24"/>
        </w:rPr>
      </w:pPr>
      <w:r w:rsidRPr="004349E9">
        <w:rPr>
          <w:rFonts w:ascii="Times New Roman" w:hAnsi="Times New Roman" w:cs="Times New Roman"/>
          <w:sz w:val="24"/>
          <w:szCs w:val="24"/>
        </w:rPr>
        <w:t>2021 год – 256,5 тыс. рублей</w:t>
      </w:r>
    </w:p>
    <w:p w:rsidR="001A06D1" w:rsidRPr="004349E9" w:rsidRDefault="001A06D1" w:rsidP="0064326B">
      <w:pPr>
        <w:pStyle w:val="a4"/>
        <w:autoSpaceDE w:val="0"/>
        <w:autoSpaceDN w:val="0"/>
        <w:adjustRightInd w:val="0"/>
        <w:spacing w:after="0" w:line="360" w:lineRule="exact"/>
        <w:ind w:left="709"/>
        <w:jc w:val="both"/>
        <w:outlineLvl w:val="0"/>
        <w:rPr>
          <w:rFonts w:ascii="Times New Roman" w:hAnsi="Times New Roman" w:cs="Times New Roman"/>
          <w:sz w:val="24"/>
          <w:szCs w:val="24"/>
        </w:rPr>
      </w:pPr>
      <w:r w:rsidRPr="004349E9">
        <w:rPr>
          <w:rFonts w:ascii="Times New Roman" w:hAnsi="Times New Roman" w:cs="Times New Roman"/>
          <w:sz w:val="24"/>
          <w:szCs w:val="24"/>
        </w:rPr>
        <w:t>2022 год – 245,7 тыс. рублей.</w:t>
      </w:r>
    </w:p>
    <w:p w:rsidR="001A06D1" w:rsidRPr="004349E9" w:rsidRDefault="001A06D1" w:rsidP="001A06D1">
      <w:pPr>
        <w:pStyle w:val="11"/>
        <w:spacing w:line="360" w:lineRule="exact"/>
        <w:ind w:firstLine="709"/>
        <w:jc w:val="both"/>
        <w:rPr>
          <w:rFonts w:ascii="Times New Roman" w:hAnsi="Times New Roman"/>
          <w:sz w:val="24"/>
          <w:szCs w:val="24"/>
        </w:rPr>
      </w:pPr>
      <w:r w:rsidRPr="004349E9">
        <w:rPr>
          <w:rFonts w:ascii="Times New Roman" w:hAnsi="Times New Roman"/>
          <w:sz w:val="24"/>
          <w:szCs w:val="24"/>
        </w:rPr>
        <w:t xml:space="preserve">Целью муниципальной программы является обеспечение </w:t>
      </w:r>
      <w:r w:rsidRPr="000C1C8E">
        <w:rPr>
          <w:rFonts w:ascii="Times New Roman" w:hAnsi="Times New Roman"/>
          <w:sz w:val="24"/>
          <w:szCs w:val="24"/>
        </w:rPr>
        <w:t xml:space="preserve">на территории Нытвенского городского округа реализации мероприятий по профилактике заболеваний и формированию здорового образа жизни, создание условий для оказания медицинской помощи населению </w:t>
      </w:r>
      <w:r>
        <w:rPr>
          <w:rFonts w:ascii="Times New Roman" w:hAnsi="Times New Roman"/>
          <w:sz w:val="24"/>
          <w:szCs w:val="24"/>
        </w:rPr>
        <w:br/>
      </w:r>
      <w:r w:rsidRPr="000C1C8E">
        <w:rPr>
          <w:rFonts w:ascii="Times New Roman" w:hAnsi="Times New Roman"/>
          <w:sz w:val="24"/>
          <w:szCs w:val="24"/>
        </w:rPr>
        <w:t>в соответствии с территориальной программой государственных гарантий бесплатного оказания гражданам медицинской помощи.</w:t>
      </w:r>
    </w:p>
    <w:p w:rsidR="001A06D1" w:rsidRPr="003262BF" w:rsidRDefault="001A06D1" w:rsidP="001A06D1">
      <w:pPr>
        <w:pStyle w:val="a4"/>
        <w:autoSpaceDE w:val="0"/>
        <w:autoSpaceDN w:val="0"/>
        <w:adjustRightInd w:val="0"/>
        <w:spacing w:after="0" w:line="360" w:lineRule="exact"/>
        <w:ind w:left="0" w:firstLine="709"/>
        <w:jc w:val="both"/>
        <w:outlineLvl w:val="0"/>
        <w:rPr>
          <w:rFonts w:ascii="Times New Roman" w:hAnsi="Times New Roman" w:cs="Times New Roman"/>
          <w:sz w:val="24"/>
          <w:szCs w:val="24"/>
        </w:rPr>
      </w:pPr>
      <w:r w:rsidRPr="004349E9">
        <w:rPr>
          <w:rFonts w:ascii="Times New Roman" w:hAnsi="Times New Roman" w:cs="Times New Roman"/>
          <w:sz w:val="24"/>
          <w:szCs w:val="24"/>
        </w:rPr>
        <w:t xml:space="preserve">Перечень основных мероприятий и целевых показателей муниципальной программы представлен </w:t>
      </w:r>
      <w:r w:rsidRPr="004349E9">
        <w:rPr>
          <w:rFonts w:ascii="Times New Roman" w:hAnsi="Times New Roman" w:cs="Times New Roman"/>
          <w:b/>
          <w:sz w:val="24"/>
          <w:szCs w:val="24"/>
        </w:rPr>
        <w:t>в приложении 1</w:t>
      </w:r>
      <w:r w:rsidRPr="004349E9">
        <w:rPr>
          <w:rFonts w:ascii="Times New Roman" w:hAnsi="Times New Roman" w:cs="Times New Roman"/>
          <w:sz w:val="24"/>
          <w:szCs w:val="24"/>
        </w:rPr>
        <w:t xml:space="preserve"> к пояснительной</w:t>
      </w:r>
      <w:r w:rsidRPr="003262BF">
        <w:rPr>
          <w:rFonts w:ascii="Times New Roman" w:hAnsi="Times New Roman" w:cs="Times New Roman"/>
          <w:sz w:val="24"/>
          <w:szCs w:val="24"/>
        </w:rPr>
        <w:t xml:space="preserve"> записке.</w:t>
      </w:r>
    </w:p>
    <w:p w:rsidR="001A06D1" w:rsidRPr="00FD0971" w:rsidRDefault="001A06D1" w:rsidP="001A06D1">
      <w:pPr>
        <w:widowControl w:val="0"/>
        <w:autoSpaceDE w:val="0"/>
        <w:autoSpaceDN w:val="0"/>
        <w:adjustRightInd w:val="0"/>
        <w:spacing w:after="0" w:line="360" w:lineRule="exact"/>
        <w:ind w:firstLine="709"/>
        <w:jc w:val="both"/>
        <w:rPr>
          <w:rFonts w:ascii="Times New Roman" w:eastAsia="Arial" w:hAnsi="Times New Roman" w:cs="Times New Roman"/>
          <w:sz w:val="24"/>
          <w:szCs w:val="24"/>
          <w:lang w:eastAsia="ar-SA"/>
        </w:rPr>
      </w:pPr>
      <w:r w:rsidRPr="00FD0971">
        <w:rPr>
          <w:rFonts w:ascii="Times New Roman" w:eastAsia="Arial" w:hAnsi="Times New Roman" w:cs="Times New Roman"/>
          <w:sz w:val="24"/>
          <w:szCs w:val="24"/>
          <w:lang w:eastAsia="ar-SA"/>
        </w:rPr>
        <w:t>Подпрограмма 1 «Профилактика социально-значимых заболеваний, в том числе формирование системы мотивации граждан к здоровому образу жизни в Нытвенском городском округе»</w:t>
      </w:r>
    </w:p>
    <w:p w:rsidR="001A06D1" w:rsidRPr="003262BF" w:rsidRDefault="001A06D1" w:rsidP="001A06D1">
      <w:pPr>
        <w:spacing w:after="0" w:line="360" w:lineRule="exac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проекте бюджета на 2020</w:t>
      </w:r>
      <w:r w:rsidRPr="003262BF">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3262BF">
        <w:rPr>
          <w:rFonts w:ascii="Times New Roman" w:eastAsia="Calibri" w:hAnsi="Times New Roman" w:cs="Times New Roman"/>
          <w:sz w:val="24"/>
          <w:szCs w:val="24"/>
        </w:rPr>
        <w:t xml:space="preserve"> годы на реализацию данной подпрограммы предусмотрены бюджетные ассигнования за счет бюджета </w:t>
      </w:r>
      <w:r>
        <w:rPr>
          <w:rFonts w:ascii="Times New Roman" w:eastAsia="Calibri" w:hAnsi="Times New Roman" w:cs="Times New Roman"/>
          <w:sz w:val="24"/>
          <w:szCs w:val="24"/>
        </w:rPr>
        <w:t xml:space="preserve">городского округа </w:t>
      </w:r>
      <w:r w:rsidRPr="003262BF">
        <w:rPr>
          <w:rFonts w:ascii="Times New Roman" w:eastAsia="Calibri" w:hAnsi="Times New Roman" w:cs="Times New Roman"/>
          <w:sz w:val="24"/>
          <w:szCs w:val="24"/>
        </w:rPr>
        <w:t xml:space="preserve">в объеме </w:t>
      </w:r>
      <w:r>
        <w:rPr>
          <w:rFonts w:ascii="Times New Roman" w:eastAsia="Calibri" w:hAnsi="Times New Roman" w:cs="Times New Roman"/>
          <w:sz w:val="24"/>
          <w:szCs w:val="24"/>
        </w:rPr>
        <w:br/>
        <w:t>257,4</w:t>
      </w:r>
      <w:r w:rsidRPr="003262BF">
        <w:rPr>
          <w:rFonts w:ascii="Times New Roman" w:eastAsia="Calibri" w:hAnsi="Times New Roman" w:cs="Times New Roman"/>
          <w:sz w:val="24"/>
          <w:szCs w:val="24"/>
        </w:rPr>
        <w:t xml:space="preserve"> тыс. рублей, в том числе по годам:</w:t>
      </w:r>
    </w:p>
    <w:p w:rsidR="001A06D1" w:rsidRPr="003262BF" w:rsidRDefault="001A06D1" w:rsidP="0064326B">
      <w:pPr>
        <w:pStyle w:val="a4"/>
        <w:spacing w:after="0" w:line="360" w:lineRule="exact"/>
        <w:ind w:left="709"/>
        <w:jc w:val="both"/>
        <w:rPr>
          <w:rFonts w:ascii="Times New Roman" w:eastAsia="Calibri" w:hAnsi="Times New Roman" w:cs="Times New Roman"/>
          <w:sz w:val="24"/>
          <w:szCs w:val="24"/>
        </w:rPr>
      </w:pPr>
      <w:r w:rsidRPr="003262BF">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3262BF">
        <w:rPr>
          <w:rFonts w:ascii="Times New Roman" w:eastAsia="Calibri" w:hAnsi="Times New Roman" w:cs="Times New Roman"/>
          <w:sz w:val="24"/>
          <w:szCs w:val="24"/>
        </w:rPr>
        <w:t xml:space="preserve"> год - </w:t>
      </w:r>
      <w:r>
        <w:rPr>
          <w:rFonts w:ascii="Times New Roman" w:eastAsia="Calibri" w:hAnsi="Times New Roman" w:cs="Times New Roman"/>
          <w:sz w:val="24"/>
          <w:szCs w:val="24"/>
        </w:rPr>
        <w:t xml:space="preserve">90,0 </w:t>
      </w:r>
      <w:r w:rsidRPr="003262BF">
        <w:rPr>
          <w:rFonts w:ascii="Times New Roman" w:eastAsia="Calibri" w:hAnsi="Times New Roman" w:cs="Times New Roman"/>
          <w:sz w:val="24"/>
          <w:szCs w:val="24"/>
        </w:rPr>
        <w:t>тыс</w:t>
      </w:r>
      <w:proofErr w:type="gramStart"/>
      <w:r w:rsidRPr="003262BF">
        <w:rPr>
          <w:rFonts w:ascii="Times New Roman" w:eastAsia="Calibri" w:hAnsi="Times New Roman" w:cs="Times New Roman"/>
          <w:sz w:val="24"/>
          <w:szCs w:val="24"/>
        </w:rPr>
        <w:t>.р</w:t>
      </w:r>
      <w:proofErr w:type="gramEnd"/>
      <w:r w:rsidRPr="003262BF">
        <w:rPr>
          <w:rFonts w:ascii="Times New Roman" w:eastAsia="Calibri" w:hAnsi="Times New Roman" w:cs="Times New Roman"/>
          <w:sz w:val="24"/>
          <w:szCs w:val="24"/>
        </w:rPr>
        <w:t>ублей;</w:t>
      </w:r>
    </w:p>
    <w:p w:rsidR="001A06D1" w:rsidRPr="003262BF" w:rsidRDefault="001A06D1" w:rsidP="0064326B">
      <w:pPr>
        <w:pStyle w:val="a4"/>
        <w:spacing w:after="0" w:line="360" w:lineRule="exact"/>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2021</w:t>
      </w:r>
      <w:r w:rsidRPr="003262BF">
        <w:rPr>
          <w:rFonts w:ascii="Times New Roman" w:eastAsia="Calibri" w:hAnsi="Times New Roman" w:cs="Times New Roman"/>
          <w:sz w:val="24"/>
          <w:szCs w:val="24"/>
        </w:rPr>
        <w:t xml:space="preserve"> год – </w:t>
      </w:r>
      <w:r>
        <w:rPr>
          <w:rFonts w:ascii="Times New Roman" w:eastAsia="Calibri" w:hAnsi="Times New Roman" w:cs="Times New Roman"/>
          <w:sz w:val="24"/>
          <w:szCs w:val="24"/>
        </w:rPr>
        <w:t>85,5</w:t>
      </w:r>
      <w:r w:rsidRPr="003262BF">
        <w:rPr>
          <w:rFonts w:ascii="Times New Roman" w:eastAsia="Calibri" w:hAnsi="Times New Roman" w:cs="Times New Roman"/>
          <w:sz w:val="24"/>
          <w:szCs w:val="24"/>
        </w:rPr>
        <w:t xml:space="preserve"> тыс. рублей;</w:t>
      </w:r>
    </w:p>
    <w:p w:rsidR="001A06D1" w:rsidRPr="003262BF" w:rsidRDefault="001A06D1" w:rsidP="0064326B">
      <w:pPr>
        <w:pStyle w:val="a4"/>
        <w:spacing w:after="0" w:line="360" w:lineRule="exact"/>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2022</w:t>
      </w:r>
      <w:r w:rsidRPr="003262BF">
        <w:rPr>
          <w:rFonts w:ascii="Times New Roman" w:eastAsia="Calibri" w:hAnsi="Times New Roman" w:cs="Times New Roman"/>
          <w:sz w:val="24"/>
          <w:szCs w:val="24"/>
        </w:rPr>
        <w:t xml:space="preserve"> год – </w:t>
      </w:r>
      <w:r>
        <w:rPr>
          <w:rFonts w:ascii="Times New Roman" w:eastAsia="Calibri" w:hAnsi="Times New Roman" w:cs="Times New Roman"/>
          <w:sz w:val="24"/>
          <w:szCs w:val="24"/>
        </w:rPr>
        <w:t>81,9</w:t>
      </w:r>
      <w:r w:rsidRPr="003262BF">
        <w:rPr>
          <w:rFonts w:ascii="Times New Roman" w:eastAsia="Calibri" w:hAnsi="Times New Roman" w:cs="Times New Roman"/>
          <w:sz w:val="24"/>
          <w:szCs w:val="24"/>
        </w:rPr>
        <w:t xml:space="preserve"> тыс.</w:t>
      </w:r>
      <w:r>
        <w:rPr>
          <w:rFonts w:ascii="Times New Roman" w:eastAsia="Calibri" w:hAnsi="Times New Roman" w:cs="Times New Roman"/>
          <w:sz w:val="24"/>
          <w:szCs w:val="24"/>
        </w:rPr>
        <w:t xml:space="preserve"> </w:t>
      </w:r>
      <w:r w:rsidRPr="003262BF">
        <w:rPr>
          <w:rFonts w:ascii="Times New Roman" w:eastAsia="Calibri" w:hAnsi="Times New Roman" w:cs="Times New Roman"/>
          <w:sz w:val="24"/>
          <w:szCs w:val="24"/>
        </w:rPr>
        <w:t>рублей.</w:t>
      </w:r>
    </w:p>
    <w:p w:rsidR="001A06D1" w:rsidRPr="00450F01" w:rsidRDefault="001A06D1" w:rsidP="001A06D1">
      <w:pPr>
        <w:autoSpaceDE w:val="0"/>
        <w:autoSpaceDN w:val="0"/>
        <w:adjustRightInd w:val="0"/>
        <w:spacing w:after="0" w:line="360" w:lineRule="exact"/>
        <w:ind w:firstLine="709"/>
        <w:jc w:val="both"/>
        <w:outlineLvl w:val="0"/>
        <w:rPr>
          <w:rFonts w:ascii="Times New Roman" w:hAnsi="Times New Roman" w:cs="Times New Roman"/>
          <w:sz w:val="24"/>
        </w:rPr>
      </w:pPr>
      <w:r>
        <w:rPr>
          <w:rStyle w:val="13"/>
        </w:rPr>
        <w:t xml:space="preserve">Целью подпрограммы 1 является создание </w:t>
      </w:r>
      <w:r w:rsidRPr="00F85856">
        <w:rPr>
          <w:rStyle w:val="13"/>
        </w:rPr>
        <w:t xml:space="preserve">условий для профилактики социально-значимых заболеваний на территории Нытвенского городского округа, в том числе формирование системы мотивации граждан к здоровому образу жизни, информирование населения о прохождении профилактических осмотров, включая </w:t>
      </w:r>
      <w:r w:rsidRPr="00F85856">
        <w:t>диспансеризацию.</w:t>
      </w:r>
    </w:p>
    <w:p w:rsidR="001A06D1" w:rsidRPr="003262BF" w:rsidRDefault="001A06D1" w:rsidP="001A06D1">
      <w:pPr>
        <w:pStyle w:val="4"/>
        <w:shd w:val="clear" w:color="auto" w:fill="auto"/>
        <w:spacing w:before="0"/>
        <w:ind w:right="-1" w:firstLine="740"/>
        <w:rPr>
          <w:rFonts w:ascii="Times New Roman" w:eastAsia="Calibri" w:hAnsi="Times New Roman" w:cs="Times New Roman"/>
          <w:sz w:val="24"/>
          <w:szCs w:val="24"/>
          <w:lang w:eastAsia="ru-RU"/>
        </w:rPr>
      </w:pPr>
      <w:proofErr w:type="gramStart"/>
      <w:r w:rsidRPr="009B7E80">
        <w:rPr>
          <w:rFonts w:ascii="Times New Roman" w:eastAsia="Calibri" w:hAnsi="Times New Roman" w:cs="Times New Roman"/>
          <w:sz w:val="24"/>
          <w:szCs w:val="24"/>
          <w:lang w:eastAsia="ru-RU"/>
        </w:rPr>
        <w:t>Данная Программа направлена на формирование идеологии здорового образа жизни, воздействие на управляемые факторы риска, прежде всего факторы поведения, через информацию и обеспечение активны</w:t>
      </w:r>
      <w:r>
        <w:rPr>
          <w:rFonts w:ascii="Times New Roman" w:eastAsia="Calibri" w:hAnsi="Times New Roman" w:cs="Times New Roman"/>
          <w:sz w:val="24"/>
          <w:szCs w:val="24"/>
          <w:lang w:eastAsia="ru-RU"/>
        </w:rPr>
        <w:t xml:space="preserve">х форм участия самого населения, </w:t>
      </w:r>
      <w:r>
        <w:rPr>
          <w:rFonts w:ascii="Times New Roman" w:eastAsia="Calibri" w:hAnsi="Times New Roman" w:cs="Times New Roman"/>
          <w:sz w:val="24"/>
          <w:szCs w:val="24"/>
        </w:rPr>
        <w:t>через</w:t>
      </w:r>
      <w:r w:rsidRPr="003262BF">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информирование</w:t>
      </w:r>
      <w:r w:rsidRPr="003262BF">
        <w:rPr>
          <w:rFonts w:ascii="Times New Roman" w:eastAsia="Calibri" w:hAnsi="Times New Roman" w:cs="Times New Roman"/>
          <w:sz w:val="24"/>
          <w:szCs w:val="24"/>
        </w:rPr>
        <w:t xml:space="preserve"> населения</w:t>
      </w:r>
      <w:r>
        <w:rPr>
          <w:rFonts w:ascii="Times New Roman" w:eastAsia="Calibri" w:hAnsi="Times New Roman" w:cs="Times New Roman"/>
          <w:sz w:val="24"/>
          <w:szCs w:val="24"/>
        </w:rPr>
        <w:t>,</w:t>
      </w:r>
      <w:r w:rsidRPr="003262BF">
        <w:rPr>
          <w:rFonts w:ascii="Times New Roman" w:eastAsia="Calibri" w:hAnsi="Times New Roman" w:cs="Times New Roman"/>
          <w:sz w:val="24"/>
          <w:szCs w:val="24"/>
        </w:rPr>
        <w:t xml:space="preserve"> через </w:t>
      </w:r>
      <w:r w:rsidRPr="003262BF">
        <w:rPr>
          <w:rFonts w:ascii="Times New Roman" w:hAnsi="Times New Roman"/>
          <w:sz w:val="24"/>
          <w:szCs w:val="24"/>
        </w:rPr>
        <w:t>тиражирование и распространение информационных материалов, трансляции профилактических видеороликов на телевидении, информирования населения через газеты, радио, квитанции на оплату ЖКУ, проведение акций, приуроченных к дням борьбы с заболеваниями социального характера</w:t>
      </w:r>
      <w:proofErr w:type="gramEnd"/>
      <w:r w:rsidRPr="003262BF">
        <w:rPr>
          <w:rFonts w:ascii="Times New Roman" w:hAnsi="Times New Roman"/>
          <w:sz w:val="24"/>
          <w:szCs w:val="24"/>
        </w:rPr>
        <w:t xml:space="preserve">, </w:t>
      </w:r>
      <w:r>
        <w:rPr>
          <w:rFonts w:ascii="Times New Roman" w:hAnsi="Times New Roman"/>
          <w:sz w:val="24"/>
          <w:szCs w:val="24"/>
        </w:rPr>
        <w:t>анкетирование обучающихся,</w:t>
      </w:r>
      <w:r w:rsidRPr="003262BF">
        <w:rPr>
          <w:rFonts w:ascii="Times New Roman" w:hAnsi="Times New Roman"/>
          <w:sz w:val="24"/>
          <w:szCs w:val="24"/>
        </w:rPr>
        <w:t xml:space="preserve"> </w:t>
      </w:r>
      <w:r>
        <w:rPr>
          <w:rFonts w:ascii="Times New Roman" w:hAnsi="Times New Roman"/>
          <w:sz w:val="24"/>
          <w:szCs w:val="24"/>
        </w:rPr>
        <w:t>установку профилактических баннеров.</w:t>
      </w:r>
    </w:p>
    <w:p w:rsidR="001A06D1" w:rsidRPr="003262BF" w:rsidRDefault="001A06D1" w:rsidP="001A06D1">
      <w:pPr>
        <w:autoSpaceDE w:val="0"/>
        <w:autoSpaceDN w:val="0"/>
        <w:adjustRightInd w:val="0"/>
        <w:spacing w:after="0" w:line="360" w:lineRule="exact"/>
        <w:ind w:firstLine="709"/>
        <w:jc w:val="both"/>
        <w:outlineLvl w:val="0"/>
        <w:rPr>
          <w:rFonts w:ascii="Times New Roman" w:hAnsi="Times New Roman" w:cs="Times New Roman"/>
          <w:sz w:val="24"/>
          <w:szCs w:val="24"/>
        </w:rPr>
      </w:pPr>
      <w:r w:rsidRPr="003262BF">
        <w:rPr>
          <w:rFonts w:ascii="Times New Roman" w:eastAsia="Calibri" w:hAnsi="Times New Roman" w:cs="Times New Roman"/>
          <w:sz w:val="24"/>
          <w:szCs w:val="24"/>
        </w:rPr>
        <w:lastRenderedPageBreak/>
        <w:t xml:space="preserve">Ожидаемыми результатами мероприятий будет пропаганда здорового образа жизни, </w:t>
      </w:r>
      <w:r>
        <w:rPr>
          <w:rFonts w:ascii="Times New Roman" w:eastAsia="Calibri" w:hAnsi="Times New Roman" w:cs="Times New Roman"/>
          <w:sz w:val="24"/>
          <w:szCs w:val="24"/>
        </w:rPr>
        <w:br/>
      </w:r>
      <w:r w:rsidRPr="003262BF">
        <w:rPr>
          <w:rFonts w:ascii="Times New Roman" w:hAnsi="Times New Roman" w:cs="Times New Roman"/>
          <w:sz w:val="24"/>
          <w:szCs w:val="24"/>
        </w:rPr>
        <w:t>а так же:</w:t>
      </w:r>
    </w:p>
    <w:p w:rsidR="001A06D1" w:rsidRPr="004349E9" w:rsidRDefault="001A06D1" w:rsidP="001A06D1">
      <w:pPr>
        <w:spacing w:after="0" w:line="360" w:lineRule="exact"/>
        <w:ind w:firstLine="709"/>
        <w:jc w:val="both"/>
        <w:rPr>
          <w:rFonts w:ascii="Times New Roman" w:hAnsi="Times New Roman"/>
          <w:sz w:val="24"/>
          <w:szCs w:val="24"/>
          <w:lang w:eastAsia="ar-SA"/>
        </w:rPr>
      </w:pPr>
      <w:r w:rsidRPr="00806258">
        <w:rPr>
          <w:rFonts w:ascii="Times New Roman" w:hAnsi="Times New Roman"/>
          <w:sz w:val="24"/>
          <w:szCs w:val="24"/>
          <w:lang w:eastAsia="ar-SA"/>
        </w:rPr>
        <w:t xml:space="preserve">1. Увеличение охвата населения в возрасте 15 лет и старше рентген флюорографическими </w:t>
      </w:r>
      <w:r w:rsidRPr="004349E9">
        <w:rPr>
          <w:rFonts w:ascii="Times New Roman" w:hAnsi="Times New Roman"/>
          <w:sz w:val="24"/>
          <w:szCs w:val="24"/>
          <w:lang w:eastAsia="ar-SA"/>
        </w:rPr>
        <w:t>осмотрами до 71,5 % к концу 2022 года.</w:t>
      </w:r>
    </w:p>
    <w:p w:rsidR="001A06D1" w:rsidRPr="004349E9" w:rsidRDefault="001A06D1" w:rsidP="001A06D1">
      <w:pPr>
        <w:spacing w:after="0" w:line="360" w:lineRule="exact"/>
        <w:ind w:firstLine="709"/>
        <w:jc w:val="both"/>
        <w:rPr>
          <w:rFonts w:ascii="Times New Roman" w:hAnsi="Times New Roman"/>
          <w:sz w:val="24"/>
          <w:szCs w:val="24"/>
          <w:lang w:eastAsia="ar-SA"/>
        </w:rPr>
      </w:pPr>
      <w:r w:rsidRPr="004349E9">
        <w:rPr>
          <w:rFonts w:ascii="Times New Roman" w:hAnsi="Times New Roman"/>
          <w:sz w:val="24"/>
          <w:szCs w:val="24"/>
          <w:lang w:eastAsia="ar-SA"/>
        </w:rPr>
        <w:t>2. Увеличение охвата профилактическим обследованием населения на ВИЧ - инфекцию до 20,7 % к концу 2022 года.</w:t>
      </w:r>
    </w:p>
    <w:p w:rsidR="001A06D1" w:rsidRPr="004349E9" w:rsidRDefault="001A06D1" w:rsidP="001A06D1">
      <w:pPr>
        <w:spacing w:after="0" w:line="360" w:lineRule="exact"/>
        <w:ind w:firstLine="709"/>
        <w:jc w:val="both"/>
        <w:rPr>
          <w:rFonts w:ascii="Times New Roman" w:hAnsi="Times New Roman"/>
          <w:sz w:val="24"/>
          <w:szCs w:val="24"/>
          <w:lang w:eastAsia="ar-SA"/>
        </w:rPr>
      </w:pPr>
      <w:r w:rsidRPr="004349E9">
        <w:rPr>
          <w:rFonts w:ascii="Times New Roman" w:hAnsi="Times New Roman"/>
          <w:sz w:val="24"/>
          <w:szCs w:val="24"/>
          <w:lang w:eastAsia="ar-SA"/>
        </w:rPr>
        <w:t xml:space="preserve">3. Уменьшение доли вновь </w:t>
      </w:r>
      <w:proofErr w:type="gramStart"/>
      <w:r w:rsidRPr="004349E9">
        <w:rPr>
          <w:rFonts w:ascii="Times New Roman" w:hAnsi="Times New Roman"/>
          <w:sz w:val="24"/>
          <w:szCs w:val="24"/>
          <w:lang w:eastAsia="ar-SA"/>
        </w:rPr>
        <w:t>выявленных</w:t>
      </w:r>
      <w:proofErr w:type="gramEnd"/>
      <w:r w:rsidRPr="004349E9">
        <w:rPr>
          <w:rFonts w:ascii="Times New Roman" w:hAnsi="Times New Roman"/>
          <w:sz w:val="24"/>
          <w:szCs w:val="24"/>
          <w:lang w:eastAsia="ar-SA"/>
        </w:rPr>
        <w:t xml:space="preserve"> ВИЧ-инфицированных к общему количеству обследуемых до 0,7 % к 2022 году.</w:t>
      </w:r>
    </w:p>
    <w:p w:rsidR="001A06D1" w:rsidRPr="004349E9" w:rsidRDefault="001A06D1" w:rsidP="001A06D1">
      <w:pPr>
        <w:spacing w:after="0" w:line="360" w:lineRule="exact"/>
        <w:ind w:firstLine="709"/>
        <w:jc w:val="both"/>
        <w:rPr>
          <w:rFonts w:ascii="Times New Roman" w:hAnsi="Times New Roman"/>
          <w:sz w:val="24"/>
          <w:szCs w:val="24"/>
          <w:lang w:eastAsia="ar-SA"/>
        </w:rPr>
      </w:pPr>
      <w:r w:rsidRPr="004349E9">
        <w:rPr>
          <w:rFonts w:ascii="Times New Roman" w:hAnsi="Times New Roman"/>
          <w:sz w:val="24"/>
          <w:szCs w:val="24"/>
          <w:lang w:eastAsia="ar-SA"/>
        </w:rPr>
        <w:t xml:space="preserve">4. Увеличение количества информационно-аналитических материалов, размещенных в средствах массовой информации на территории городского округа, официальных сайтах (страницах) о прохождении профилактических осмотров, включая диспансеризацию </w:t>
      </w:r>
      <w:r w:rsidRPr="004349E9">
        <w:rPr>
          <w:rFonts w:ascii="Times New Roman" w:hAnsi="Times New Roman"/>
          <w:sz w:val="24"/>
          <w:szCs w:val="24"/>
          <w:lang w:eastAsia="ar-SA"/>
        </w:rPr>
        <w:br/>
        <w:t>до 20 публикаций к концу 2022 года.</w:t>
      </w:r>
    </w:p>
    <w:p w:rsidR="001A06D1" w:rsidRPr="003262BF" w:rsidRDefault="001A06D1" w:rsidP="001A06D1">
      <w:pPr>
        <w:spacing w:after="0" w:line="360" w:lineRule="exact"/>
        <w:ind w:firstLine="709"/>
        <w:jc w:val="both"/>
        <w:rPr>
          <w:rFonts w:ascii="Times New Roman" w:hAnsi="Times New Roman"/>
          <w:sz w:val="24"/>
          <w:szCs w:val="24"/>
          <w:lang w:eastAsia="ar-SA"/>
        </w:rPr>
      </w:pPr>
      <w:r w:rsidRPr="004349E9">
        <w:rPr>
          <w:rFonts w:ascii="Times New Roman" w:hAnsi="Times New Roman"/>
          <w:sz w:val="24"/>
          <w:szCs w:val="24"/>
          <w:lang w:eastAsia="ar-SA"/>
        </w:rPr>
        <w:t>Подпрограмма 2. «Создание благоприятных условий в целях привлечения медицинских работников для работы в учреждении здравоохранения Пермского края, расположенном на территории Нытвенского городского округа, и создание условий для оказания медицинской помощи населению».</w:t>
      </w:r>
    </w:p>
    <w:p w:rsidR="001A06D1" w:rsidRPr="003262BF" w:rsidRDefault="001A06D1" w:rsidP="001A06D1">
      <w:pPr>
        <w:spacing w:after="0" w:line="360" w:lineRule="exact"/>
        <w:ind w:firstLine="709"/>
        <w:jc w:val="both"/>
        <w:rPr>
          <w:rFonts w:ascii="Times New Roman" w:eastAsia="Calibri" w:hAnsi="Times New Roman" w:cs="Times New Roman"/>
          <w:sz w:val="24"/>
          <w:szCs w:val="24"/>
        </w:rPr>
      </w:pPr>
      <w:r w:rsidRPr="003262BF">
        <w:rPr>
          <w:rFonts w:ascii="Times New Roman" w:eastAsia="Calibri" w:hAnsi="Times New Roman" w:cs="Times New Roman"/>
          <w:sz w:val="24"/>
          <w:szCs w:val="24"/>
        </w:rPr>
        <w:t>В проекте бюджета на 20</w:t>
      </w:r>
      <w:r>
        <w:rPr>
          <w:rFonts w:ascii="Times New Roman" w:eastAsia="Calibri" w:hAnsi="Times New Roman" w:cs="Times New Roman"/>
          <w:sz w:val="24"/>
          <w:szCs w:val="24"/>
        </w:rPr>
        <w:t>20</w:t>
      </w:r>
      <w:r w:rsidRPr="003262BF">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3262BF">
        <w:rPr>
          <w:rFonts w:ascii="Times New Roman" w:eastAsia="Calibri" w:hAnsi="Times New Roman" w:cs="Times New Roman"/>
          <w:sz w:val="24"/>
          <w:szCs w:val="24"/>
        </w:rPr>
        <w:t xml:space="preserve"> годы на реализацию данной подпрограммы предусмотрены бюджетные ассигнования за счет средств районного бюджета в объеме </w:t>
      </w:r>
      <w:r w:rsidRPr="003262BF">
        <w:rPr>
          <w:rFonts w:ascii="Times New Roman" w:eastAsia="Calibri" w:hAnsi="Times New Roman" w:cs="Times New Roman"/>
          <w:sz w:val="24"/>
          <w:szCs w:val="24"/>
        </w:rPr>
        <w:br/>
      </w:r>
      <w:r>
        <w:rPr>
          <w:rFonts w:ascii="Times New Roman" w:eastAsia="Calibri" w:hAnsi="Times New Roman" w:cs="Times New Roman"/>
          <w:sz w:val="24"/>
          <w:szCs w:val="24"/>
        </w:rPr>
        <w:t>639,6</w:t>
      </w:r>
      <w:r w:rsidRPr="003262BF">
        <w:rPr>
          <w:rFonts w:ascii="Times New Roman" w:eastAsia="Calibri" w:hAnsi="Times New Roman" w:cs="Times New Roman"/>
          <w:sz w:val="24"/>
          <w:szCs w:val="24"/>
        </w:rPr>
        <w:t xml:space="preserve"> тыс. рублей, в том числе по годам:</w:t>
      </w:r>
    </w:p>
    <w:p w:rsidR="001A06D1" w:rsidRPr="003262BF" w:rsidRDefault="001A06D1" w:rsidP="0064326B">
      <w:pPr>
        <w:pStyle w:val="a4"/>
        <w:spacing w:after="0" w:line="360" w:lineRule="exact"/>
        <w:ind w:left="709"/>
        <w:jc w:val="both"/>
        <w:rPr>
          <w:rFonts w:ascii="Times New Roman" w:eastAsia="Calibri" w:hAnsi="Times New Roman" w:cs="Times New Roman"/>
          <w:sz w:val="24"/>
          <w:szCs w:val="24"/>
        </w:rPr>
      </w:pPr>
      <w:r w:rsidRPr="003262BF">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3262BF">
        <w:rPr>
          <w:rFonts w:ascii="Times New Roman" w:eastAsia="Calibri" w:hAnsi="Times New Roman" w:cs="Times New Roman"/>
          <w:sz w:val="24"/>
          <w:szCs w:val="24"/>
        </w:rPr>
        <w:t xml:space="preserve"> год - </w:t>
      </w:r>
      <w:r>
        <w:rPr>
          <w:rFonts w:ascii="Times New Roman" w:eastAsia="Calibri" w:hAnsi="Times New Roman" w:cs="Times New Roman"/>
          <w:sz w:val="24"/>
          <w:szCs w:val="24"/>
        </w:rPr>
        <w:t>279,6</w:t>
      </w:r>
      <w:r w:rsidRPr="003262BF">
        <w:rPr>
          <w:rFonts w:ascii="Times New Roman" w:eastAsia="Calibri" w:hAnsi="Times New Roman" w:cs="Times New Roman"/>
          <w:sz w:val="24"/>
          <w:szCs w:val="24"/>
        </w:rPr>
        <w:t>, тыс.</w:t>
      </w:r>
      <w:r>
        <w:rPr>
          <w:rFonts w:ascii="Times New Roman" w:eastAsia="Calibri" w:hAnsi="Times New Roman" w:cs="Times New Roman"/>
          <w:sz w:val="24"/>
          <w:szCs w:val="24"/>
        </w:rPr>
        <w:t xml:space="preserve"> </w:t>
      </w:r>
      <w:r w:rsidRPr="003262BF">
        <w:rPr>
          <w:rFonts w:ascii="Times New Roman" w:eastAsia="Calibri" w:hAnsi="Times New Roman" w:cs="Times New Roman"/>
          <w:sz w:val="24"/>
          <w:szCs w:val="24"/>
        </w:rPr>
        <w:t>рублей;</w:t>
      </w:r>
    </w:p>
    <w:p w:rsidR="001A06D1" w:rsidRPr="003262BF" w:rsidRDefault="001A06D1" w:rsidP="0064326B">
      <w:pPr>
        <w:pStyle w:val="a4"/>
        <w:spacing w:after="0" w:line="360" w:lineRule="exact"/>
        <w:ind w:left="709"/>
        <w:jc w:val="both"/>
        <w:rPr>
          <w:rFonts w:ascii="Times New Roman" w:eastAsia="Calibri" w:hAnsi="Times New Roman" w:cs="Times New Roman"/>
          <w:sz w:val="24"/>
          <w:szCs w:val="24"/>
        </w:rPr>
      </w:pPr>
      <w:r w:rsidRPr="003262BF">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3262BF">
        <w:rPr>
          <w:rFonts w:ascii="Times New Roman" w:eastAsia="Calibri" w:hAnsi="Times New Roman" w:cs="Times New Roman"/>
          <w:sz w:val="24"/>
          <w:szCs w:val="24"/>
        </w:rPr>
        <w:t xml:space="preserve"> год – </w:t>
      </w:r>
      <w:r>
        <w:rPr>
          <w:rFonts w:ascii="Times New Roman" w:eastAsia="Calibri" w:hAnsi="Times New Roman" w:cs="Times New Roman"/>
          <w:sz w:val="24"/>
          <w:szCs w:val="24"/>
        </w:rPr>
        <w:t>171,0</w:t>
      </w:r>
      <w:r w:rsidRPr="003262BF">
        <w:rPr>
          <w:rFonts w:ascii="Times New Roman" w:eastAsia="Calibri" w:hAnsi="Times New Roman" w:cs="Times New Roman"/>
          <w:sz w:val="24"/>
          <w:szCs w:val="24"/>
        </w:rPr>
        <w:t xml:space="preserve"> тыс. рублей;</w:t>
      </w:r>
    </w:p>
    <w:p w:rsidR="001A06D1" w:rsidRPr="003262BF" w:rsidRDefault="001A06D1" w:rsidP="0064326B">
      <w:pPr>
        <w:pStyle w:val="a4"/>
        <w:spacing w:after="0" w:line="360" w:lineRule="exact"/>
        <w:ind w:left="709"/>
        <w:jc w:val="both"/>
        <w:rPr>
          <w:rFonts w:ascii="Times New Roman" w:eastAsia="Calibri" w:hAnsi="Times New Roman" w:cs="Times New Roman"/>
          <w:sz w:val="24"/>
          <w:szCs w:val="24"/>
        </w:rPr>
      </w:pPr>
      <w:r w:rsidRPr="003262BF">
        <w:rPr>
          <w:rFonts w:ascii="Times New Roman" w:eastAsia="Calibri" w:hAnsi="Times New Roman" w:cs="Times New Roman"/>
          <w:sz w:val="24"/>
          <w:szCs w:val="24"/>
        </w:rPr>
        <w:t>202</w:t>
      </w:r>
      <w:r>
        <w:rPr>
          <w:rFonts w:ascii="Times New Roman" w:eastAsia="Calibri" w:hAnsi="Times New Roman" w:cs="Times New Roman"/>
          <w:sz w:val="24"/>
          <w:szCs w:val="24"/>
        </w:rPr>
        <w:t xml:space="preserve">2 </w:t>
      </w:r>
      <w:r w:rsidRPr="003262BF">
        <w:rPr>
          <w:rFonts w:ascii="Times New Roman" w:eastAsia="Calibri" w:hAnsi="Times New Roman" w:cs="Times New Roman"/>
          <w:sz w:val="24"/>
          <w:szCs w:val="24"/>
        </w:rPr>
        <w:t xml:space="preserve">год – </w:t>
      </w:r>
      <w:r>
        <w:rPr>
          <w:rFonts w:ascii="Times New Roman" w:eastAsia="Calibri" w:hAnsi="Times New Roman" w:cs="Times New Roman"/>
          <w:sz w:val="24"/>
          <w:szCs w:val="24"/>
        </w:rPr>
        <w:t>163,8</w:t>
      </w:r>
      <w:r w:rsidRPr="003262BF">
        <w:rPr>
          <w:rFonts w:ascii="Times New Roman" w:eastAsia="Calibri" w:hAnsi="Times New Roman" w:cs="Times New Roman"/>
          <w:sz w:val="24"/>
          <w:szCs w:val="24"/>
        </w:rPr>
        <w:t xml:space="preserve"> тыс.</w:t>
      </w:r>
      <w:r>
        <w:rPr>
          <w:rFonts w:ascii="Times New Roman" w:eastAsia="Calibri" w:hAnsi="Times New Roman" w:cs="Times New Roman"/>
          <w:sz w:val="24"/>
          <w:szCs w:val="24"/>
        </w:rPr>
        <w:t xml:space="preserve"> </w:t>
      </w:r>
      <w:r w:rsidRPr="003262BF">
        <w:rPr>
          <w:rFonts w:ascii="Times New Roman" w:eastAsia="Calibri" w:hAnsi="Times New Roman" w:cs="Times New Roman"/>
          <w:sz w:val="24"/>
          <w:szCs w:val="24"/>
        </w:rPr>
        <w:t>рублей.</w:t>
      </w:r>
    </w:p>
    <w:p w:rsidR="001A06D1" w:rsidRPr="00221AFF" w:rsidRDefault="001A06D1" w:rsidP="001A06D1">
      <w:pPr>
        <w:autoSpaceDE w:val="0"/>
        <w:autoSpaceDN w:val="0"/>
        <w:adjustRightInd w:val="0"/>
        <w:spacing w:after="0" w:line="360" w:lineRule="exact"/>
        <w:ind w:firstLine="709"/>
        <w:jc w:val="both"/>
        <w:outlineLvl w:val="0"/>
        <w:rPr>
          <w:rFonts w:ascii="Times New Roman" w:hAnsi="Times New Roman" w:cs="Times New Roman"/>
          <w:sz w:val="24"/>
          <w:szCs w:val="24"/>
        </w:rPr>
      </w:pPr>
      <w:r w:rsidRPr="00221AFF">
        <w:rPr>
          <w:rFonts w:ascii="Times New Roman" w:hAnsi="Times New Roman" w:cs="Times New Roman"/>
          <w:sz w:val="24"/>
          <w:szCs w:val="24"/>
        </w:rPr>
        <w:t>Ожидаемыми результатами данной подпрограммы будет:</w:t>
      </w:r>
    </w:p>
    <w:p w:rsidR="001A06D1" w:rsidRPr="00221AFF" w:rsidRDefault="001A06D1" w:rsidP="001A06D1">
      <w:pPr>
        <w:pStyle w:val="a5"/>
        <w:widowControl w:val="0"/>
        <w:tabs>
          <w:tab w:val="left" w:pos="293"/>
        </w:tabs>
        <w:rPr>
          <w:rFonts w:eastAsiaTheme="minorEastAsia"/>
          <w:sz w:val="24"/>
        </w:rPr>
      </w:pPr>
      <w:r w:rsidRPr="00221AFF">
        <w:rPr>
          <w:rFonts w:eastAsiaTheme="minorEastAsia"/>
          <w:sz w:val="24"/>
        </w:rPr>
        <w:t>1. Увеличение численности среднего медицинского персонала государственного бюджетного учреждения здравоохранения, расположенного на территории Нытвенского городского округа в 2020 году на 8 человек за счет приема на работу выпускников учреждений среднего профессионального образования, получавших частичную денежную компенсацию по оплате за обучение за счет средств бюджета городского округа.</w:t>
      </w:r>
    </w:p>
    <w:p w:rsidR="001A06D1" w:rsidRDefault="001A06D1" w:rsidP="001A06D1">
      <w:pPr>
        <w:pStyle w:val="a5"/>
        <w:widowControl w:val="0"/>
        <w:tabs>
          <w:tab w:val="left" w:pos="451"/>
        </w:tabs>
        <w:rPr>
          <w:rFonts w:eastAsiaTheme="minorEastAsia"/>
          <w:sz w:val="24"/>
        </w:rPr>
      </w:pPr>
      <w:r w:rsidRPr="00221AFF">
        <w:rPr>
          <w:rFonts w:eastAsiaTheme="minorEastAsia"/>
          <w:sz w:val="24"/>
        </w:rPr>
        <w:t>2. Привлечение медицинских работников в государственное бюджетное учреждение здравоохранения, расположенного на территории Нытвенского городского округа за счет:</w:t>
      </w:r>
    </w:p>
    <w:p w:rsidR="001A06D1" w:rsidRDefault="001A06D1" w:rsidP="001A06D1">
      <w:pPr>
        <w:pStyle w:val="a5"/>
        <w:widowControl w:val="0"/>
        <w:numPr>
          <w:ilvl w:val="0"/>
          <w:numId w:val="11"/>
        </w:numPr>
        <w:tabs>
          <w:tab w:val="left" w:pos="0"/>
        </w:tabs>
        <w:ind w:left="0" w:firstLine="709"/>
        <w:rPr>
          <w:rFonts w:eastAsiaTheme="minorEastAsia"/>
          <w:sz w:val="24"/>
        </w:rPr>
      </w:pPr>
      <w:r w:rsidRPr="00221AFF">
        <w:rPr>
          <w:rFonts w:eastAsiaTheme="minorEastAsia"/>
          <w:sz w:val="24"/>
        </w:rPr>
        <w:t>предоставления частичной денежной компенсации по оплате жилого помещения по договору найма;</w:t>
      </w:r>
    </w:p>
    <w:p w:rsidR="001A06D1" w:rsidRDefault="001A06D1" w:rsidP="001A06D1">
      <w:pPr>
        <w:pStyle w:val="a5"/>
        <w:widowControl w:val="0"/>
        <w:numPr>
          <w:ilvl w:val="0"/>
          <w:numId w:val="11"/>
        </w:numPr>
        <w:tabs>
          <w:tab w:val="left" w:pos="0"/>
        </w:tabs>
        <w:ind w:left="0" w:firstLine="709"/>
        <w:rPr>
          <w:rFonts w:eastAsiaTheme="minorEastAsia"/>
          <w:sz w:val="24"/>
        </w:rPr>
      </w:pPr>
      <w:r w:rsidRPr="00221AFF">
        <w:rPr>
          <w:rFonts w:eastAsiaTheme="minorEastAsia"/>
          <w:sz w:val="24"/>
        </w:rPr>
        <w:t xml:space="preserve">предоставления частичной денежной компенсации по оплате за обучение </w:t>
      </w:r>
      <w:r>
        <w:rPr>
          <w:rFonts w:eastAsiaTheme="minorEastAsia"/>
          <w:sz w:val="24"/>
        </w:rPr>
        <w:br/>
      </w:r>
      <w:r w:rsidRPr="00221AFF">
        <w:rPr>
          <w:rFonts w:eastAsiaTheme="minorEastAsia"/>
          <w:sz w:val="24"/>
        </w:rPr>
        <w:t>в образовательных учреждениях среднего профессионального образования;</w:t>
      </w:r>
    </w:p>
    <w:p w:rsidR="001A06D1" w:rsidRDefault="001A06D1" w:rsidP="001A06D1">
      <w:pPr>
        <w:pStyle w:val="a5"/>
        <w:widowControl w:val="0"/>
        <w:numPr>
          <w:ilvl w:val="0"/>
          <w:numId w:val="11"/>
        </w:numPr>
        <w:tabs>
          <w:tab w:val="left" w:pos="0"/>
        </w:tabs>
        <w:ind w:left="0" w:firstLine="709"/>
        <w:rPr>
          <w:rFonts w:eastAsiaTheme="minorEastAsia"/>
          <w:sz w:val="24"/>
        </w:rPr>
      </w:pPr>
      <w:r w:rsidRPr="00221AFF">
        <w:rPr>
          <w:rFonts w:eastAsiaTheme="minorEastAsia"/>
          <w:sz w:val="24"/>
        </w:rPr>
        <w:t>предоставления жилых помещений специализированного жилищного фонда, находящихся в собственности муниципального образования «Нытвенский городской округ».</w:t>
      </w:r>
    </w:p>
    <w:p w:rsidR="001A06D1" w:rsidRDefault="001A06D1" w:rsidP="001A06D1">
      <w:pPr>
        <w:pStyle w:val="11"/>
        <w:spacing w:line="360" w:lineRule="exact"/>
        <w:ind w:firstLine="709"/>
        <w:jc w:val="both"/>
        <w:rPr>
          <w:rFonts w:ascii="Times New Roman" w:hAnsi="Times New Roman"/>
          <w:sz w:val="24"/>
          <w:szCs w:val="24"/>
        </w:rPr>
      </w:pPr>
      <w:r w:rsidRPr="003262BF">
        <w:rPr>
          <w:rFonts w:ascii="Times New Roman" w:hAnsi="Times New Roman"/>
          <w:sz w:val="24"/>
          <w:szCs w:val="24"/>
        </w:rPr>
        <w:t>Для закрепления кадров используется система мер социальной поддержки, выражающаяся в мероприятиях:</w:t>
      </w:r>
    </w:p>
    <w:p w:rsidR="001A06D1" w:rsidRPr="00A37B87" w:rsidRDefault="001A06D1" w:rsidP="001A06D1">
      <w:pPr>
        <w:pStyle w:val="7"/>
        <w:spacing w:line="360" w:lineRule="exact"/>
        <w:jc w:val="both"/>
        <w:rPr>
          <w:rFonts w:ascii="Times New Roman" w:hAnsi="Times New Roman"/>
          <w:sz w:val="24"/>
          <w:szCs w:val="24"/>
        </w:rPr>
      </w:pPr>
      <w:r>
        <w:rPr>
          <w:rFonts w:ascii="Times New Roman" w:hAnsi="Times New Roman"/>
          <w:sz w:val="24"/>
          <w:szCs w:val="24"/>
        </w:rPr>
        <w:tab/>
        <w:t xml:space="preserve">Частичная денежная компенсация предоставляется на основании Соглашения </w:t>
      </w:r>
      <w:r>
        <w:rPr>
          <w:rFonts w:ascii="Times New Roman" w:hAnsi="Times New Roman"/>
          <w:sz w:val="24"/>
          <w:szCs w:val="24"/>
        </w:rPr>
        <w:br/>
      </w:r>
      <w:r w:rsidRPr="00A37B87">
        <w:rPr>
          <w:rFonts w:ascii="Times New Roman" w:hAnsi="Times New Roman"/>
          <w:sz w:val="24"/>
          <w:szCs w:val="24"/>
        </w:rPr>
        <w:t xml:space="preserve">о предоставлении частичной денежной компенсации по оплате жилого помещения по </w:t>
      </w:r>
      <w:r w:rsidRPr="00A37B87">
        <w:rPr>
          <w:rFonts w:ascii="Times New Roman" w:hAnsi="Times New Roman"/>
          <w:sz w:val="24"/>
          <w:szCs w:val="24"/>
        </w:rPr>
        <w:lastRenderedPageBreak/>
        <w:t>договору найма</w:t>
      </w:r>
      <w:r>
        <w:rPr>
          <w:rFonts w:ascii="Times New Roman" w:hAnsi="Times New Roman"/>
          <w:sz w:val="24"/>
          <w:szCs w:val="24"/>
        </w:rPr>
        <w:t>, из расчета фактической оплаты за месяц, но не более 3000,0 (трех тысяч) рублей в месяц.</w:t>
      </w:r>
    </w:p>
    <w:p w:rsidR="001A06D1" w:rsidRDefault="001A06D1" w:rsidP="001A06D1">
      <w:pPr>
        <w:pStyle w:val="7"/>
        <w:spacing w:line="360" w:lineRule="exact"/>
        <w:jc w:val="both"/>
        <w:rPr>
          <w:rFonts w:ascii="Times New Roman" w:hAnsi="Times New Roman"/>
          <w:sz w:val="24"/>
          <w:szCs w:val="24"/>
        </w:rPr>
      </w:pPr>
      <w:r>
        <w:rPr>
          <w:rFonts w:ascii="Times New Roman" w:hAnsi="Times New Roman"/>
          <w:sz w:val="24"/>
          <w:szCs w:val="24"/>
        </w:rPr>
        <w:tab/>
        <w:t xml:space="preserve"> Предоставление частичной денежной компенсации по оплате за обучение </w:t>
      </w:r>
      <w:r>
        <w:rPr>
          <w:rFonts w:ascii="Times New Roman" w:hAnsi="Times New Roman"/>
          <w:sz w:val="24"/>
          <w:szCs w:val="24"/>
        </w:rPr>
        <w:br/>
        <w:t>в образовательных учреждениях среднего профессионального образования.</w:t>
      </w:r>
    </w:p>
    <w:p w:rsidR="001A06D1" w:rsidRDefault="001A06D1" w:rsidP="001A06D1">
      <w:pPr>
        <w:pStyle w:val="7"/>
        <w:spacing w:line="360" w:lineRule="exact"/>
        <w:ind w:firstLine="709"/>
        <w:jc w:val="both"/>
        <w:rPr>
          <w:rFonts w:ascii="Times New Roman" w:hAnsi="Times New Roman"/>
          <w:sz w:val="24"/>
          <w:szCs w:val="24"/>
        </w:rPr>
      </w:pPr>
      <w:r>
        <w:rPr>
          <w:rFonts w:ascii="Times New Roman" w:hAnsi="Times New Roman"/>
          <w:sz w:val="24"/>
          <w:szCs w:val="24"/>
        </w:rPr>
        <w:t>Финансовое обеспечение частичного возмещения затрат за обучение, предоставляемое получателю компенсационной выплаты обеспечивается за счет средств бюджета Нытвенского городского округа из расчета 50 % стоимости всего периода обучения, определенной Договором об образовании на обучение по образовательным программам среднего профессионального образования.</w:t>
      </w:r>
    </w:p>
    <w:p w:rsidR="001A06D1" w:rsidRDefault="001A06D1" w:rsidP="001A06D1">
      <w:pPr>
        <w:pStyle w:val="3"/>
        <w:spacing w:line="360" w:lineRule="exact"/>
        <w:jc w:val="both"/>
        <w:rPr>
          <w:rFonts w:ascii="Times New Roman" w:hAnsi="Times New Roman"/>
          <w:sz w:val="24"/>
          <w:szCs w:val="24"/>
        </w:rPr>
      </w:pPr>
      <w:r>
        <w:rPr>
          <w:rFonts w:ascii="Times New Roman" w:hAnsi="Times New Roman"/>
          <w:sz w:val="24"/>
          <w:szCs w:val="24"/>
        </w:rPr>
        <w:tab/>
        <w:t xml:space="preserve">Срок обучения до договору на обучение по образовательным программам среднего профессионального образования составляет 3,5 года, в </w:t>
      </w:r>
      <w:proofErr w:type="gramStart"/>
      <w:r>
        <w:rPr>
          <w:rFonts w:ascii="Times New Roman" w:hAnsi="Times New Roman"/>
          <w:sz w:val="24"/>
          <w:szCs w:val="24"/>
        </w:rPr>
        <w:t>связи</w:t>
      </w:r>
      <w:proofErr w:type="gramEnd"/>
      <w:r>
        <w:rPr>
          <w:rFonts w:ascii="Times New Roman" w:hAnsi="Times New Roman"/>
          <w:sz w:val="24"/>
          <w:szCs w:val="24"/>
        </w:rPr>
        <w:t xml:space="preserve"> с чем сумма частичной денежной компенсации по оплате за обучение в 2020 году будет из расчета за 7 месяцев. </w:t>
      </w:r>
    </w:p>
    <w:p w:rsidR="001A06D1" w:rsidRDefault="001A06D1" w:rsidP="001A06D1">
      <w:pPr>
        <w:pStyle w:val="3"/>
        <w:spacing w:line="360" w:lineRule="exact"/>
        <w:jc w:val="both"/>
        <w:rPr>
          <w:rFonts w:ascii="Times New Roman" w:hAnsi="Times New Roman"/>
          <w:sz w:val="24"/>
          <w:szCs w:val="24"/>
        </w:rPr>
      </w:pPr>
      <w:r>
        <w:rPr>
          <w:rFonts w:ascii="Times New Roman" w:hAnsi="Times New Roman"/>
          <w:sz w:val="24"/>
          <w:szCs w:val="24"/>
        </w:rPr>
        <w:tab/>
      </w:r>
      <w:r w:rsidRPr="005061D6">
        <w:rPr>
          <w:rFonts w:ascii="Times New Roman" w:hAnsi="Times New Roman"/>
          <w:sz w:val="24"/>
          <w:szCs w:val="24"/>
        </w:rPr>
        <w:t xml:space="preserve"> Предоставление жилых помещений специализированного жилищного фонда, находящегося в собственности муниципального образования «</w:t>
      </w:r>
      <w:r>
        <w:rPr>
          <w:rFonts w:ascii="Times New Roman" w:hAnsi="Times New Roman"/>
          <w:sz w:val="24"/>
          <w:szCs w:val="24"/>
        </w:rPr>
        <w:t>Нытвенский городской округ</w:t>
      </w:r>
      <w:r w:rsidRPr="005061D6">
        <w:rPr>
          <w:rFonts w:ascii="Times New Roman" w:hAnsi="Times New Roman"/>
          <w:sz w:val="24"/>
          <w:szCs w:val="24"/>
        </w:rPr>
        <w:t xml:space="preserve">. </w:t>
      </w:r>
    </w:p>
    <w:p w:rsidR="001A06D1" w:rsidRPr="005061D6" w:rsidRDefault="001A06D1" w:rsidP="001A06D1">
      <w:pPr>
        <w:pStyle w:val="3"/>
        <w:spacing w:line="360" w:lineRule="exact"/>
        <w:jc w:val="both"/>
        <w:rPr>
          <w:rFonts w:ascii="Times New Roman" w:hAnsi="Times New Roman"/>
          <w:sz w:val="24"/>
          <w:szCs w:val="24"/>
          <w:lang w:eastAsia="ar-SA"/>
        </w:rPr>
      </w:pPr>
      <w:r>
        <w:rPr>
          <w:rFonts w:ascii="Times New Roman" w:hAnsi="Times New Roman"/>
          <w:sz w:val="24"/>
          <w:szCs w:val="24"/>
        </w:rPr>
        <w:t>В рамках данного мероприятия за медицинскими работниками ГБУЗ ПК «Нытвенская районная больница» закреплено 4 жилых помещений по адресу: г. Нытва, пр. Ленина, д.20/2.</w:t>
      </w:r>
    </w:p>
    <w:p w:rsidR="001A06D1" w:rsidRDefault="001A06D1" w:rsidP="001A06D1">
      <w:pPr>
        <w:pStyle w:val="3"/>
        <w:spacing w:line="360" w:lineRule="exact"/>
        <w:jc w:val="both"/>
        <w:rPr>
          <w:rFonts w:ascii="Times New Roman" w:hAnsi="Times New Roman"/>
          <w:sz w:val="24"/>
          <w:szCs w:val="24"/>
        </w:rPr>
      </w:pPr>
      <w:r w:rsidRPr="005061D6">
        <w:rPr>
          <w:rFonts w:ascii="Times New Roman" w:hAnsi="Times New Roman"/>
          <w:sz w:val="24"/>
          <w:szCs w:val="24"/>
        </w:rPr>
        <w:tab/>
      </w:r>
      <w:r>
        <w:rPr>
          <w:rFonts w:ascii="Times New Roman" w:hAnsi="Times New Roman"/>
          <w:sz w:val="24"/>
          <w:szCs w:val="24"/>
        </w:rPr>
        <w:t>3.</w:t>
      </w:r>
      <w:r>
        <w:rPr>
          <w:rFonts w:ascii="Times New Roman" w:hAnsi="Times New Roman"/>
          <w:sz w:val="24"/>
          <w:szCs w:val="24"/>
          <w:lang w:eastAsia="ar-SA"/>
        </w:rPr>
        <w:t xml:space="preserve"> Размещение на территории городского округа модульных фельдшерско-акушерских </w:t>
      </w:r>
      <w:r>
        <w:rPr>
          <w:rFonts w:ascii="Times New Roman" w:hAnsi="Times New Roman"/>
          <w:sz w:val="24"/>
          <w:szCs w:val="24"/>
        </w:rPr>
        <w:t>пунктов, врачебных амбулаторий.</w:t>
      </w:r>
    </w:p>
    <w:p w:rsidR="001A06D1" w:rsidRDefault="001A06D1" w:rsidP="001A06D1">
      <w:pPr>
        <w:pStyle w:val="3"/>
        <w:spacing w:line="360" w:lineRule="exact"/>
        <w:jc w:val="both"/>
        <w:rPr>
          <w:rFonts w:ascii="Times New Roman" w:hAnsi="Times New Roman"/>
          <w:sz w:val="24"/>
          <w:szCs w:val="24"/>
        </w:rPr>
      </w:pPr>
      <w:r>
        <w:rPr>
          <w:rFonts w:ascii="Times New Roman" w:hAnsi="Times New Roman"/>
          <w:sz w:val="24"/>
          <w:szCs w:val="24"/>
        </w:rPr>
        <w:tab/>
      </w:r>
      <w:r w:rsidRPr="00DB5635">
        <w:rPr>
          <w:rFonts w:ascii="Times New Roman" w:hAnsi="Times New Roman"/>
          <w:sz w:val="24"/>
          <w:szCs w:val="24"/>
        </w:rPr>
        <w:t>В рамках реализации федерального проекта по расширению сети сельских медицинских учреждений в 2020 году запланировано размещение фельдшерско-акушерского пункта в с.</w:t>
      </w:r>
      <w:r>
        <w:rPr>
          <w:rFonts w:ascii="Times New Roman" w:hAnsi="Times New Roman"/>
          <w:sz w:val="24"/>
          <w:szCs w:val="24"/>
        </w:rPr>
        <w:t xml:space="preserve"> </w:t>
      </w:r>
      <w:r w:rsidRPr="00DB5635">
        <w:rPr>
          <w:rFonts w:ascii="Times New Roman" w:hAnsi="Times New Roman"/>
          <w:sz w:val="24"/>
          <w:szCs w:val="24"/>
        </w:rPr>
        <w:t xml:space="preserve">Мокино и </w:t>
      </w:r>
      <w:proofErr w:type="gramStart"/>
      <w:r w:rsidRPr="00DB5635">
        <w:rPr>
          <w:rFonts w:ascii="Times New Roman" w:hAnsi="Times New Roman"/>
          <w:sz w:val="24"/>
          <w:szCs w:val="24"/>
        </w:rPr>
        <w:t>в</w:t>
      </w:r>
      <w:proofErr w:type="gramEnd"/>
      <w:r w:rsidRPr="00DB5635">
        <w:rPr>
          <w:rFonts w:ascii="Times New Roman" w:hAnsi="Times New Roman"/>
          <w:sz w:val="24"/>
          <w:szCs w:val="24"/>
        </w:rPr>
        <w:t xml:space="preserve"> врачебной амбулатории в п. Новоильинский за счет средств бюджета Пермского края.</w:t>
      </w:r>
    </w:p>
    <w:p w:rsidR="00877F3C" w:rsidRDefault="00877F3C" w:rsidP="00877F3C">
      <w:pPr>
        <w:pStyle w:val="1"/>
        <w:shd w:val="clear" w:color="auto" w:fill="FFFFFF"/>
        <w:spacing w:line="360" w:lineRule="exact"/>
        <w:ind w:firstLine="709"/>
        <w:rPr>
          <w:sz w:val="24"/>
          <w:szCs w:val="24"/>
          <w:u w:val="none"/>
        </w:rPr>
      </w:pPr>
    </w:p>
    <w:p w:rsidR="00877F3C" w:rsidRDefault="00877F3C" w:rsidP="00877F3C">
      <w:pPr>
        <w:pStyle w:val="1"/>
        <w:shd w:val="clear" w:color="auto" w:fill="FFFFFF"/>
        <w:spacing w:line="360" w:lineRule="exact"/>
        <w:ind w:firstLine="709"/>
        <w:rPr>
          <w:sz w:val="24"/>
          <w:szCs w:val="24"/>
          <w:u w:val="none"/>
        </w:rPr>
      </w:pPr>
      <w:r w:rsidRPr="0060348C">
        <w:rPr>
          <w:sz w:val="24"/>
          <w:szCs w:val="24"/>
          <w:u w:val="none"/>
        </w:rPr>
        <w:t xml:space="preserve">Муниципальная программа «Развитие системы образования </w:t>
      </w:r>
    </w:p>
    <w:p w:rsidR="00877F3C" w:rsidRPr="0060348C" w:rsidRDefault="00877F3C" w:rsidP="00877F3C">
      <w:pPr>
        <w:pStyle w:val="1"/>
        <w:shd w:val="clear" w:color="auto" w:fill="FFFFFF"/>
        <w:spacing w:line="360" w:lineRule="exact"/>
        <w:ind w:firstLine="709"/>
        <w:rPr>
          <w:sz w:val="24"/>
          <w:szCs w:val="24"/>
          <w:u w:val="none"/>
        </w:rPr>
      </w:pPr>
      <w:r w:rsidRPr="0060348C">
        <w:rPr>
          <w:sz w:val="24"/>
          <w:szCs w:val="24"/>
          <w:u w:val="none"/>
        </w:rPr>
        <w:t xml:space="preserve">Нытвенского </w:t>
      </w:r>
      <w:r>
        <w:rPr>
          <w:sz w:val="24"/>
          <w:szCs w:val="24"/>
          <w:u w:val="none"/>
        </w:rPr>
        <w:t>городского округа</w:t>
      </w:r>
      <w:r w:rsidRPr="0060348C">
        <w:rPr>
          <w:sz w:val="24"/>
          <w:szCs w:val="24"/>
          <w:u w:val="none"/>
        </w:rPr>
        <w:t>»</w:t>
      </w:r>
    </w:p>
    <w:p w:rsidR="00877F3C" w:rsidRPr="0060348C" w:rsidRDefault="00877F3C" w:rsidP="00877F3C">
      <w:pPr>
        <w:pStyle w:val="a5"/>
        <w:jc w:val="center"/>
        <w:rPr>
          <w:b/>
          <w:sz w:val="24"/>
        </w:rPr>
      </w:pPr>
    </w:p>
    <w:p w:rsidR="00877F3C" w:rsidRPr="002258E3" w:rsidRDefault="00877F3C" w:rsidP="00877F3C">
      <w:pPr>
        <w:autoSpaceDE w:val="0"/>
        <w:autoSpaceDN w:val="0"/>
        <w:adjustRightInd w:val="0"/>
        <w:spacing w:after="0" w:line="360" w:lineRule="exact"/>
        <w:ind w:firstLine="720"/>
        <w:jc w:val="both"/>
        <w:outlineLvl w:val="0"/>
        <w:rPr>
          <w:rFonts w:ascii="Times New Roman" w:hAnsi="Times New Roman" w:cs="Times New Roman"/>
          <w:sz w:val="24"/>
          <w:szCs w:val="24"/>
        </w:rPr>
      </w:pPr>
      <w:r w:rsidRPr="00B81F60">
        <w:rPr>
          <w:rFonts w:ascii="Times New Roman" w:hAnsi="Times New Roman" w:cs="Times New Roman"/>
          <w:sz w:val="24"/>
          <w:szCs w:val="24"/>
        </w:rPr>
        <w:t xml:space="preserve">Общий объем расходов за счет всех источников финансирования по реализации муниципальной программы «Развитие системы образования Нытвенского городского округа» в 2020 году составит – </w:t>
      </w:r>
      <w:r w:rsidR="00561EF7">
        <w:rPr>
          <w:rFonts w:ascii="Times New Roman" w:hAnsi="Times New Roman" w:cs="Times New Roman"/>
          <w:sz w:val="24"/>
          <w:szCs w:val="24"/>
        </w:rPr>
        <w:t>755871,5</w:t>
      </w:r>
      <w:r w:rsidRPr="00B81F60">
        <w:rPr>
          <w:rFonts w:ascii="Times New Roman" w:hAnsi="Times New Roman" w:cs="Times New Roman"/>
          <w:sz w:val="24"/>
          <w:szCs w:val="24"/>
        </w:rPr>
        <w:t xml:space="preserve"> тыс. рублей, в 2021 году – </w:t>
      </w:r>
      <w:r w:rsidR="00561EF7">
        <w:rPr>
          <w:rFonts w:ascii="Times New Roman" w:hAnsi="Times New Roman" w:cs="Times New Roman"/>
          <w:sz w:val="24"/>
          <w:szCs w:val="24"/>
        </w:rPr>
        <w:t>766259,3</w:t>
      </w:r>
      <w:r w:rsidRPr="00B81F60">
        <w:rPr>
          <w:rFonts w:ascii="Times New Roman" w:hAnsi="Times New Roman" w:cs="Times New Roman"/>
          <w:sz w:val="24"/>
          <w:szCs w:val="24"/>
        </w:rPr>
        <w:t xml:space="preserve"> тыс. рублей, в 2022 году – </w:t>
      </w:r>
      <w:r w:rsidR="00561EF7">
        <w:rPr>
          <w:rFonts w:ascii="Times New Roman" w:hAnsi="Times New Roman" w:cs="Times New Roman"/>
          <w:sz w:val="24"/>
          <w:szCs w:val="24"/>
        </w:rPr>
        <w:t>706909,2</w:t>
      </w:r>
      <w:r w:rsidRPr="00B81F60">
        <w:rPr>
          <w:rFonts w:ascii="Times New Roman" w:hAnsi="Times New Roman" w:cs="Times New Roman"/>
          <w:sz w:val="24"/>
          <w:szCs w:val="24"/>
        </w:rPr>
        <w:t xml:space="preserve"> тыс. рублей.</w:t>
      </w:r>
      <w:r w:rsidRPr="002258E3">
        <w:rPr>
          <w:rFonts w:ascii="Times New Roman" w:hAnsi="Times New Roman" w:cs="Times New Roman"/>
          <w:sz w:val="24"/>
          <w:szCs w:val="24"/>
        </w:rPr>
        <w:t xml:space="preserve">  </w:t>
      </w:r>
    </w:p>
    <w:p w:rsidR="00877F3C" w:rsidRPr="0060348C" w:rsidRDefault="00877F3C" w:rsidP="00877F3C">
      <w:pPr>
        <w:spacing w:after="0" w:line="360" w:lineRule="exact"/>
        <w:ind w:firstLine="720"/>
        <w:jc w:val="both"/>
        <w:rPr>
          <w:rFonts w:ascii="Times New Roman" w:hAnsi="Times New Roman" w:cs="Times New Roman"/>
          <w:sz w:val="24"/>
          <w:szCs w:val="24"/>
        </w:rPr>
      </w:pPr>
      <w:r w:rsidRPr="002258E3">
        <w:rPr>
          <w:rFonts w:ascii="Times New Roman" w:hAnsi="Times New Roman" w:cs="Times New Roman"/>
          <w:sz w:val="24"/>
          <w:szCs w:val="24"/>
        </w:rPr>
        <w:t>Муниципальная программа «Развитие системы образования</w:t>
      </w:r>
      <w:r w:rsidRPr="0060348C">
        <w:rPr>
          <w:rFonts w:ascii="Times New Roman" w:hAnsi="Times New Roman" w:cs="Times New Roman"/>
          <w:sz w:val="24"/>
          <w:szCs w:val="24"/>
        </w:rPr>
        <w:t xml:space="preserve"> Нытвенского </w:t>
      </w:r>
      <w:r>
        <w:rPr>
          <w:rFonts w:ascii="Times New Roman" w:hAnsi="Times New Roman" w:cs="Times New Roman"/>
          <w:sz w:val="24"/>
          <w:szCs w:val="24"/>
        </w:rPr>
        <w:t>городского округа</w:t>
      </w:r>
      <w:r w:rsidRPr="0060348C">
        <w:rPr>
          <w:rFonts w:ascii="Times New Roman" w:hAnsi="Times New Roman" w:cs="Times New Roman"/>
          <w:sz w:val="24"/>
          <w:szCs w:val="24"/>
        </w:rPr>
        <w:t xml:space="preserve">» включает </w:t>
      </w:r>
      <w:r w:rsidR="00C930C3">
        <w:rPr>
          <w:rFonts w:ascii="Times New Roman" w:hAnsi="Times New Roman" w:cs="Times New Roman"/>
          <w:sz w:val="24"/>
          <w:szCs w:val="24"/>
        </w:rPr>
        <w:t>семь</w:t>
      </w:r>
      <w:r w:rsidRPr="0060348C">
        <w:rPr>
          <w:rFonts w:ascii="Times New Roman" w:hAnsi="Times New Roman" w:cs="Times New Roman"/>
          <w:sz w:val="24"/>
          <w:szCs w:val="24"/>
        </w:rPr>
        <w:t xml:space="preserve"> подпрограмм:</w:t>
      </w:r>
    </w:p>
    <w:p w:rsidR="00877F3C" w:rsidRPr="0060348C" w:rsidRDefault="00877F3C" w:rsidP="00877F3C">
      <w:pPr>
        <w:spacing w:after="0" w:line="360" w:lineRule="exact"/>
        <w:ind w:firstLine="720"/>
        <w:jc w:val="both"/>
        <w:rPr>
          <w:rFonts w:ascii="Times New Roman" w:hAnsi="Times New Roman" w:cs="Times New Roman"/>
          <w:sz w:val="24"/>
          <w:szCs w:val="24"/>
        </w:rPr>
      </w:pPr>
      <w:r w:rsidRPr="0060348C">
        <w:rPr>
          <w:rFonts w:ascii="Times New Roman" w:hAnsi="Times New Roman" w:cs="Times New Roman"/>
          <w:sz w:val="24"/>
          <w:szCs w:val="24"/>
        </w:rPr>
        <w:t>Подпрограмма 1 «Развитие системы дошкольного образования»</w:t>
      </w:r>
    </w:p>
    <w:p w:rsidR="00877F3C" w:rsidRPr="0060348C" w:rsidRDefault="00877F3C" w:rsidP="00877F3C">
      <w:pPr>
        <w:spacing w:after="0" w:line="360" w:lineRule="exact"/>
        <w:ind w:firstLine="720"/>
        <w:jc w:val="both"/>
        <w:rPr>
          <w:rFonts w:ascii="Times New Roman" w:hAnsi="Times New Roman" w:cs="Times New Roman"/>
          <w:sz w:val="24"/>
          <w:szCs w:val="24"/>
        </w:rPr>
      </w:pPr>
      <w:r w:rsidRPr="0060348C">
        <w:rPr>
          <w:rFonts w:ascii="Times New Roman" w:hAnsi="Times New Roman" w:cs="Times New Roman"/>
          <w:sz w:val="24"/>
          <w:szCs w:val="24"/>
        </w:rPr>
        <w:t>Подпрограмма 2 «Развитие системы общего образования»</w:t>
      </w:r>
    </w:p>
    <w:p w:rsidR="00877F3C" w:rsidRPr="0060348C" w:rsidRDefault="00877F3C" w:rsidP="00877F3C">
      <w:pPr>
        <w:spacing w:after="0" w:line="360" w:lineRule="exact"/>
        <w:ind w:firstLine="720"/>
        <w:jc w:val="both"/>
        <w:rPr>
          <w:rFonts w:ascii="Times New Roman" w:hAnsi="Times New Roman" w:cs="Times New Roman"/>
          <w:sz w:val="24"/>
          <w:szCs w:val="24"/>
        </w:rPr>
      </w:pPr>
      <w:r w:rsidRPr="0060348C">
        <w:rPr>
          <w:rFonts w:ascii="Times New Roman" w:hAnsi="Times New Roman" w:cs="Times New Roman"/>
          <w:sz w:val="24"/>
          <w:szCs w:val="24"/>
        </w:rPr>
        <w:t xml:space="preserve">Подпрограмма 3 «Развитие системы </w:t>
      </w:r>
      <w:r>
        <w:rPr>
          <w:rFonts w:ascii="Times New Roman" w:hAnsi="Times New Roman" w:cs="Times New Roman"/>
          <w:sz w:val="24"/>
          <w:szCs w:val="24"/>
        </w:rPr>
        <w:t xml:space="preserve">воспитания и </w:t>
      </w:r>
      <w:r w:rsidRPr="0060348C">
        <w:rPr>
          <w:rFonts w:ascii="Times New Roman" w:hAnsi="Times New Roman" w:cs="Times New Roman"/>
          <w:sz w:val="24"/>
          <w:szCs w:val="24"/>
        </w:rPr>
        <w:t xml:space="preserve">дополнительного образования» </w:t>
      </w:r>
    </w:p>
    <w:p w:rsidR="00877F3C" w:rsidRPr="0060348C" w:rsidRDefault="00877F3C" w:rsidP="00877F3C">
      <w:pPr>
        <w:spacing w:after="0" w:line="360" w:lineRule="exact"/>
        <w:ind w:firstLine="720"/>
        <w:jc w:val="both"/>
        <w:rPr>
          <w:rFonts w:ascii="Times New Roman" w:hAnsi="Times New Roman" w:cs="Times New Roman"/>
          <w:sz w:val="24"/>
          <w:szCs w:val="24"/>
        </w:rPr>
      </w:pPr>
      <w:r w:rsidRPr="0060348C">
        <w:rPr>
          <w:rFonts w:ascii="Times New Roman" w:hAnsi="Times New Roman" w:cs="Times New Roman"/>
          <w:sz w:val="24"/>
          <w:szCs w:val="24"/>
        </w:rPr>
        <w:t>Подпрограмма 4 «Организация отдыха и оздоровления детей»</w:t>
      </w:r>
    </w:p>
    <w:p w:rsidR="00877F3C" w:rsidRPr="0060348C" w:rsidRDefault="00877F3C" w:rsidP="00877F3C">
      <w:pPr>
        <w:spacing w:after="0" w:line="360" w:lineRule="exact"/>
        <w:ind w:firstLine="720"/>
        <w:jc w:val="both"/>
        <w:rPr>
          <w:rFonts w:ascii="Times New Roman" w:hAnsi="Times New Roman" w:cs="Times New Roman"/>
          <w:sz w:val="24"/>
          <w:szCs w:val="24"/>
        </w:rPr>
      </w:pPr>
      <w:r w:rsidRPr="0060348C">
        <w:rPr>
          <w:rFonts w:ascii="Times New Roman" w:hAnsi="Times New Roman" w:cs="Times New Roman"/>
          <w:sz w:val="24"/>
          <w:szCs w:val="24"/>
        </w:rPr>
        <w:t>Подпрограмма 5 «Кадровая политика. Привлечение и закрепление молодых специалистов в область образования»</w:t>
      </w:r>
    </w:p>
    <w:p w:rsidR="00877F3C" w:rsidRPr="0060348C" w:rsidRDefault="00877F3C" w:rsidP="00877F3C">
      <w:pPr>
        <w:spacing w:after="0" w:line="360" w:lineRule="exact"/>
        <w:ind w:firstLine="720"/>
        <w:jc w:val="both"/>
        <w:rPr>
          <w:rFonts w:ascii="Times New Roman" w:hAnsi="Times New Roman" w:cs="Times New Roman"/>
          <w:sz w:val="24"/>
          <w:szCs w:val="24"/>
        </w:rPr>
      </w:pPr>
      <w:r w:rsidRPr="0060348C">
        <w:rPr>
          <w:rFonts w:ascii="Times New Roman" w:hAnsi="Times New Roman" w:cs="Times New Roman"/>
          <w:sz w:val="24"/>
          <w:szCs w:val="24"/>
        </w:rPr>
        <w:t xml:space="preserve">Подпрограмма 6 «Развитие сети образовательных организаций Нытвенского </w:t>
      </w:r>
      <w:r>
        <w:rPr>
          <w:rFonts w:ascii="Times New Roman" w:hAnsi="Times New Roman" w:cs="Times New Roman"/>
          <w:sz w:val="24"/>
          <w:szCs w:val="24"/>
        </w:rPr>
        <w:t>городского округа</w:t>
      </w:r>
      <w:r w:rsidRPr="0060348C">
        <w:rPr>
          <w:rFonts w:ascii="Times New Roman" w:hAnsi="Times New Roman" w:cs="Times New Roman"/>
          <w:sz w:val="24"/>
          <w:szCs w:val="24"/>
        </w:rPr>
        <w:t xml:space="preserve"> и приведение их в нормативное состояние»</w:t>
      </w:r>
    </w:p>
    <w:p w:rsidR="00877F3C" w:rsidRPr="0060348C" w:rsidRDefault="00877F3C" w:rsidP="00877F3C">
      <w:pPr>
        <w:spacing w:after="0" w:line="360" w:lineRule="exact"/>
        <w:ind w:firstLine="720"/>
        <w:jc w:val="both"/>
        <w:rPr>
          <w:rFonts w:ascii="Times New Roman" w:hAnsi="Times New Roman" w:cs="Times New Roman"/>
          <w:sz w:val="24"/>
          <w:szCs w:val="24"/>
        </w:rPr>
      </w:pPr>
      <w:r w:rsidRPr="0060348C">
        <w:rPr>
          <w:rFonts w:ascii="Times New Roman" w:hAnsi="Times New Roman" w:cs="Times New Roman"/>
          <w:sz w:val="24"/>
          <w:szCs w:val="24"/>
        </w:rPr>
        <w:lastRenderedPageBreak/>
        <w:t xml:space="preserve">Подпрограмма 7 «Обеспечение реализации муниципальной Программы и прочие мероприятия в области образования». </w:t>
      </w:r>
    </w:p>
    <w:p w:rsidR="00877F3C" w:rsidRPr="0060348C" w:rsidRDefault="00877F3C" w:rsidP="00877F3C">
      <w:pPr>
        <w:autoSpaceDE w:val="0"/>
        <w:autoSpaceDN w:val="0"/>
        <w:adjustRightInd w:val="0"/>
        <w:spacing w:after="0" w:line="360" w:lineRule="exact"/>
        <w:ind w:firstLine="720"/>
        <w:jc w:val="both"/>
        <w:outlineLvl w:val="0"/>
        <w:rPr>
          <w:rFonts w:ascii="Times New Roman" w:hAnsi="Times New Roman" w:cs="Times New Roman"/>
          <w:sz w:val="24"/>
          <w:szCs w:val="24"/>
        </w:rPr>
      </w:pPr>
      <w:r w:rsidRPr="0060348C">
        <w:rPr>
          <w:rFonts w:ascii="Times New Roman" w:hAnsi="Times New Roman" w:cs="Times New Roman"/>
          <w:sz w:val="24"/>
          <w:szCs w:val="24"/>
        </w:rPr>
        <w:t xml:space="preserve">Перечень основных мероприятий и целевых показателей муниципальной программы представлен </w:t>
      </w:r>
      <w:r w:rsidRPr="0060348C">
        <w:rPr>
          <w:rFonts w:ascii="Times New Roman" w:hAnsi="Times New Roman" w:cs="Times New Roman"/>
          <w:b/>
          <w:sz w:val="24"/>
          <w:szCs w:val="24"/>
        </w:rPr>
        <w:t xml:space="preserve">в приложении </w:t>
      </w:r>
      <w:r>
        <w:rPr>
          <w:rFonts w:ascii="Times New Roman" w:hAnsi="Times New Roman" w:cs="Times New Roman"/>
          <w:b/>
          <w:sz w:val="24"/>
          <w:szCs w:val="24"/>
        </w:rPr>
        <w:t>2</w:t>
      </w:r>
      <w:r w:rsidRPr="0060348C">
        <w:rPr>
          <w:rFonts w:ascii="Times New Roman" w:hAnsi="Times New Roman" w:cs="Times New Roman"/>
          <w:sz w:val="24"/>
          <w:szCs w:val="24"/>
        </w:rPr>
        <w:t xml:space="preserve"> к пояснительной записке.</w:t>
      </w:r>
    </w:p>
    <w:p w:rsidR="00877F3C" w:rsidRPr="0060348C" w:rsidRDefault="00877F3C" w:rsidP="00877F3C">
      <w:pPr>
        <w:widowControl w:val="0"/>
        <w:autoSpaceDE w:val="0"/>
        <w:autoSpaceDN w:val="0"/>
        <w:adjustRightInd w:val="0"/>
        <w:spacing w:after="0" w:line="360" w:lineRule="exact"/>
        <w:ind w:firstLine="709"/>
        <w:jc w:val="both"/>
        <w:outlineLvl w:val="2"/>
        <w:rPr>
          <w:rFonts w:ascii="Times New Roman" w:hAnsi="Times New Roman" w:cs="Times New Roman"/>
          <w:b/>
          <w:i/>
          <w:sz w:val="24"/>
          <w:szCs w:val="24"/>
        </w:rPr>
      </w:pPr>
      <w:r w:rsidRPr="0060348C">
        <w:rPr>
          <w:rFonts w:ascii="Times New Roman" w:hAnsi="Times New Roman" w:cs="Times New Roman"/>
          <w:b/>
          <w:i/>
          <w:sz w:val="24"/>
          <w:szCs w:val="24"/>
        </w:rPr>
        <w:t>Подпрограмма 1 «Развитие системы дошкольного образования»</w:t>
      </w:r>
    </w:p>
    <w:p w:rsidR="00877F3C" w:rsidRPr="0060348C" w:rsidRDefault="00877F3C" w:rsidP="00877F3C">
      <w:pPr>
        <w:widowControl w:val="0"/>
        <w:autoSpaceDE w:val="0"/>
        <w:autoSpaceDN w:val="0"/>
        <w:adjustRightInd w:val="0"/>
        <w:spacing w:after="0" w:line="360" w:lineRule="exact"/>
        <w:ind w:firstLine="709"/>
        <w:jc w:val="both"/>
        <w:outlineLvl w:val="2"/>
        <w:rPr>
          <w:rFonts w:ascii="Times New Roman" w:hAnsi="Times New Roman" w:cs="Times New Roman"/>
          <w:sz w:val="24"/>
          <w:szCs w:val="24"/>
        </w:rPr>
      </w:pPr>
      <w:r w:rsidRPr="0060348C">
        <w:rPr>
          <w:rFonts w:ascii="Times New Roman" w:hAnsi="Times New Roman" w:cs="Times New Roman"/>
          <w:sz w:val="24"/>
          <w:szCs w:val="24"/>
        </w:rPr>
        <w:t xml:space="preserve">Подпрограмма «Развитие системы дошкольного образования» содержит мероприятия, направленные на реализацию приоритетов муниципальной политики в Нытвенском </w:t>
      </w:r>
      <w:r>
        <w:rPr>
          <w:rFonts w:ascii="Times New Roman" w:hAnsi="Times New Roman" w:cs="Times New Roman"/>
          <w:sz w:val="24"/>
          <w:szCs w:val="24"/>
        </w:rPr>
        <w:t>городском округе</w:t>
      </w:r>
      <w:r w:rsidRPr="0060348C">
        <w:rPr>
          <w:rFonts w:ascii="Times New Roman" w:hAnsi="Times New Roman" w:cs="Times New Roman"/>
          <w:sz w:val="24"/>
          <w:szCs w:val="24"/>
        </w:rPr>
        <w:t xml:space="preserve"> в части дошкольного образования. Основная цель подпрограммы – создать в системе дошкольного образования возможности для современного качественного и доступного образования и позитивной социализации детей.</w:t>
      </w:r>
    </w:p>
    <w:p w:rsidR="00877F3C" w:rsidRPr="0060348C" w:rsidRDefault="00877F3C" w:rsidP="00877F3C">
      <w:pPr>
        <w:spacing w:after="0" w:line="360" w:lineRule="exact"/>
        <w:ind w:firstLine="709"/>
        <w:jc w:val="both"/>
        <w:rPr>
          <w:rFonts w:ascii="Times New Roman" w:hAnsi="Times New Roman" w:cs="Times New Roman"/>
          <w:sz w:val="24"/>
          <w:szCs w:val="24"/>
        </w:rPr>
      </w:pPr>
      <w:r w:rsidRPr="0060348C">
        <w:rPr>
          <w:rFonts w:ascii="Times New Roman" w:hAnsi="Times New Roman" w:cs="Times New Roman"/>
          <w:sz w:val="24"/>
          <w:szCs w:val="24"/>
        </w:rPr>
        <w:t xml:space="preserve">Объемы бюджетных ассигнований краевого бюджета </w:t>
      </w:r>
      <w:r w:rsidRPr="0060348C">
        <w:rPr>
          <w:rFonts w:ascii="Times New Roman" w:eastAsia="Calibri" w:hAnsi="Times New Roman" w:cs="Times New Roman"/>
          <w:sz w:val="24"/>
          <w:szCs w:val="24"/>
        </w:rPr>
        <w:t>подпрограммы составляют: на 20</w:t>
      </w:r>
      <w:r>
        <w:rPr>
          <w:rFonts w:ascii="Times New Roman" w:eastAsia="Calibri" w:hAnsi="Times New Roman" w:cs="Times New Roman"/>
          <w:sz w:val="24"/>
          <w:szCs w:val="24"/>
        </w:rPr>
        <w:t>20</w:t>
      </w:r>
      <w:r w:rsidRPr="0060348C">
        <w:rPr>
          <w:rFonts w:ascii="Times New Roman" w:eastAsia="Calibri" w:hAnsi="Times New Roman" w:cs="Times New Roman"/>
          <w:sz w:val="24"/>
          <w:szCs w:val="24"/>
        </w:rPr>
        <w:t xml:space="preserve"> год </w:t>
      </w:r>
      <w:r w:rsidR="00561EF7">
        <w:rPr>
          <w:rFonts w:ascii="Times New Roman" w:eastAsia="Calibri" w:hAnsi="Times New Roman" w:cs="Times New Roman"/>
          <w:sz w:val="24"/>
          <w:szCs w:val="24"/>
        </w:rPr>
        <w:t>173639,7</w:t>
      </w:r>
      <w:r w:rsidRPr="0060348C">
        <w:rPr>
          <w:rFonts w:ascii="Times New Roman" w:hAnsi="Times New Roman" w:cs="Times New Roman"/>
          <w:sz w:val="24"/>
          <w:szCs w:val="24"/>
        </w:rPr>
        <w:t xml:space="preserve"> тыс. рублей, на 202</w:t>
      </w:r>
      <w:r>
        <w:rPr>
          <w:rFonts w:ascii="Times New Roman" w:hAnsi="Times New Roman" w:cs="Times New Roman"/>
          <w:sz w:val="24"/>
          <w:szCs w:val="24"/>
        </w:rPr>
        <w:t>1</w:t>
      </w:r>
      <w:r w:rsidRPr="0060348C">
        <w:rPr>
          <w:rFonts w:ascii="Times New Roman" w:hAnsi="Times New Roman" w:cs="Times New Roman"/>
          <w:sz w:val="24"/>
          <w:szCs w:val="24"/>
        </w:rPr>
        <w:t xml:space="preserve"> год </w:t>
      </w:r>
      <w:r w:rsidR="00561EF7">
        <w:rPr>
          <w:rFonts w:ascii="Times New Roman" w:hAnsi="Times New Roman" w:cs="Times New Roman"/>
          <w:sz w:val="24"/>
          <w:szCs w:val="24"/>
        </w:rPr>
        <w:t>189031,1</w:t>
      </w:r>
      <w:r w:rsidRPr="0060348C">
        <w:rPr>
          <w:rFonts w:ascii="Times New Roman" w:hAnsi="Times New Roman" w:cs="Times New Roman"/>
          <w:sz w:val="24"/>
          <w:szCs w:val="24"/>
        </w:rPr>
        <w:t xml:space="preserve"> тыс. рублей, на 202</w:t>
      </w:r>
      <w:r>
        <w:rPr>
          <w:rFonts w:ascii="Times New Roman" w:hAnsi="Times New Roman" w:cs="Times New Roman"/>
          <w:sz w:val="24"/>
          <w:szCs w:val="24"/>
        </w:rPr>
        <w:t>2</w:t>
      </w:r>
      <w:r w:rsidRPr="0060348C">
        <w:rPr>
          <w:rFonts w:ascii="Times New Roman" w:hAnsi="Times New Roman" w:cs="Times New Roman"/>
          <w:sz w:val="24"/>
          <w:szCs w:val="24"/>
        </w:rPr>
        <w:t xml:space="preserve"> год </w:t>
      </w:r>
      <w:r w:rsidR="00561EF7">
        <w:rPr>
          <w:rFonts w:ascii="Times New Roman" w:hAnsi="Times New Roman" w:cs="Times New Roman"/>
          <w:sz w:val="24"/>
          <w:szCs w:val="24"/>
        </w:rPr>
        <w:t>188908,0</w:t>
      </w:r>
      <w:r w:rsidRPr="0060348C">
        <w:rPr>
          <w:rFonts w:ascii="Times New Roman" w:hAnsi="Times New Roman" w:cs="Times New Roman"/>
          <w:sz w:val="24"/>
          <w:szCs w:val="24"/>
        </w:rPr>
        <w:t xml:space="preserve"> тыс. рублей.</w:t>
      </w:r>
    </w:p>
    <w:p w:rsidR="00877F3C" w:rsidRDefault="00877F3C" w:rsidP="00877F3C">
      <w:pPr>
        <w:spacing w:after="0" w:line="360" w:lineRule="exact"/>
        <w:ind w:firstLine="709"/>
        <w:jc w:val="both"/>
        <w:rPr>
          <w:rFonts w:ascii="Times New Roman" w:hAnsi="Times New Roman" w:cs="Times New Roman"/>
          <w:color w:val="FF0000"/>
          <w:sz w:val="24"/>
          <w:szCs w:val="24"/>
        </w:rPr>
      </w:pPr>
      <w:r w:rsidRPr="00EE61EC">
        <w:rPr>
          <w:rFonts w:ascii="Times New Roman" w:hAnsi="Times New Roman" w:cs="Times New Roman"/>
          <w:sz w:val="24"/>
          <w:szCs w:val="24"/>
        </w:rPr>
        <w:t>Объемы бюджетных ассигнований местного бюджета подпрограммы составляют: на 2020 год 48 881,3 тыс. рублей, на 2021 год 46 437,3 тыс. рублей, на 2022 год 44 482,0 тыс. рублей.</w:t>
      </w:r>
      <w:r w:rsidRPr="002C0710">
        <w:rPr>
          <w:rFonts w:ascii="Times New Roman" w:hAnsi="Times New Roman" w:cs="Times New Roman"/>
          <w:color w:val="FF0000"/>
          <w:sz w:val="24"/>
          <w:szCs w:val="24"/>
        </w:rPr>
        <w:t xml:space="preserve"> </w:t>
      </w:r>
    </w:p>
    <w:p w:rsidR="005C0EC4" w:rsidRDefault="00877F3C" w:rsidP="005C0EC4">
      <w:pPr>
        <w:pStyle w:val="a4"/>
        <w:widowControl w:val="0"/>
        <w:autoSpaceDE w:val="0"/>
        <w:autoSpaceDN w:val="0"/>
        <w:adjustRightInd w:val="0"/>
        <w:spacing w:before="360" w:after="360" w:line="360" w:lineRule="exact"/>
        <w:ind w:left="0" w:firstLine="709"/>
        <w:jc w:val="both"/>
        <w:outlineLvl w:val="2"/>
        <w:rPr>
          <w:rFonts w:ascii="Times New Roman" w:hAnsi="Times New Roman" w:cs="Times New Roman"/>
          <w:sz w:val="24"/>
          <w:szCs w:val="24"/>
        </w:rPr>
      </w:pPr>
      <w:r w:rsidRPr="00A8110C">
        <w:rPr>
          <w:rFonts w:ascii="Times New Roman" w:hAnsi="Times New Roman" w:cs="Times New Roman"/>
          <w:sz w:val="24"/>
          <w:szCs w:val="24"/>
        </w:rPr>
        <w:t>Мероприятие «Создание</w:t>
      </w:r>
      <w:r w:rsidRPr="0060348C">
        <w:rPr>
          <w:rFonts w:ascii="Times New Roman" w:hAnsi="Times New Roman" w:cs="Times New Roman"/>
          <w:sz w:val="24"/>
          <w:szCs w:val="24"/>
        </w:rPr>
        <w:t xml:space="preserve"> условий для осуществления присмотра и ухода за детьми, включая их питание и режим дня». </w:t>
      </w:r>
      <w:r>
        <w:rPr>
          <w:rFonts w:ascii="Times New Roman" w:hAnsi="Times New Roman" w:cs="Times New Roman"/>
          <w:sz w:val="24"/>
          <w:szCs w:val="24"/>
        </w:rPr>
        <w:t xml:space="preserve">В проекте бюджета на 2020-2022 гг. на реализацию данного мероприятия предусмотрены бюджетные ассигнования в объеме по годам </w:t>
      </w:r>
      <w:r w:rsidRPr="0060348C">
        <w:rPr>
          <w:rFonts w:ascii="Times New Roman" w:hAnsi="Times New Roman" w:cs="Times New Roman"/>
          <w:sz w:val="24"/>
          <w:szCs w:val="24"/>
        </w:rPr>
        <w:t>20</w:t>
      </w:r>
      <w:r>
        <w:rPr>
          <w:rFonts w:ascii="Times New Roman" w:hAnsi="Times New Roman" w:cs="Times New Roman"/>
          <w:sz w:val="24"/>
          <w:szCs w:val="24"/>
        </w:rPr>
        <w:t>20</w:t>
      </w:r>
      <w:r w:rsidRPr="0060348C">
        <w:rPr>
          <w:rFonts w:ascii="Times New Roman" w:hAnsi="Times New Roman" w:cs="Times New Roman"/>
          <w:sz w:val="24"/>
          <w:szCs w:val="24"/>
        </w:rPr>
        <w:t xml:space="preserve"> год </w:t>
      </w:r>
      <w:r>
        <w:rPr>
          <w:rFonts w:ascii="Times New Roman" w:hAnsi="Times New Roman" w:cs="Times New Roman"/>
          <w:sz w:val="24"/>
          <w:szCs w:val="24"/>
        </w:rPr>
        <w:t>- 47 763,8 тыс. рублей, 2021 год - 45 375,7 тыс. рублей, 2022 год – 43 465,1 тыс. рублей.</w:t>
      </w:r>
      <w:r w:rsidRPr="0060348C">
        <w:rPr>
          <w:rFonts w:ascii="Times New Roman" w:hAnsi="Times New Roman" w:cs="Times New Roman"/>
          <w:sz w:val="24"/>
          <w:szCs w:val="24"/>
        </w:rPr>
        <w:t xml:space="preserve"> На 20</w:t>
      </w:r>
      <w:r>
        <w:rPr>
          <w:rFonts w:ascii="Times New Roman" w:hAnsi="Times New Roman" w:cs="Times New Roman"/>
          <w:sz w:val="24"/>
          <w:szCs w:val="24"/>
        </w:rPr>
        <w:t>20</w:t>
      </w:r>
      <w:r w:rsidRPr="0060348C">
        <w:rPr>
          <w:rFonts w:ascii="Times New Roman" w:hAnsi="Times New Roman" w:cs="Times New Roman"/>
          <w:sz w:val="24"/>
          <w:szCs w:val="24"/>
        </w:rPr>
        <w:t xml:space="preserve"> год предусмотрены средства на прохождение медицинских осмотров</w:t>
      </w:r>
      <w:r>
        <w:rPr>
          <w:rFonts w:ascii="Times New Roman" w:hAnsi="Times New Roman" w:cs="Times New Roman"/>
          <w:sz w:val="24"/>
          <w:szCs w:val="24"/>
        </w:rPr>
        <w:t>, также запланированы средства</w:t>
      </w:r>
      <w:r w:rsidRPr="0060348C">
        <w:rPr>
          <w:rFonts w:ascii="Times New Roman" w:hAnsi="Times New Roman" w:cs="Times New Roman"/>
          <w:sz w:val="24"/>
          <w:szCs w:val="24"/>
        </w:rPr>
        <w:t xml:space="preserve"> на физическую охрану</w:t>
      </w:r>
      <w:r>
        <w:rPr>
          <w:rFonts w:ascii="Times New Roman" w:hAnsi="Times New Roman" w:cs="Times New Roman"/>
          <w:sz w:val="24"/>
          <w:szCs w:val="24"/>
        </w:rPr>
        <w:t xml:space="preserve"> в девяти образовательных организациях.</w:t>
      </w:r>
    </w:p>
    <w:p w:rsidR="00F9101E" w:rsidRDefault="00877F3C" w:rsidP="00F9101E">
      <w:pPr>
        <w:pStyle w:val="a4"/>
        <w:widowControl w:val="0"/>
        <w:autoSpaceDE w:val="0"/>
        <w:autoSpaceDN w:val="0"/>
        <w:adjustRightInd w:val="0"/>
        <w:spacing w:before="360" w:after="360" w:line="360" w:lineRule="exact"/>
        <w:ind w:left="0" w:firstLine="709"/>
        <w:jc w:val="both"/>
        <w:outlineLvl w:val="2"/>
        <w:rPr>
          <w:rFonts w:ascii="Times New Roman" w:hAnsi="Times New Roman"/>
          <w:color w:val="000000"/>
          <w:sz w:val="24"/>
          <w:szCs w:val="28"/>
        </w:rPr>
      </w:pPr>
      <w:r w:rsidRPr="00082A62">
        <w:rPr>
          <w:rFonts w:ascii="Times New Roman" w:hAnsi="Times New Roman" w:cs="Times New Roman"/>
          <w:sz w:val="24"/>
          <w:szCs w:val="24"/>
        </w:rPr>
        <w:t>Мероприятие «</w:t>
      </w:r>
      <w:r w:rsidRPr="0060348C">
        <w:rPr>
          <w:rFonts w:ascii="Times New Roman" w:hAnsi="Times New Roman" w:cs="Times New Roman"/>
          <w:sz w:val="24"/>
          <w:szCs w:val="24"/>
        </w:rPr>
        <w:t xml:space="preserve">Освобождение от платы за содержание детей в муниципальных дошкольных образовательных организациях и муниципальных общеобразовательных организациях со структурным подразделением «детский сад». </w:t>
      </w:r>
      <w:r>
        <w:rPr>
          <w:rFonts w:ascii="Times New Roman" w:hAnsi="Times New Roman" w:cs="Times New Roman"/>
          <w:sz w:val="24"/>
          <w:szCs w:val="24"/>
        </w:rPr>
        <w:t xml:space="preserve">В проекте бюджета на 2020-2022 гг. на реализацию данного мероприятия предусмотрены бюджетные ассигнования в объеме по годам </w:t>
      </w:r>
      <w:r w:rsidRPr="0060348C">
        <w:rPr>
          <w:rFonts w:ascii="Times New Roman" w:hAnsi="Times New Roman" w:cs="Times New Roman"/>
          <w:sz w:val="24"/>
          <w:szCs w:val="24"/>
        </w:rPr>
        <w:t>20</w:t>
      </w:r>
      <w:r>
        <w:rPr>
          <w:rFonts w:ascii="Times New Roman" w:hAnsi="Times New Roman" w:cs="Times New Roman"/>
          <w:sz w:val="24"/>
          <w:szCs w:val="24"/>
        </w:rPr>
        <w:t>20</w:t>
      </w:r>
      <w:r w:rsidRPr="0060348C">
        <w:rPr>
          <w:rFonts w:ascii="Times New Roman" w:hAnsi="Times New Roman" w:cs="Times New Roman"/>
          <w:sz w:val="24"/>
          <w:szCs w:val="24"/>
        </w:rPr>
        <w:t xml:space="preserve"> год </w:t>
      </w:r>
      <w:r>
        <w:rPr>
          <w:rFonts w:ascii="Times New Roman" w:hAnsi="Times New Roman" w:cs="Times New Roman"/>
          <w:sz w:val="24"/>
          <w:szCs w:val="24"/>
        </w:rPr>
        <w:t>– 1 064,1 тыс. рублей, 2021 год – 1 010,9 тыс. рублей, 2022 год – 968,3 тыс. рублей.</w:t>
      </w:r>
      <w:r w:rsidRPr="0060348C">
        <w:rPr>
          <w:rFonts w:ascii="Times New Roman" w:hAnsi="Times New Roman" w:cs="Times New Roman"/>
          <w:sz w:val="24"/>
          <w:szCs w:val="24"/>
        </w:rPr>
        <w:t xml:space="preserve"> </w:t>
      </w:r>
      <w:r>
        <w:rPr>
          <w:rFonts w:ascii="Times New Roman" w:hAnsi="Times New Roman" w:cs="Times New Roman"/>
          <w:sz w:val="24"/>
          <w:szCs w:val="24"/>
        </w:rPr>
        <w:t>Сумма о</w:t>
      </w:r>
      <w:r w:rsidRPr="00FB33C1">
        <w:rPr>
          <w:rFonts w:ascii="Times New Roman" w:hAnsi="Times New Roman"/>
          <w:color w:val="000000"/>
          <w:sz w:val="24"/>
          <w:szCs w:val="28"/>
        </w:rPr>
        <w:t>свобожден</w:t>
      </w:r>
      <w:r>
        <w:rPr>
          <w:rFonts w:ascii="Times New Roman" w:hAnsi="Times New Roman"/>
          <w:color w:val="000000"/>
          <w:sz w:val="24"/>
          <w:szCs w:val="28"/>
        </w:rPr>
        <w:t>ия</w:t>
      </w:r>
      <w:r w:rsidRPr="00FB33C1">
        <w:rPr>
          <w:rFonts w:ascii="Times New Roman" w:hAnsi="Times New Roman"/>
          <w:color w:val="000000"/>
          <w:sz w:val="24"/>
          <w:szCs w:val="28"/>
        </w:rPr>
        <w:t xml:space="preserve"> от родительской платы за посещение детских садов </w:t>
      </w:r>
      <w:r>
        <w:rPr>
          <w:rFonts w:ascii="Times New Roman" w:hAnsi="Times New Roman"/>
          <w:color w:val="000000"/>
          <w:sz w:val="24"/>
          <w:szCs w:val="28"/>
        </w:rPr>
        <w:t xml:space="preserve">рассчитаны </w:t>
      </w:r>
      <w:proofErr w:type="gramStart"/>
      <w:r>
        <w:rPr>
          <w:rFonts w:ascii="Times New Roman" w:hAnsi="Times New Roman"/>
          <w:color w:val="000000"/>
          <w:sz w:val="24"/>
          <w:szCs w:val="28"/>
        </w:rPr>
        <w:t xml:space="preserve">исходя из количества детей льготных категорий по состоянию на 01.09.2019 года (общее количество детей 101, </w:t>
      </w:r>
      <w:r w:rsidRPr="00FB33C1">
        <w:rPr>
          <w:rFonts w:ascii="Times New Roman" w:hAnsi="Times New Roman"/>
          <w:color w:val="000000"/>
          <w:sz w:val="24"/>
          <w:szCs w:val="28"/>
        </w:rPr>
        <w:t>в том числе 26</w:t>
      </w:r>
      <w:r>
        <w:rPr>
          <w:rFonts w:ascii="Times New Roman" w:hAnsi="Times New Roman"/>
          <w:color w:val="000000"/>
          <w:sz w:val="24"/>
          <w:szCs w:val="28"/>
        </w:rPr>
        <w:t xml:space="preserve"> воспитанников находятся</w:t>
      </w:r>
      <w:proofErr w:type="gramEnd"/>
      <w:r>
        <w:rPr>
          <w:rFonts w:ascii="Times New Roman" w:hAnsi="Times New Roman"/>
          <w:color w:val="000000"/>
          <w:sz w:val="24"/>
          <w:szCs w:val="28"/>
        </w:rPr>
        <w:t xml:space="preserve"> </w:t>
      </w:r>
      <w:r w:rsidRPr="00FB33C1">
        <w:rPr>
          <w:rFonts w:ascii="Times New Roman" w:hAnsi="Times New Roman"/>
          <w:color w:val="000000"/>
          <w:sz w:val="24"/>
          <w:szCs w:val="28"/>
        </w:rPr>
        <w:t>в</w:t>
      </w:r>
      <w:r>
        <w:rPr>
          <w:rFonts w:ascii="Times New Roman" w:hAnsi="Times New Roman"/>
          <w:color w:val="000000"/>
          <w:sz w:val="24"/>
          <w:szCs w:val="28"/>
        </w:rPr>
        <w:t xml:space="preserve"> семьях с социально-опасным положением</w:t>
      </w:r>
      <w:r w:rsidRPr="00FB33C1">
        <w:rPr>
          <w:rFonts w:ascii="Times New Roman" w:hAnsi="Times New Roman"/>
          <w:color w:val="000000"/>
          <w:sz w:val="24"/>
          <w:szCs w:val="28"/>
        </w:rPr>
        <w:t>, 20 дет</w:t>
      </w:r>
      <w:r>
        <w:rPr>
          <w:rFonts w:ascii="Times New Roman" w:hAnsi="Times New Roman"/>
          <w:color w:val="000000"/>
          <w:sz w:val="24"/>
          <w:szCs w:val="28"/>
        </w:rPr>
        <w:t>ей</w:t>
      </w:r>
      <w:r w:rsidRPr="00FB33C1">
        <w:rPr>
          <w:rFonts w:ascii="Times New Roman" w:hAnsi="Times New Roman"/>
          <w:color w:val="000000"/>
          <w:sz w:val="24"/>
          <w:szCs w:val="28"/>
        </w:rPr>
        <w:t>-инвалид</w:t>
      </w:r>
      <w:r>
        <w:rPr>
          <w:rFonts w:ascii="Times New Roman" w:hAnsi="Times New Roman"/>
          <w:color w:val="000000"/>
          <w:sz w:val="24"/>
          <w:szCs w:val="28"/>
        </w:rPr>
        <w:t>ов</w:t>
      </w:r>
      <w:r w:rsidRPr="00FB33C1">
        <w:rPr>
          <w:rFonts w:ascii="Times New Roman" w:hAnsi="Times New Roman"/>
          <w:color w:val="000000"/>
          <w:sz w:val="24"/>
          <w:szCs w:val="28"/>
        </w:rPr>
        <w:t>, 26</w:t>
      </w:r>
      <w:r>
        <w:rPr>
          <w:rFonts w:ascii="Times New Roman" w:hAnsi="Times New Roman"/>
          <w:color w:val="000000"/>
          <w:sz w:val="24"/>
          <w:szCs w:val="28"/>
        </w:rPr>
        <w:t xml:space="preserve"> детей</w:t>
      </w:r>
      <w:r w:rsidRPr="00FB33C1">
        <w:rPr>
          <w:rFonts w:ascii="Times New Roman" w:hAnsi="Times New Roman"/>
          <w:color w:val="000000"/>
          <w:sz w:val="24"/>
          <w:szCs w:val="28"/>
        </w:rPr>
        <w:t xml:space="preserve"> с ограниченными возможностями здоровья, 15 опекаемых, 14 детей родителей-инвалидов).</w:t>
      </w:r>
    </w:p>
    <w:p w:rsidR="00F9101E" w:rsidRDefault="00877F3C" w:rsidP="00F9101E">
      <w:pPr>
        <w:pStyle w:val="a4"/>
        <w:widowControl w:val="0"/>
        <w:autoSpaceDE w:val="0"/>
        <w:autoSpaceDN w:val="0"/>
        <w:adjustRightInd w:val="0"/>
        <w:spacing w:before="360" w:after="360" w:line="360" w:lineRule="exact"/>
        <w:ind w:left="0" w:firstLine="709"/>
        <w:jc w:val="both"/>
        <w:outlineLvl w:val="2"/>
        <w:rPr>
          <w:rFonts w:ascii="Times New Roman" w:hAnsi="Times New Roman" w:cs="Times New Roman"/>
          <w:sz w:val="24"/>
          <w:szCs w:val="24"/>
        </w:rPr>
      </w:pPr>
      <w:r w:rsidRPr="00082A62">
        <w:rPr>
          <w:rFonts w:ascii="Times New Roman" w:hAnsi="Times New Roman"/>
          <w:color w:val="000000"/>
          <w:sz w:val="24"/>
          <w:szCs w:val="28"/>
        </w:rPr>
        <w:t>Мероприятие «</w:t>
      </w:r>
      <w:r>
        <w:rPr>
          <w:rFonts w:ascii="Times New Roman" w:hAnsi="Times New Roman"/>
          <w:color w:val="000000"/>
          <w:sz w:val="24"/>
          <w:szCs w:val="28"/>
        </w:rPr>
        <w:t xml:space="preserve">Обеспечение питанием детей с ограниченными возможностями здоровья в дошкольных организациях». </w:t>
      </w:r>
      <w:r>
        <w:rPr>
          <w:rFonts w:ascii="Times New Roman" w:hAnsi="Times New Roman" w:cs="Times New Roman"/>
          <w:sz w:val="24"/>
          <w:szCs w:val="24"/>
        </w:rPr>
        <w:t xml:space="preserve">В проекте бюджета на 2020-2022 гг. на реализацию данного мероприятия предусмотрены бюджетные ассигнования в объеме по годам </w:t>
      </w:r>
      <w:r w:rsidRPr="0060348C">
        <w:rPr>
          <w:rFonts w:ascii="Times New Roman" w:hAnsi="Times New Roman" w:cs="Times New Roman"/>
          <w:sz w:val="24"/>
          <w:szCs w:val="24"/>
        </w:rPr>
        <w:t>20</w:t>
      </w:r>
      <w:r>
        <w:rPr>
          <w:rFonts w:ascii="Times New Roman" w:hAnsi="Times New Roman" w:cs="Times New Roman"/>
          <w:sz w:val="24"/>
          <w:szCs w:val="24"/>
        </w:rPr>
        <w:t>20</w:t>
      </w:r>
      <w:r w:rsidRPr="0060348C">
        <w:rPr>
          <w:rFonts w:ascii="Times New Roman" w:hAnsi="Times New Roman" w:cs="Times New Roman"/>
          <w:sz w:val="24"/>
          <w:szCs w:val="24"/>
        </w:rPr>
        <w:t xml:space="preserve"> год </w:t>
      </w:r>
      <w:r>
        <w:rPr>
          <w:rFonts w:ascii="Times New Roman" w:hAnsi="Times New Roman" w:cs="Times New Roman"/>
          <w:sz w:val="24"/>
          <w:szCs w:val="24"/>
        </w:rPr>
        <w:t xml:space="preserve">– 7,2 тыс. рублей, 2021 год – 6,8 тыс. рублей, 2022 год – 6,6 тыс. </w:t>
      </w:r>
      <w:r>
        <w:rPr>
          <w:rFonts w:ascii="Times New Roman" w:hAnsi="Times New Roman"/>
          <w:color w:val="000000"/>
          <w:sz w:val="24"/>
          <w:szCs w:val="28"/>
        </w:rPr>
        <w:t xml:space="preserve">рублей. В соответствии с постановлением </w:t>
      </w:r>
      <w:r w:rsidRPr="0060348C">
        <w:rPr>
          <w:rFonts w:ascii="Times New Roman" w:eastAsia="Calibri" w:hAnsi="Times New Roman" w:cs="Times New Roman"/>
          <w:sz w:val="24"/>
          <w:szCs w:val="24"/>
        </w:rPr>
        <w:t xml:space="preserve">администрации </w:t>
      </w:r>
      <w:r>
        <w:rPr>
          <w:rFonts w:ascii="Times New Roman" w:eastAsia="Calibri" w:hAnsi="Times New Roman" w:cs="Times New Roman"/>
          <w:sz w:val="24"/>
          <w:szCs w:val="24"/>
        </w:rPr>
        <w:t xml:space="preserve">района </w:t>
      </w:r>
      <w:r w:rsidRPr="0060348C">
        <w:rPr>
          <w:rFonts w:ascii="Times New Roman" w:eastAsia="Calibri" w:hAnsi="Times New Roman" w:cs="Times New Roman"/>
          <w:sz w:val="24"/>
          <w:szCs w:val="24"/>
        </w:rPr>
        <w:t xml:space="preserve">от </w:t>
      </w:r>
      <w:r w:rsidRPr="006B5287">
        <w:rPr>
          <w:rFonts w:ascii="Times New Roman" w:eastAsia="Calibri" w:hAnsi="Times New Roman" w:cs="Times New Roman"/>
          <w:sz w:val="24"/>
          <w:szCs w:val="24"/>
        </w:rPr>
        <w:t>09.08.2019 №126</w:t>
      </w:r>
      <w:r w:rsidRPr="0060348C">
        <w:rPr>
          <w:rFonts w:ascii="Times New Roman" w:eastAsia="Calibri" w:hAnsi="Times New Roman" w:cs="Times New Roman"/>
          <w:sz w:val="24"/>
          <w:szCs w:val="24"/>
        </w:rPr>
        <w:t xml:space="preserve"> «Об утверждении Порядка обеспечения бесплатного двухразового питания детей с ограниченными возможностями здоровья, обучающихся в муниципальных </w:t>
      </w:r>
      <w:r>
        <w:rPr>
          <w:rFonts w:ascii="Times New Roman" w:eastAsia="Calibri" w:hAnsi="Times New Roman" w:cs="Times New Roman"/>
          <w:sz w:val="24"/>
          <w:szCs w:val="24"/>
        </w:rPr>
        <w:t>образовательных</w:t>
      </w:r>
      <w:r w:rsidRPr="0060348C">
        <w:rPr>
          <w:rFonts w:ascii="Times New Roman" w:eastAsia="Calibri" w:hAnsi="Times New Roman" w:cs="Times New Roman"/>
          <w:sz w:val="24"/>
          <w:szCs w:val="24"/>
        </w:rPr>
        <w:t xml:space="preserve"> организациях Нытвенского </w:t>
      </w:r>
      <w:r>
        <w:rPr>
          <w:rFonts w:ascii="Times New Roman" w:eastAsia="Calibri" w:hAnsi="Times New Roman" w:cs="Times New Roman"/>
          <w:sz w:val="24"/>
          <w:szCs w:val="24"/>
        </w:rPr>
        <w:t>городского округа</w:t>
      </w:r>
      <w:r w:rsidRPr="00596813">
        <w:rPr>
          <w:rFonts w:ascii="Times New Roman" w:eastAsia="Calibri" w:hAnsi="Times New Roman" w:cs="Times New Roman"/>
          <w:sz w:val="24"/>
          <w:szCs w:val="24"/>
        </w:rPr>
        <w:t xml:space="preserve">» </w:t>
      </w:r>
      <w:r>
        <w:rPr>
          <w:rFonts w:ascii="Times New Roman" w:hAnsi="Times New Roman" w:cs="Times New Roman"/>
          <w:sz w:val="24"/>
          <w:szCs w:val="24"/>
        </w:rPr>
        <w:t>1 ребенок из МБДОУ детского сада №16 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ытва получает ежемесячную </w:t>
      </w:r>
      <w:r>
        <w:rPr>
          <w:rFonts w:ascii="Times New Roman" w:hAnsi="Times New Roman" w:cs="Times New Roman"/>
          <w:sz w:val="24"/>
          <w:szCs w:val="24"/>
        </w:rPr>
        <w:lastRenderedPageBreak/>
        <w:t>денежную компенсацию за двухразовое питание.</w:t>
      </w:r>
    </w:p>
    <w:p w:rsidR="00F9101E" w:rsidRDefault="00877F3C" w:rsidP="00F9101E">
      <w:pPr>
        <w:pStyle w:val="a4"/>
        <w:widowControl w:val="0"/>
        <w:autoSpaceDE w:val="0"/>
        <w:autoSpaceDN w:val="0"/>
        <w:adjustRightInd w:val="0"/>
        <w:spacing w:before="360" w:after="360" w:line="360" w:lineRule="exact"/>
        <w:ind w:left="0" w:firstLine="709"/>
        <w:jc w:val="both"/>
        <w:outlineLvl w:val="2"/>
        <w:rPr>
          <w:rFonts w:ascii="Times New Roman" w:hAnsi="Times New Roman" w:cs="Times New Roman"/>
          <w:sz w:val="24"/>
          <w:szCs w:val="24"/>
        </w:rPr>
      </w:pPr>
      <w:r w:rsidRPr="002C3BE8">
        <w:rPr>
          <w:rFonts w:ascii="Times New Roman" w:hAnsi="Times New Roman" w:cs="Times New Roman"/>
          <w:sz w:val="24"/>
          <w:szCs w:val="24"/>
        </w:rPr>
        <w:t>Мероприятие Е</w:t>
      </w:r>
      <w:r w:rsidRPr="0060348C">
        <w:rPr>
          <w:rFonts w:ascii="Times New Roman" w:hAnsi="Times New Roman" w:cs="Times New Roman"/>
          <w:sz w:val="24"/>
          <w:szCs w:val="24"/>
        </w:rPr>
        <w:t>дин</w:t>
      </w:r>
      <w:r>
        <w:rPr>
          <w:rFonts w:ascii="Times New Roman" w:hAnsi="Times New Roman" w:cs="Times New Roman"/>
          <w:sz w:val="24"/>
          <w:szCs w:val="24"/>
        </w:rPr>
        <w:t>ая</w:t>
      </w:r>
      <w:r w:rsidRPr="0060348C">
        <w:rPr>
          <w:rFonts w:ascii="Times New Roman" w:hAnsi="Times New Roman" w:cs="Times New Roman"/>
          <w:sz w:val="24"/>
          <w:szCs w:val="24"/>
        </w:rPr>
        <w:t xml:space="preserve"> субвенци</w:t>
      </w:r>
      <w:r>
        <w:rPr>
          <w:rFonts w:ascii="Times New Roman" w:hAnsi="Times New Roman" w:cs="Times New Roman"/>
          <w:sz w:val="24"/>
          <w:szCs w:val="24"/>
        </w:rPr>
        <w:t>я на выполнение отдельных государственных полномочий в сфере образования</w:t>
      </w:r>
      <w:r w:rsidRPr="0060348C">
        <w:rPr>
          <w:rFonts w:ascii="Times New Roman" w:hAnsi="Times New Roman" w:cs="Times New Roman"/>
          <w:sz w:val="24"/>
          <w:szCs w:val="24"/>
        </w:rPr>
        <w:t>:</w:t>
      </w:r>
    </w:p>
    <w:p w:rsidR="00F9101E" w:rsidRDefault="00877F3C" w:rsidP="00F9101E">
      <w:pPr>
        <w:pStyle w:val="a4"/>
        <w:widowControl w:val="0"/>
        <w:autoSpaceDE w:val="0"/>
        <w:autoSpaceDN w:val="0"/>
        <w:adjustRightInd w:val="0"/>
        <w:spacing w:before="360" w:after="360" w:line="360" w:lineRule="exact"/>
        <w:ind w:left="0" w:firstLine="709"/>
        <w:jc w:val="both"/>
        <w:outlineLvl w:val="2"/>
        <w:rPr>
          <w:rFonts w:ascii="Times New Roman" w:hAnsi="Times New Roman"/>
          <w:color w:val="000000"/>
          <w:sz w:val="24"/>
          <w:szCs w:val="28"/>
        </w:rPr>
      </w:pPr>
      <w:r>
        <w:rPr>
          <w:rFonts w:ascii="Times New Roman" w:hAnsi="Times New Roman" w:cs="Times New Roman"/>
          <w:sz w:val="24"/>
          <w:szCs w:val="24"/>
        </w:rPr>
        <w:t xml:space="preserve">- </w:t>
      </w:r>
      <w:r w:rsidRPr="0060348C">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r>
        <w:rPr>
          <w:rFonts w:ascii="Times New Roman" w:hAnsi="Times New Roman" w:cs="Times New Roman"/>
          <w:sz w:val="24"/>
          <w:szCs w:val="24"/>
        </w:rPr>
        <w:t>.</w:t>
      </w:r>
      <w:r w:rsidRPr="00F342DA">
        <w:rPr>
          <w:rFonts w:ascii="Times New Roman" w:hAnsi="Times New Roman" w:cs="Times New Roman"/>
          <w:sz w:val="24"/>
          <w:szCs w:val="24"/>
        </w:rPr>
        <w:t xml:space="preserve"> </w:t>
      </w:r>
      <w:r>
        <w:rPr>
          <w:rFonts w:ascii="Times New Roman" w:hAnsi="Times New Roman" w:cs="Times New Roman"/>
          <w:sz w:val="24"/>
          <w:szCs w:val="24"/>
        </w:rPr>
        <w:t xml:space="preserve">В проекте бюджета на 2020-2022 гг. на реализацию данного мероприятия предусмотрены бюджетные ассигнования в объеме по годам </w:t>
      </w:r>
      <w:r w:rsidRPr="0060348C">
        <w:rPr>
          <w:rFonts w:ascii="Times New Roman" w:hAnsi="Times New Roman" w:cs="Times New Roman"/>
          <w:sz w:val="24"/>
          <w:szCs w:val="24"/>
        </w:rPr>
        <w:t>20</w:t>
      </w:r>
      <w:r>
        <w:rPr>
          <w:rFonts w:ascii="Times New Roman" w:hAnsi="Times New Roman" w:cs="Times New Roman"/>
          <w:sz w:val="24"/>
          <w:szCs w:val="24"/>
        </w:rPr>
        <w:t>20</w:t>
      </w:r>
      <w:r w:rsidRPr="0060348C">
        <w:rPr>
          <w:rFonts w:ascii="Times New Roman" w:hAnsi="Times New Roman" w:cs="Times New Roman"/>
          <w:sz w:val="24"/>
          <w:szCs w:val="24"/>
        </w:rPr>
        <w:t xml:space="preserve"> год </w:t>
      </w:r>
      <w:r>
        <w:rPr>
          <w:rFonts w:ascii="Times New Roman" w:hAnsi="Times New Roman" w:cs="Times New Roman"/>
          <w:sz w:val="24"/>
          <w:szCs w:val="24"/>
        </w:rPr>
        <w:t xml:space="preserve">– 166 374,1 тыс. рублей, 2021 год – 181 040,6 тыс. рублей, 2022 год – 181 040,6 тыс. </w:t>
      </w:r>
      <w:r>
        <w:rPr>
          <w:rFonts w:ascii="Times New Roman" w:hAnsi="Times New Roman"/>
          <w:color w:val="000000"/>
          <w:sz w:val="24"/>
          <w:szCs w:val="28"/>
        </w:rPr>
        <w:t>рублей.</w:t>
      </w:r>
    </w:p>
    <w:p w:rsidR="00F9101E" w:rsidRDefault="00877F3C" w:rsidP="00F9101E">
      <w:pPr>
        <w:pStyle w:val="a4"/>
        <w:widowControl w:val="0"/>
        <w:autoSpaceDE w:val="0"/>
        <w:autoSpaceDN w:val="0"/>
        <w:adjustRightInd w:val="0"/>
        <w:spacing w:before="360" w:after="360" w:line="360" w:lineRule="exact"/>
        <w:ind w:left="0" w:firstLine="709"/>
        <w:jc w:val="both"/>
        <w:outlineLvl w:val="2"/>
        <w:rPr>
          <w:rFonts w:ascii="Times New Roman" w:eastAsia="Times-Roman" w:hAnsi="Times New Roman" w:cs="Times New Roman"/>
          <w:sz w:val="24"/>
          <w:szCs w:val="24"/>
        </w:rPr>
      </w:pPr>
      <w:r>
        <w:rPr>
          <w:rFonts w:ascii="Times New Roman" w:hAnsi="Times New Roman"/>
          <w:color w:val="000000"/>
          <w:sz w:val="24"/>
          <w:szCs w:val="28"/>
        </w:rPr>
        <w:t>Объем бюджетных ассигнований 2020 года уменьшен на</w:t>
      </w:r>
      <w:r w:rsidRPr="0060348C">
        <w:rPr>
          <w:rFonts w:ascii="Times New Roman" w:hAnsi="Times New Roman" w:cs="Times New Roman"/>
          <w:sz w:val="24"/>
          <w:szCs w:val="24"/>
        </w:rPr>
        <w:t xml:space="preserve"> сумм</w:t>
      </w:r>
      <w:r>
        <w:rPr>
          <w:rFonts w:ascii="Times New Roman" w:hAnsi="Times New Roman" w:cs="Times New Roman"/>
          <w:sz w:val="24"/>
          <w:szCs w:val="24"/>
        </w:rPr>
        <w:t>у</w:t>
      </w:r>
      <w:r w:rsidRPr="0060348C">
        <w:rPr>
          <w:rFonts w:ascii="Times New Roman" w:hAnsi="Times New Roman" w:cs="Times New Roman"/>
          <w:sz w:val="24"/>
          <w:szCs w:val="24"/>
        </w:rPr>
        <w:t xml:space="preserve"> 14 </w:t>
      </w:r>
      <w:r>
        <w:rPr>
          <w:rFonts w:ascii="Times New Roman" w:hAnsi="Times New Roman" w:cs="Times New Roman"/>
          <w:sz w:val="24"/>
          <w:szCs w:val="24"/>
        </w:rPr>
        <w:t>666</w:t>
      </w:r>
      <w:r w:rsidRPr="0060348C">
        <w:rPr>
          <w:rFonts w:ascii="Times New Roman" w:hAnsi="Times New Roman" w:cs="Times New Roman"/>
          <w:sz w:val="24"/>
          <w:szCs w:val="24"/>
        </w:rPr>
        <w:t xml:space="preserve">,5 тыс. рублей </w:t>
      </w:r>
      <w:r>
        <w:rPr>
          <w:rFonts w:ascii="Times New Roman" w:hAnsi="Times New Roman" w:cs="Times New Roman"/>
          <w:sz w:val="24"/>
          <w:szCs w:val="24"/>
        </w:rPr>
        <w:t>(1/12 часть</w:t>
      </w:r>
      <w:r w:rsidRPr="0060348C">
        <w:rPr>
          <w:rFonts w:ascii="Times New Roman" w:hAnsi="Times New Roman" w:cs="Times New Roman"/>
          <w:sz w:val="24"/>
          <w:szCs w:val="24"/>
        </w:rPr>
        <w:t xml:space="preserve"> 20</w:t>
      </w:r>
      <w:r>
        <w:rPr>
          <w:rFonts w:ascii="Times New Roman" w:hAnsi="Times New Roman" w:cs="Times New Roman"/>
          <w:sz w:val="24"/>
          <w:szCs w:val="24"/>
        </w:rPr>
        <w:t>20</w:t>
      </w:r>
      <w:r w:rsidRPr="0060348C">
        <w:rPr>
          <w:rFonts w:ascii="Times New Roman" w:hAnsi="Times New Roman" w:cs="Times New Roman"/>
          <w:sz w:val="24"/>
          <w:szCs w:val="24"/>
        </w:rPr>
        <w:t xml:space="preserve"> года</w:t>
      </w:r>
      <w:r>
        <w:rPr>
          <w:rFonts w:ascii="Times New Roman" w:hAnsi="Times New Roman" w:cs="Times New Roman"/>
          <w:sz w:val="24"/>
          <w:szCs w:val="24"/>
        </w:rPr>
        <w:t>)</w:t>
      </w:r>
      <w:r w:rsidRPr="0060348C">
        <w:rPr>
          <w:rFonts w:ascii="Times New Roman" w:hAnsi="Times New Roman" w:cs="Times New Roman"/>
          <w:sz w:val="24"/>
          <w:szCs w:val="24"/>
        </w:rPr>
        <w:t xml:space="preserve"> были перемещены на декабрь 201</w:t>
      </w:r>
      <w:r>
        <w:rPr>
          <w:rFonts w:ascii="Times New Roman" w:hAnsi="Times New Roman" w:cs="Times New Roman"/>
          <w:sz w:val="24"/>
          <w:szCs w:val="24"/>
        </w:rPr>
        <w:t>9</w:t>
      </w:r>
      <w:r w:rsidRPr="0060348C">
        <w:rPr>
          <w:rFonts w:ascii="Times New Roman" w:hAnsi="Times New Roman" w:cs="Times New Roman"/>
          <w:sz w:val="24"/>
          <w:szCs w:val="24"/>
        </w:rPr>
        <w:t xml:space="preserve"> года</w:t>
      </w:r>
      <w:r>
        <w:rPr>
          <w:rFonts w:ascii="Times New Roman" w:hAnsi="Times New Roman" w:cs="Times New Roman"/>
          <w:sz w:val="24"/>
          <w:szCs w:val="24"/>
        </w:rPr>
        <w:t>, в виде авансового платежа на 2020 год;</w:t>
      </w:r>
      <w:r w:rsidRPr="0060348C">
        <w:rPr>
          <w:rFonts w:ascii="Times New Roman" w:hAnsi="Times New Roman" w:cs="Times New Roman"/>
          <w:sz w:val="24"/>
          <w:szCs w:val="24"/>
        </w:rPr>
        <w:t xml:space="preserve"> 2. </w:t>
      </w:r>
      <w:r w:rsidRPr="00243D47">
        <w:rPr>
          <w:rFonts w:ascii="Times New Roman" w:eastAsia="Times-Roman" w:hAnsi="Times New Roman" w:cs="Times New Roman"/>
          <w:sz w:val="24"/>
          <w:szCs w:val="24"/>
        </w:rPr>
        <w:t>В связи с тем, что в 2019 году осуществлены реорганизации общеобразовательных учреждений, путём присоединения к ним дошкольных учреждений (к МБОУ Мокинская ООШ присоединен МБДОУ детский сад с. Мокино,  к МБОУ ООШ № 2 г. Нытва присоединен МБДОУ детский сад д</w:t>
      </w:r>
      <w:proofErr w:type="gramStart"/>
      <w:r w:rsidRPr="00243D47">
        <w:rPr>
          <w:rFonts w:ascii="Times New Roman" w:eastAsia="Times-Roman" w:hAnsi="Times New Roman" w:cs="Times New Roman"/>
          <w:sz w:val="24"/>
          <w:szCs w:val="24"/>
        </w:rPr>
        <w:t>.Б</w:t>
      </w:r>
      <w:proofErr w:type="gramEnd"/>
      <w:r w:rsidRPr="00243D47">
        <w:rPr>
          <w:rFonts w:ascii="Times New Roman" w:eastAsia="Times-Roman" w:hAnsi="Times New Roman" w:cs="Times New Roman"/>
          <w:sz w:val="24"/>
          <w:szCs w:val="24"/>
        </w:rPr>
        <w:t>елобородово, к МБОУ НККК им. Атамана Ермака присоединен МБДОУ детский сад «Малышок» п. Новоильинский и МБДОУ детский сад №  1 п. Новоильинский, к МБОУ Григорьевская СОШ присоединен МБДОУ детский сад с. Покровское, МБДОУ детский сад № 2 ст. Григорьевская и МБДОУ  детский «Петушок» с. Григорьевское, к МБОУ Шерьинская-базовая школа присоединен МБДОУ детский сад с</w:t>
      </w:r>
      <w:proofErr w:type="gramStart"/>
      <w:r w:rsidRPr="00243D47">
        <w:rPr>
          <w:rFonts w:ascii="Times New Roman" w:eastAsia="Times-Roman" w:hAnsi="Times New Roman" w:cs="Times New Roman"/>
          <w:sz w:val="24"/>
          <w:szCs w:val="24"/>
        </w:rPr>
        <w:t>.Ш</w:t>
      </w:r>
      <w:proofErr w:type="gramEnd"/>
      <w:r w:rsidRPr="00243D47">
        <w:rPr>
          <w:rFonts w:ascii="Times New Roman" w:eastAsia="Times-Roman" w:hAnsi="Times New Roman" w:cs="Times New Roman"/>
          <w:sz w:val="24"/>
          <w:szCs w:val="24"/>
        </w:rPr>
        <w:t>ерья, к МБОУ Чайковская школа присоединен МАДОУ детски</w:t>
      </w:r>
      <w:r>
        <w:rPr>
          <w:rFonts w:ascii="Times New Roman" w:eastAsia="Times-Roman" w:hAnsi="Times New Roman" w:cs="Times New Roman"/>
          <w:sz w:val="24"/>
          <w:szCs w:val="24"/>
        </w:rPr>
        <w:t>й сад «Колосок» ст.Чайковская</w:t>
      </w:r>
      <w:r w:rsidRPr="00243D47">
        <w:rPr>
          <w:rFonts w:ascii="Times New Roman" w:eastAsia="Times-Roman" w:hAnsi="Times New Roman" w:cs="Times New Roman"/>
          <w:sz w:val="24"/>
          <w:szCs w:val="24"/>
        </w:rPr>
        <w:t>. Данная реорганизация приведет к снижению неэффективных расходов в дошкольном учреждении и оптимизации расходов на выполнение муниципального задания.</w:t>
      </w:r>
      <w:r>
        <w:rPr>
          <w:rFonts w:ascii="Times New Roman" w:eastAsia="Times-Roman" w:hAnsi="Times New Roman" w:cs="Times New Roman"/>
          <w:sz w:val="24"/>
          <w:szCs w:val="24"/>
        </w:rPr>
        <w:t xml:space="preserve"> По мероприятию наблюдается у</w:t>
      </w:r>
      <w:r w:rsidRPr="0060348C">
        <w:rPr>
          <w:rFonts w:ascii="Times New Roman" w:eastAsia="Times-Roman" w:hAnsi="Times New Roman" w:cs="Times New Roman"/>
          <w:sz w:val="24"/>
          <w:szCs w:val="24"/>
        </w:rPr>
        <w:t xml:space="preserve">величение норматива по ФОТ </w:t>
      </w:r>
      <w:r w:rsidRPr="00C20F06">
        <w:rPr>
          <w:rFonts w:ascii="Times New Roman" w:eastAsia="Times-Roman" w:hAnsi="Times New Roman" w:cs="Times New Roman"/>
          <w:sz w:val="24"/>
          <w:szCs w:val="24"/>
        </w:rPr>
        <w:t>на 6,0%.</w:t>
      </w:r>
    </w:p>
    <w:p w:rsidR="00F9101E" w:rsidRDefault="00877F3C" w:rsidP="00F9101E">
      <w:pPr>
        <w:pStyle w:val="a4"/>
        <w:widowControl w:val="0"/>
        <w:autoSpaceDE w:val="0"/>
        <w:autoSpaceDN w:val="0"/>
        <w:adjustRightInd w:val="0"/>
        <w:spacing w:before="360" w:after="360" w:line="360" w:lineRule="exact"/>
        <w:ind w:left="0" w:firstLine="709"/>
        <w:jc w:val="both"/>
        <w:outlineLvl w:val="2"/>
        <w:rPr>
          <w:rFonts w:ascii="Times New Roman" w:hAnsi="Times New Roman"/>
          <w:color w:val="000000"/>
          <w:sz w:val="24"/>
          <w:szCs w:val="28"/>
        </w:rPr>
      </w:pPr>
      <w:r w:rsidRPr="0060348C">
        <w:rPr>
          <w:rFonts w:ascii="Times New Roman" w:hAnsi="Times New Roman" w:cs="Times New Roman"/>
          <w:sz w:val="24"/>
          <w:szCs w:val="24"/>
        </w:rPr>
        <w:t>- «Предоставление выплаты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Pr>
          <w:rFonts w:ascii="Times New Roman" w:hAnsi="Times New Roman" w:cs="Times New Roman"/>
          <w:sz w:val="24"/>
          <w:szCs w:val="24"/>
        </w:rPr>
        <w:t xml:space="preserve">. В проекте бюджета на 2020-2022 гг. на реализацию данного мероприятия предусмотрены бюджетные ассигнования в объеме по годам </w:t>
      </w:r>
      <w:r w:rsidRPr="0060348C">
        <w:rPr>
          <w:rFonts w:ascii="Times New Roman" w:hAnsi="Times New Roman" w:cs="Times New Roman"/>
          <w:sz w:val="24"/>
          <w:szCs w:val="24"/>
        </w:rPr>
        <w:t>20</w:t>
      </w:r>
      <w:r>
        <w:rPr>
          <w:rFonts w:ascii="Times New Roman" w:hAnsi="Times New Roman" w:cs="Times New Roman"/>
          <w:sz w:val="24"/>
          <w:szCs w:val="24"/>
        </w:rPr>
        <w:t>20</w:t>
      </w:r>
      <w:r w:rsidRPr="0060348C">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005C503C">
        <w:rPr>
          <w:rFonts w:ascii="Times New Roman" w:hAnsi="Times New Roman" w:cs="Times New Roman"/>
          <w:sz w:val="24"/>
          <w:szCs w:val="24"/>
        </w:rPr>
        <w:t>7265,6</w:t>
      </w:r>
      <w:r>
        <w:rPr>
          <w:rFonts w:ascii="Times New Roman" w:hAnsi="Times New Roman" w:cs="Times New Roman"/>
          <w:sz w:val="24"/>
          <w:szCs w:val="24"/>
        </w:rPr>
        <w:t xml:space="preserve"> тыс. рублей, 2021 год – </w:t>
      </w:r>
      <w:r w:rsidR="005C503C">
        <w:rPr>
          <w:rFonts w:ascii="Times New Roman" w:hAnsi="Times New Roman" w:cs="Times New Roman"/>
          <w:sz w:val="24"/>
          <w:szCs w:val="24"/>
        </w:rPr>
        <w:t>7990,5</w:t>
      </w:r>
      <w:r>
        <w:rPr>
          <w:rFonts w:ascii="Times New Roman" w:hAnsi="Times New Roman" w:cs="Times New Roman"/>
          <w:sz w:val="24"/>
          <w:szCs w:val="24"/>
        </w:rPr>
        <w:t xml:space="preserve"> тыс. рублей, 2022 год – </w:t>
      </w:r>
      <w:r w:rsidR="005C503C">
        <w:rPr>
          <w:rFonts w:ascii="Times New Roman" w:hAnsi="Times New Roman" w:cs="Times New Roman"/>
          <w:sz w:val="24"/>
          <w:szCs w:val="24"/>
        </w:rPr>
        <w:t>7867,4</w:t>
      </w:r>
      <w:r>
        <w:rPr>
          <w:rFonts w:ascii="Times New Roman" w:hAnsi="Times New Roman" w:cs="Times New Roman"/>
          <w:sz w:val="24"/>
          <w:szCs w:val="24"/>
        </w:rPr>
        <w:t xml:space="preserve"> тыс. </w:t>
      </w:r>
      <w:r>
        <w:rPr>
          <w:rFonts w:ascii="Times New Roman" w:hAnsi="Times New Roman"/>
          <w:color w:val="000000"/>
          <w:sz w:val="24"/>
          <w:szCs w:val="28"/>
        </w:rPr>
        <w:t>рублей.</w:t>
      </w:r>
    </w:p>
    <w:p w:rsidR="00877F3C" w:rsidRPr="0060348C" w:rsidRDefault="00877F3C" w:rsidP="00F9101E">
      <w:pPr>
        <w:pStyle w:val="a4"/>
        <w:widowControl w:val="0"/>
        <w:autoSpaceDE w:val="0"/>
        <w:autoSpaceDN w:val="0"/>
        <w:adjustRightInd w:val="0"/>
        <w:spacing w:before="360" w:after="360" w:line="360" w:lineRule="exact"/>
        <w:ind w:left="0" w:firstLine="709"/>
        <w:jc w:val="both"/>
        <w:outlineLvl w:val="2"/>
        <w:rPr>
          <w:rFonts w:ascii="Times New Roman" w:hAnsi="Times New Roman" w:cs="Times New Roman"/>
          <w:sz w:val="24"/>
          <w:szCs w:val="24"/>
        </w:rPr>
      </w:pPr>
      <w:r w:rsidRPr="002C3BE8">
        <w:rPr>
          <w:rFonts w:ascii="Times New Roman" w:hAnsi="Times New Roman"/>
          <w:sz w:val="24"/>
          <w:szCs w:val="24"/>
        </w:rPr>
        <w:t xml:space="preserve">Мероприятие </w:t>
      </w:r>
      <w:r w:rsidRPr="0060348C">
        <w:rPr>
          <w:rFonts w:ascii="Times New Roman" w:hAnsi="Times New Roman"/>
          <w:sz w:val="24"/>
          <w:szCs w:val="24"/>
        </w:rPr>
        <w:t>«Мероприятия, обеспечивающие развитие дошкольного образования»</w:t>
      </w:r>
      <w:r>
        <w:rPr>
          <w:rFonts w:ascii="Times New Roman" w:hAnsi="Times New Roman"/>
          <w:sz w:val="24"/>
          <w:szCs w:val="24"/>
        </w:rPr>
        <w:t>.</w:t>
      </w:r>
      <w:r w:rsidRPr="0060348C">
        <w:rPr>
          <w:rFonts w:ascii="Times New Roman" w:hAnsi="Times New Roman"/>
          <w:sz w:val="24"/>
          <w:szCs w:val="24"/>
        </w:rPr>
        <w:t xml:space="preserve"> </w:t>
      </w:r>
      <w:r>
        <w:rPr>
          <w:rFonts w:ascii="Times New Roman" w:hAnsi="Times New Roman" w:cs="Times New Roman"/>
          <w:sz w:val="24"/>
          <w:szCs w:val="24"/>
        </w:rPr>
        <w:t xml:space="preserve">В проекте бюджета на 2020-2022 гг. на реализацию данного мероприятия предусмотрены бюджетные ассигнования в объеме по годам </w:t>
      </w:r>
      <w:r w:rsidRPr="0060348C">
        <w:rPr>
          <w:rFonts w:ascii="Times New Roman" w:hAnsi="Times New Roman" w:cs="Times New Roman"/>
          <w:sz w:val="24"/>
          <w:szCs w:val="24"/>
        </w:rPr>
        <w:t>20</w:t>
      </w:r>
      <w:r>
        <w:rPr>
          <w:rFonts w:ascii="Times New Roman" w:hAnsi="Times New Roman" w:cs="Times New Roman"/>
          <w:sz w:val="24"/>
          <w:szCs w:val="24"/>
        </w:rPr>
        <w:t>20</w:t>
      </w:r>
      <w:r w:rsidRPr="0060348C">
        <w:rPr>
          <w:rFonts w:ascii="Times New Roman" w:hAnsi="Times New Roman" w:cs="Times New Roman"/>
          <w:sz w:val="24"/>
          <w:szCs w:val="24"/>
        </w:rPr>
        <w:t xml:space="preserve"> год </w:t>
      </w:r>
      <w:r>
        <w:rPr>
          <w:rFonts w:ascii="Times New Roman" w:hAnsi="Times New Roman" w:cs="Times New Roman"/>
          <w:sz w:val="24"/>
          <w:szCs w:val="24"/>
        </w:rPr>
        <w:t xml:space="preserve">– 46,2 тыс. рублей, 2021 год – 43,9 тыс. рублей, 2022 год – 42,0 тыс. </w:t>
      </w:r>
      <w:r>
        <w:rPr>
          <w:rFonts w:ascii="Times New Roman" w:hAnsi="Times New Roman"/>
          <w:color w:val="000000"/>
          <w:sz w:val="24"/>
          <w:szCs w:val="28"/>
        </w:rPr>
        <w:t>рублей.</w:t>
      </w:r>
    </w:p>
    <w:p w:rsidR="00877F3C" w:rsidRPr="0060348C" w:rsidRDefault="00877F3C" w:rsidP="00877F3C">
      <w:pPr>
        <w:pStyle w:val="a4"/>
        <w:widowControl w:val="0"/>
        <w:autoSpaceDE w:val="0"/>
        <w:autoSpaceDN w:val="0"/>
        <w:adjustRightInd w:val="0"/>
        <w:spacing w:after="0" w:line="360" w:lineRule="exact"/>
        <w:ind w:left="0" w:firstLine="709"/>
        <w:jc w:val="both"/>
        <w:outlineLvl w:val="2"/>
        <w:rPr>
          <w:rFonts w:ascii="Times New Roman" w:hAnsi="Times New Roman"/>
          <w:sz w:val="24"/>
          <w:szCs w:val="24"/>
        </w:rPr>
      </w:pPr>
      <w:r w:rsidRPr="0060348C">
        <w:rPr>
          <w:rFonts w:ascii="Times New Roman" w:hAnsi="Times New Roman"/>
          <w:sz w:val="24"/>
          <w:szCs w:val="24"/>
        </w:rPr>
        <w:t>Запланирован</w:t>
      </w:r>
      <w:r>
        <w:rPr>
          <w:rFonts w:ascii="Times New Roman" w:hAnsi="Times New Roman"/>
          <w:sz w:val="24"/>
          <w:szCs w:val="24"/>
        </w:rPr>
        <w:t>о проведение следующих мероприятий</w:t>
      </w:r>
      <w:r w:rsidRPr="0060348C">
        <w:rPr>
          <w:rFonts w:ascii="Times New Roman" w:hAnsi="Times New Roman"/>
          <w:sz w:val="24"/>
          <w:szCs w:val="24"/>
        </w:rPr>
        <w:t xml:space="preserve">: </w:t>
      </w:r>
    </w:p>
    <w:p w:rsidR="00877F3C" w:rsidRPr="0060348C" w:rsidRDefault="00877F3C" w:rsidP="00877F3C">
      <w:pPr>
        <w:pStyle w:val="a4"/>
        <w:widowControl w:val="0"/>
        <w:autoSpaceDE w:val="0"/>
        <w:autoSpaceDN w:val="0"/>
        <w:adjustRightInd w:val="0"/>
        <w:spacing w:after="0" w:line="360" w:lineRule="exact"/>
        <w:ind w:left="0" w:firstLine="709"/>
        <w:jc w:val="both"/>
        <w:outlineLvl w:val="2"/>
        <w:rPr>
          <w:rFonts w:ascii="Times New Roman" w:hAnsi="Times New Roman" w:cs="Times New Roman"/>
          <w:sz w:val="24"/>
          <w:szCs w:val="24"/>
        </w:rPr>
      </w:pPr>
      <w:r w:rsidRPr="0060348C">
        <w:rPr>
          <w:rFonts w:ascii="Times New Roman" w:hAnsi="Times New Roman"/>
          <w:sz w:val="24"/>
          <w:szCs w:val="24"/>
        </w:rPr>
        <w:t xml:space="preserve">1. </w:t>
      </w:r>
      <w:proofErr w:type="gramStart"/>
      <w:r w:rsidRPr="0060348C">
        <w:rPr>
          <w:rFonts w:ascii="Times New Roman" w:hAnsi="Times New Roman"/>
          <w:sz w:val="24"/>
          <w:szCs w:val="24"/>
        </w:rPr>
        <w:t>«</w:t>
      </w:r>
      <w:r w:rsidRPr="0060348C">
        <w:rPr>
          <w:rFonts w:ascii="Times New Roman" w:hAnsi="Times New Roman" w:cs="Times New Roman"/>
          <w:sz w:val="24"/>
          <w:szCs w:val="24"/>
        </w:rPr>
        <w:t xml:space="preserve">Новые технологии» в номинации «Замещающие механизмы» в образовательных учреждениях (служба ранней помощи, Лекотека, Консультационный пункт, Центр игровой поддержки) - приобретаются игры, игрушки для наполнения развивающей среды для детей от 2 месяцев до </w:t>
      </w:r>
      <w:r>
        <w:rPr>
          <w:rFonts w:ascii="Times New Roman" w:hAnsi="Times New Roman" w:cs="Times New Roman"/>
          <w:sz w:val="24"/>
          <w:szCs w:val="24"/>
        </w:rPr>
        <w:t>3</w:t>
      </w:r>
      <w:r w:rsidRPr="0060348C">
        <w:rPr>
          <w:rFonts w:ascii="Times New Roman" w:hAnsi="Times New Roman" w:cs="Times New Roman"/>
          <w:sz w:val="24"/>
          <w:szCs w:val="24"/>
        </w:rPr>
        <w:t xml:space="preserve"> лет);</w:t>
      </w:r>
      <w:proofErr w:type="gramEnd"/>
    </w:p>
    <w:p w:rsidR="00877F3C" w:rsidRPr="0060348C" w:rsidRDefault="00877F3C" w:rsidP="00877F3C">
      <w:pPr>
        <w:pStyle w:val="a4"/>
        <w:widowControl w:val="0"/>
        <w:autoSpaceDE w:val="0"/>
        <w:autoSpaceDN w:val="0"/>
        <w:adjustRightInd w:val="0"/>
        <w:spacing w:after="0" w:line="360" w:lineRule="exact"/>
        <w:ind w:left="0" w:firstLine="709"/>
        <w:jc w:val="both"/>
        <w:outlineLvl w:val="2"/>
        <w:rPr>
          <w:rFonts w:ascii="Times New Roman" w:hAnsi="Times New Roman" w:cs="Times New Roman"/>
          <w:sz w:val="24"/>
          <w:szCs w:val="24"/>
        </w:rPr>
      </w:pPr>
      <w:r w:rsidRPr="0060348C">
        <w:rPr>
          <w:rFonts w:ascii="Times New Roman" w:hAnsi="Times New Roman" w:cs="Times New Roman"/>
          <w:sz w:val="24"/>
          <w:szCs w:val="24"/>
        </w:rPr>
        <w:t>2. Конкурс «ТИКО-моделирование», для поддержки детского технического конструирования;</w:t>
      </w:r>
    </w:p>
    <w:p w:rsidR="00877F3C" w:rsidRPr="0060348C" w:rsidRDefault="00877F3C" w:rsidP="00877F3C">
      <w:pPr>
        <w:pStyle w:val="a4"/>
        <w:widowControl w:val="0"/>
        <w:autoSpaceDE w:val="0"/>
        <w:autoSpaceDN w:val="0"/>
        <w:adjustRightInd w:val="0"/>
        <w:spacing w:after="0" w:line="360" w:lineRule="exact"/>
        <w:ind w:left="0" w:firstLine="709"/>
        <w:jc w:val="both"/>
        <w:outlineLvl w:val="2"/>
        <w:rPr>
          <w:rFonts w:ascii="Times New Roman" w:hAnsi="Times New Roman" w:cs="Times New Roman"/>
          <w:sz w:val="24"/>
          <w:szCs w:val="24"/>
        </w:rPr>
      </w:pPr>
      <w:r w:rsidRPr="0060348C">
        <w:rPr>
          <w:rFonts w:ascii="Times New Roman" w:hAnsi="Times New Roman" w:cs="Times New Roman"/>
          <w:sz w:val="24"/>
          <w:szCs w:val="24"/>
        </w:rPr>
        <w:t>3. Конкурс музеев в ДОУ «Интерактивный музей»</w:t>
      </w:r>
      <w:r>
        <w:rPr>
          <w:rFonts w:ascii="Times New Roman" w:hAnsi="Times New Roman" w:cs="Times New Roman"/>
          <w:sz w:val="24"/>
          <w:szCs w:val="24"/>
        </w:rPr>
        <w:t>;</w:t>
      </w:r>
    </w:p>
    <w:p w:rsidR="00877F3C" w:rsidRPr="0060348C" w:rsidRDefault="00877F3C" w:rsidP="00877F3C">
      <w:pPr>
        <w:pStyle w:val="a4"/>
        <w:widowControl w:val="0"/>
        <w:autoSpaceDE w:val="0"/>
        <w:autoSpaceDN w:val="0"/>
        <w:adjustRightInd w:val="0"/>
        <w:spacing w:after="0" w:line="360" w:lineRule="exact"/>
        <w:ind w:left="0" w:firstLine="709"/>
        <w:jc w:val="both"/>
        <w:outlineLvl w:val="2"/>
        <w:rPr>
          <w:rFonts w:ascii="Times New Roman" w:hAnsi="Times New Roman" w:cs="Times New Roman"/>
          <w:sz w:val="24"/>
          <w:szCs w:val="24"/>
        </w:rPr>
      </w:pPr>
      <w:r w:rsidRPr="0060348C">
        <w:rPr>
          <w:rFonts w:ascii="Times New Roman" w:hAnsi="Times New Roman" w:cs="Times New Roman"/>
          <w:sz w:val="24"/>
          <w:szCs w:val="24"/>
        </w:rPr>
        <w:t>4. Конкурс «Читаем вместе»</w:t>
      </w:r>
      <w:r>
        <w:rPr>
          <w:rFonts w:ascii="Times New Roman" w:hAnsi="Times New Roman" w:cs="Times New Roman"/>
          <w:sz w:val="24"/>
          <w:szCs w:val="24"/>
        </w:rPr>
        <w:t>;</w:t>
      </w:r>
    </w:p>
    <w:p w:rsidR="00877F3C" w:rsidRPr="0060348C" w:rsidRDefault="00877F3C" w:rsidP="00877F3C">
      <w:pPr>
        <w:pStyle w:val="a4"/>
        <w:widowControl w:val="0"/>
        <w:autoSpaceDE w:val="0"/>
        <w:autoSpaceDN w:val="0"/>
        <w:adjustRightInd w:val="0"/>
        <w:spacing w:after="0" w:line="360" w:lineRule="exact"/>
        <w:ind w:left="0" w:firstLine="709"/>
        <w:jc w:val="both"/>
        <w:outlineLvl w:val="2"/>
        <w:rPr>
          <w:rFonts w:ascii="Times New Roman" w:hAnsi="Times New Roman" w:cs="Times New Roman"/>
          <w:sz w:val="24"/>
          <w:szCs w:val="24"/>
        </w:rPr>
      </w:pPr>
      <w:r w:rsidRPr="0060348C">
        <w:rPr>
          <w:rFonts w:ascii="Times New Roman" w:hAnsi="Times New Roman" w:cs="Times New Roman"/>
          <w:sz w:val="24"/>
          <w:szCs w:val="24"/>
        </w:rPr>
        <w:t>5. См</w:t>
      </w:r>
      <w:r>
        <w:rPr>
          <w:rFonts w:ascii="Times New Roman" w:hAnsi="Times New Roman" w:cs="Times New Roman"/>
          <w:sz w:val="24"/>
          <w:szCs w:val="24"/>
        </w:rPr>
        <w:t>отр-конкурс «Театральная осень»;</w:t>
      </w:r>
    </w:p>
    <w:p w:rsidR="00877F3C" w:rsidRPr="0060348C" w:rsidRDefault="00877F3C" w:rsidP="00877F3C">
      <w:pPr>
        <w:pStyle w:val="a4"/>
        <w:widowControl w:val="0"/>
        <w:autoSpaceDE w:val="0"/>
        <w:autoSpaceDN w:val="0"/>
        <w:adjustRightInd w:val="0"/>
        <w:spacing w:after="0" w:line="360" w:lineRule="exact"/>
        <w:ind w:left="0" w:firstLine="709"/>
        <w:jc w:val="both"/>
        <w:outlineLvl w:val="2"/>
        <w:rPr>
          <w:rFonts w:ascii="Times New Roman" w:hAnsi="Times New Roman" w:cs="Times New Roman"/>
          <w:sz w:val="24"/>
          <w:szCs w:val="24"/>
        </w:rPr>
      </w:pPr>
      <w:r w:rsidRPr="0060348C">
        <w:rPr>
          <w:rFonts w:ascii="Times New Roman" w:hAnsi="Times New Roman" w:cs="Times New Roman"/>
          <w:sz w:val="24"/>
          <w:szCs w:val="24"/>
        </w:rPr>
        <w:lastRenderedPageBreak/>
        <w:t>6. Конкурс по робототехнике «Икаренок».</w:t>
      </w:r>
    </w:p>
    <w:p w:rsidR="00877F3C" w:rsidRPr="0060348C" w:rsidRDefault="00877F3C" w:rsidP="00877F3C">
      <w:pPr>
        <w:widowControl w:val="0"/>
        <w:autoSpaceDE w:val="0"/>
        <w:autoSpaceDN w:val="0"/>
        <w:adjustRightInd w:val="0"/>
        <w:spacing w:after="0" w:line="360" w:lineRule="exact"/>
        <w:ind w:firstLine="709"/>
        <w:jc w:val="both"/>
        <w:outlineLvl w:val="2"/>
        <w:rPr>
          <w:rFonts w:ascii="Times New Roman" w:hAnsi="Times New Roman" w:cs="Times New Roman"/>
          <w:b/>
          <w:i/>
          <w:sz w:val="24"/>
          <w:szCs w:val="24"/>
        </w:rPr>
      </w:pPr>
      <w:r w:rsidRPr="0060348C">
        <w:rPr>
          <w:rFonts w:ascii="Times New Roman" w:hAnsi="Times New Roman" w:cs="Times New Roman"/>
          <w:b/>
          <w:i/>
          <w:sz w:val="24"/>
          <w:szCs w:val="24"/>
        </w:rPr>
        <w:t>Подпрограмма</w:t>
      </w:r>
      <w:r w:rsidRPr="0060348C">
        <w:rPr>
          <w:rFonts w:ascii="Times New Roman" w:hAnsi="Times New Roman" w:cs="Times New Roman"/>
          <w:i/>
          <w:sz w:val="24"/>
          <w:szCs w:val="24"/>
        </w:rPr>
        <w:t xml:space="preserve"> </w:t>
      </w:r>
      <w:r w:rsidRPr="0060348C">
        <w:rPr>
          <w:rFonts w:ascii="Times New Roman" w:hAnsi="Times New Roman" w:cs="Times New Roman"/>
          <w:b/>
          <w:i/>
          <w:sz w:val="24"/>
          <w:szCs w:val="24"/>
        </w:rPr>
        <w:t>2 «Развитие системы общего образования»</w:t>
      </w:r>
    </w:p>
    <w:p w:rsidR="00877F3C" w:rsidRPr="0060348C" w:rsidRDefault="00877F3C" w:rsidP="00877F3C">
      <w:pPr>
        <w:widowControl w:val="0"/>
        <w:autoSpaceDE w:val="0"/>
        <w:autoSpaceDN w:val="0"/>
        <w:adjustRightInd w:val="0"/>
        <w:spacing w:after="0" w:line="360" w:lineRule="exact"/>
        <w:ind w:firstLine="709"/>
        <w:jc w:val="both"/>
        <w:outlineLvl w:val="2"/>
        <w:rPr>
          <w:rFonts w:ascii="Times New Roman" w:hAnsi="Times New Roman" w:cs="Times New Roman"/>
          <w:sz w:val="24"/>
          <w:szCs w:val="24"/>
        </w:rPr>
      </w:pPr>
      <w:r w:rsidRPr="0060348C">
        <w:rPr>
          <w:rFonts w:ascii="Times New Roman" w:hAnsi="Times New Roman" w:cs="Times New Roman"/>
          <w:sz w:val="24"/>
          <w:szCs w:val="24"/>
        </w:rPr>
        <w:t xml:space="preserve">Подпрограмма «Развитие системы общего образования» направлена на обеспечение равенства возможностей в получении качественного образования; обновление содержания общего образования и технологий в соответствии с изменившимися потребностями населения и новыми вызовами социального, культурного, экономического развития государства. </w:t>
      </w:r>
    </w:p>
    <w:p w:rsidR="00877F3C" w:rsidRPr="0060348C" w:rsidRDefault="00877F3C" w:rsidP="00877F3C">
      <w:pPr>
        <w:widowControl w:val="0"/>
        <w:autoSpaceDE w:val="0"/>
        <w:autoSpaceDN w:val="0"/>
        <w:adjustRightInd w:val="0"/>
        <w:spacing w:after="0" w:line="360" w:lineRule="exact"/>
        <w:ind w:firstLine="709"/>
        <w:jc w:val="both"/>
        <w:outlineLvl w:val="2"/>
        <w:rPr>
          <w:rFonts w:ascii="Times New Roman" w:eastAsia="Calibri" w:hAnsi="Times New Roman" w:cs="Times New Roman"/>
          <w:sz w:val="24"/>
          <w:szCs w:val="24"/>
        </w:rPr>
      </w:pPr>
      <w:r w:rsidRPr="0060348C">
        <w:rPr>
          <w:rFonts w:ascii="Times New Roman" w:hAnsi="Times New Roman" w:cs="Times New Roman"/>
          <w:sz w:val="24"/>
          <w:szCs w:val="24"/>
        </w:rPr>
        <w:t xml:space="preserve">Основная цель подпрограммы – </w:t>
      </w:r>
      <w:r w:rsidRPr="0060348C">
        <w:rPr>
          <w:rFonts w:ascii="Times New Roman" w:eastAsia="Calibri" w:hAnsi="Times New Roman" w:cs="Times New Roman"/>
          <w:sz w:val="24"/>
          <w:szCs w:val="24"/>
        </w:rPr>
        <w:t>создать в системе общего образования возможности для современного качественного образования и позитивной социализации детей.</w:t>
      </w:r>
    </w:p>
    <w:p w:rsidR="00877F3C" w:rsidRPr="0060348C" w:rsidRDefault="00877F3C" w:rsidP="00877F3C">
      <w:pPr>
        <w:spacing w:after="0" w:line="360" w:lineRule="exact"/>
        <w:ind w:firstLine="709"/>
        <w:jc w:val="both"/>
        <w:rPr>
          <w:rFonts w:ascii="Times New Roman" w:eastAsia="Calibri" w:hAnsi="Times New Roman" w:cs="Times New Roman"/>
          <w:sz w:val="24"/>
          <w:szCs w:val="24"/>
        </w:rPr>
      </w:pPr>
      <w:r w:rsidRPr="0060348C">
        <w:rPr>
          <w:rFonts w:ascii="Times New Roman" w:hAnsi="Times New Roman" w:cs="Times New Roman"/>
          <w:sz w:val="24"/>
          <w:szCs w:val="24"/>
        </w:rPr>
        <w:t>Объемы бюджетных ассигн</w:t>
      </w:r>
      <w:r>
        <w:rPr>
          <w:rFonts w:ascii="Times New Roman" w:hAnsi="Times New Roman" w:cs="Times New Roman"/>
          <w:sz w:val="24"/>
          <w:szCs w:val="24"/>
        </w:rPr>
        <w:t>ований</w:t>
      </w:r>
      <w:r w:rsidRPr="0060348C">
        <w:rPr>
          <w:rFonts w:ascii="Times New Roman" w:hAnsi="Times New Roman" w:cs="Times New Roman"/>
          <w:sz w:val="24"/>
          <w:szCs w:val="24"/>
        </w:rPr>
        <w:t xml:space="preserve"> краевого бюджета </w:t>
      </w:r>
      <w:r w:rsidRPr="0060348C">
        <w:rPr>
          <w:rFonts w:ascii="Times New Roman" w:eastAsia="Calibri" w:hAnsi="Times New Roman" w:cs="Times New Roman"/>
          <w:sz w:val="24"/>
          <w:szCs w:val="24"/>
        </w:rPr>
        <w:t>подпрограммы составляют: на 20</w:t>
      </w:r>
      <w:r>
        <w:rPr>
          <w:rFonts w:ascii="Times New Roman" w:eastAsia="Calibri" w:hAnsi="Times New Roman" w:cs="Times New Roman"/>
          <w:sz w:val="24"/>
          <w:szCs w:val="24"/>
        </w:rPr>
        <w:t>20</w:t>
      </w:r>
      <w:r w:rsidRPr="0060348C">
        <w:rPr>
          <w:rFonts w:ascii="Times New Roman" w:eastAsia="Calibri" w:hAnsi="Times New Roman" w:cs="Times New Roman"/>
          <w:sz w:val="24"/>
          <w:szCs w:val="24"/>
        </w:rPr>
        <w:t xml:space="preserve"> год</w:t>
      </w:r>
      <w:r>
        <w:rPr>
          <w:rFonts w:ascii="Times New Roman" w:eastAsia="Calibri" w:hAnsi="Times New Roman" w:cs="Times New Roman"/>
          <w:sz w:val="24"/>
          <w:szCs w:val="24"/>
        </w:rPr>
        <w:t xml:space="preserve"> 369 607,4 </w:t>
      </w:r>
      <w:r w:rsidRPr="0060348C">
        <w:rPr>
          <w:rFonts w:ascii="Times New Roman" w:hAnsi="Times New Roman" w:cs="Times New Roman"/>
          <w:sz w:val="24"/>
          <w:szCs w:val="24"/>
        </w:rPr>
        <w:t>тыс. рублей, на 202</w:t>
      </w:r>
      <w:r>
        <w:rPr>
          <w:rFonts w:ascii="Times New Roman" w:hAnsi="Times New Roman" w:cs="Times New Roman"/>
          <w:sz w:val="24"/>
          <w:szCs w:val="24"/>
        </w:rPr>
        <w:t>1</w:t>
      </w:r>
      <w:r w:rsidRPr="0060348C">
        <w:rPr>
          <w:rFonts w:ascii="Times New Roman" w:hAnsi="Times New Roman" w:cs="Times New Roman"/>
          <w:sz w:val="24"/>
          <w:szCs w:val="24"/>
        </w:rPr>
        <w:t xml:space="preserve"> год </w:t>
      </w:r>
      <w:r>
        <w:rPr>
          <w:rFonts w:ascii="Times New Roman" w:hAnsi="Times New Roman" w:cs="Times New Roman"/>
          <w:sz w:val="24"/>
          <w:szCs w:val="24"/>
        </w:rPr>
        <w:t>374 352,9</w:t>
      </w:r>
      <w:r w:rsidRPr="0060348C">
        <w:rPr>
          <w:rFonts w:ascii="Times New Roman" w:hAnsi="Times New Roman" w:cs="Times New Roman"/>
          <w:sz w:val="24"/>
          <w:szCs w:val="24"/>
        </w:rPr>
        <w:t xml:space="preserve"> тыс. рублей, на 202</w:t>
      </w:r>
      <w:r>
        <w:rPr>
          <w:rFonts w:ascii="Times New Roman" w:hAnsi="Times New Roman" w:cs="Times New Roman"/>
          <w:sz w:val="24"/>
          <w:szCs w:val="24"/>
        </w:rPr>
        <w:t>2</w:t>
      </w:r>
      <w:r w:rsidRPr="0060348C">
        <w:rPr>
          <w:rFonts w:ascii="Times New Roman" w:hAnsi="Times New Roman" w:cs="Times New Roman"/>
          <w:sz w:val="24"/>
          <w:szCs w:val="24"/>
        </w:rPr>
        <w:t xml:space="preserve"> год </w:t>
      </w:r>
      <w:r>
        <w:rPr>
          <w:rFonts w:ascii="Times New Roman" w:hAnsi="Times New Roman" w:cs="Times New Roman"/>
          <w:sz w:val="24"/>
          <w:szCs w:val="24"/>
        </w:rPr>
        <w:t>312 376,1</w:t>
      </w:r>
      <w:r w:rsidRPr="0060348C">
        <w:rPr>
          <w:rFonts w:ascii="Times New Roman" w:hAnsi="Times New Roman" w:cs="Times New Roman"/>
          <w:sz w:val="24"/>
          <w:szCs w:val="24"/>
        </w:rPr>
        <w:t xml:space="preserve"> тыс. рублей.</w:t>
      </w:r>
    </w:p>
    <w:p w:rsidR="00877F3C" w:rsidRPr="005F21E7" w:rsidRDefault="00877F3C" w:rsidP="00877F3C">
      <w:pPr>
        <w:spacing w:after="0" w:line="360" w:lineRule="exact"/>
        <w:ind w:firstLine="709"/>
        <w:jc w:val="both"/>
        <w:rPr>
          <w:rFonts w:ascii="Times New Roman" w:eastAsia="Calibri" w:hAnsi="Times New Roman" w:cs="Times New Roman"/>
          <w:sz w:val="24"/>
          <w:szCs w:val="24"/>
        </w:rPr>
      </w:pPr>
      <w:r w:rsidRPr="0060348C">
        <w:rPr>
          <w:rFonts w:ascii="Times New Roman" w:hAnsi="Times New Roman" w:cs="Times New Roman"/>
          <w:sz w:val="24"/>
          <w:szCs w:val="24"/>
        </w:rPr>
        <w:t>Объем</w:t>
      </w:r>
      <w:r>
        <w:rPr>
          <w:rFonts w:ascii="Times New Roman" w:hAnsi="Times New Roman" w:cs="Times New Roman"/>
          <w:sz w:val="24"/>
          <w:szCs w:val="24"/>
        </w:rPr>
        <w:t>ы бюджетных ассигнований</w:t>
      </w:r>
      <w:r w:rsidRPr="0060348C">
        <w:rPr>
          <w:rFonts w:ascii="Times New Roman" w:hAnsi="Times New Roman" w:cs="Times New Roman"/>
          <w:sz w:val="24"/>
          <w:szCs w:val="24"/>
        </w:rPr>
        <w:t xml:space="preserve"> местного бюджета </w:t>
      </w:r>
      <w:r w:rsidRPr="0060348C">
        <w:rPr>
          <w:rFonts w:ascii="Times New Roman" w:eastAsia="Calibri" w:hAnsi="Times New Roman" w:cs="Times New Roman"/>
          <w:sz w:val="24"/>
          <w:szCs w:val="24"/>
        </w:rPr>
        <w:t xml:space="preserve">подпрограммы составляют: </w:t>
      </w:r>
      <w:r w:rsidRPr="00EE61EC">
        <w:rPr>
          <w:rFonts w:ascii="Times New Roman" w:eastAsia="Calibri" w:hAnsi="Times New Roman" w:cs="Times New Roman"/>
          <w:sz w:val="24"/>
          <w:szCs w:val="24"/>
        </w:rPr>
        <w:t>на 2020 год 56 933,3</w:t>
      </w:r>
      <w:r w:rsidRPr="00EE61EC">
        <w:rPr>
          <w:rFonts w:ascii="Times New Roman" w:hAnsi="Times New Roman" w:cs="Times New Roman"/>
          <w:sz w:val="24"/>
          <w:szCs w:val="24"/>
        </w:rPr>
        <w:t xml:space="preserve"> тыс. рублей, на 2021 год 49 079,4 тыс. рублей, на 2022 год 47 012,8 тыс. рублей.</w:t>
      </w:r>
    </w:p>
    <w:p w:rsidR="00877F3C" w:rsidRPr="0060348C" w:rsidRDefault="00877F3C" w:rsidP="00877F3C">
      <w:pPr>
        <w:spacing w:after="0" w:line="360" w:lineRule="exact"/>
        <w:ind w:firstLine="709"/>
        <w:jc w:val="both"/>
        <w:rPr>
          <w:rFonts w:ascii="Times New Roman" w:hAnsi="Times New Roman" w:cs="Times New Roman"/>
          <w:sz w:val="24"/>
          <w:szCs w:val="24"/>
        </w:rPr>
      </w:pPr>
      <w:r w:rsidRPr="002C3BE8">
        <w:rPr>
          <w:rFonts w:ascii="Times New Roman" w:eastAsia="Calibri" w:hAnsi="Times New Roman" w:cs="Times New Roman"/>
          <w:sz w:val="24"/>
          <w:szCs w:val="24"/>
        </w:rPr>
        <w:t>Мероприятие «</w:t>
      </w:r>
      <w:r w:rsidRPr="0060348C">
        <w:rPr>
          <w:rFonts w:ascii="Times New Roman" w:eastAsia="Calibri" w:hAnsi="Times New Roman" w:cs="Times New Roman"/>
          <w:sz w:val="24"/>
          <w:szCs w:val="24"/>
        </w:rPr>
        <w:t xml:space="preserve">Предоставление оборудованных зданий и иных помещений для проведения общеобразовательного процесса, обустройство прилегающих к ним территорий и организация подвоза учащихся». </w:t>
      </w:r>
      <w:r>
        <w:rPr>
          <w:rFonts w:ascii="Times New Roman" w:hAnsi="Times New Roman" w:cs="Times New Roman"/>
          <w:sz w:val="24"/>
          <w:szCs w:val="24"/>
        </w:rPr>
        <w:t xml:space="preserve">В проекте бюджета на 2020-2022 гг. на реализацию данного мероприятия предусмотрены бюджетные ассигнования в объеме по годам </w:t>
      </w:r>
      <w:r w:rsidRPr="0060348C">
        <w:rPr>
          <w:rFonts w:ascii="Times New Roman" w:hAnsi="Times New Roman" w:cs="Times New Roman"/>
          <w:sz w:val="24"/>
          <w:szCs w:val="24"/>
        </w:rPr>
        <w:t>20</w:t>
      </w:r>
      <w:r>
        <w:rPr>
          <w:rFonts w:ascii="Times New Roman" w:hAnsi="Times New Roman" w:cs="Times New Roman"/>
          <w:sz w:val="24"/>
          <w:szCs w:val="24"/>
        </w:rPr>
        <w:t>20</w:t>
      </w:r>
      <w:r w:rsidRPr="0060348C">
        <w:rPr>
          <w:rFonts w:ascii="Times New Roman" w:hAnsi="Times New Roman" w:cs="Times New Roman"/>
          <w:sz w:val="24"/>
          <w:szCs w:val="24"/>
        </w:rPr>
        <w:t xml:space="preserve"> год </w:t>
      </w:r>
      <w:r w:rsidRPr="00EE61EC">
        <w:rPr>
          <w:rFonts w:ascii="Times New Roman" w:hAnsi="Times New Roman" w:cs="Times New Roman"/>
          <w:sz w:val="24"/>
          <w:szCs w:val="24"/>
        </w:rPr>
        <w:t xml:space="preserve">– 48 143,5 тыс. рублей, 2021 год – 45 736,4 тыс. рублей, 2022 год – 43 810,6 тыс. </w:t>
      </w:r>
      <w:r w:rsidRPr="00EE61EC">
        <w:rPr>
          <w:rFonts w:ascii="Times New Roman" w:hAnsi="Times New Roman"/>
          <w:color w:val="000000"/>
          <w:sz w:val="24"/>
          <w:szCs w:val="28"/>
        </w:rPr>
        <w:t>рублей.</w:t>
      </w:r>
    </w:p>
    <w:p w:rsidR="00877F3C" w:rsidRPr="0060348C" w:rsidRDefault="00877F3C" w:rsidP="00877F3C">
      <w:pPr>
        <w:spacing w:after="0" w:line="360" w:lineRule="exact"/>
        <w:ind w:firstLine="709"/>
        <w:jc w:val="both"/>
        <w:rPr>
          <w:rFonts w:ascii="Times New Roman" w:eastAsia="Calibri" w:hAnsi="Times New Roman" w:cs="Times New Roman"/>
          <w:sz w:val="24"/>
          <w:szCs w:val="24"/>
        </w:rPr>
      </w:pPr>
      <w:r w:rsidRPr="0060348C">
        <w:rPr>
          <w:rFonts w:ascii="Times New Roman" w:eastAsia="Calibri" w:hAnsi="Times New Roman" w:cs="Times New Roman"/>
          <w:sz w:val="24"/>
          <w:szCs w:val="24"/>
        </w:rPr>
        <w:t xml:space="preserve">Данное мероприятие направлено на обеспечение деятельности общеобразовательных учреждений, в части финансового обеспечения расходов на содержание зданий, хозяйственные расходы, расходов на оплату коммунальных услуг, налогов, расходов на </w:t>
      </w:r>
      <w:r>
        <w:rPr>
          <w:rFonts w:ascii="Times New Roman" w:eastAsia="Calibri" w:hAnsi="Times New Roman" w:cs="Times New Roman"/>
          <w:sz w:val="24"/>
          <w:szCs w:val="24"/>
        </w:rPr>
        <w:t>подвоз учащихся, медицинские осмотры, физическую охрану в 11 образовательных организациях.</w:t>
      </w:r>
    </w:p>
    <w:p w:rsidR="00877F3C" w:rsidRPr="0060348C" w:rsidRDefault="00877F3C" w:rsidP="00877F3C">
      <w:pPr>
        <w:spacing w:after="0" w:line="360" w:lineRule="exact"/>
        <w:ind w:firstLine="709"/>
        <w:jc w:val="both"/>
        <w:rPr>
          <w:rFonts w:ascii="Times New Roman" w:hAnsi="Times New Roman" w:cs="Times New Roman"/>
          <w:sz w:val="24"/>
          <w:szCs w:val="24"/>
        </w:rPr>
      </w:pPr>
      <w:r w:rsidRPr="002C3BE8">
        <w:rPr>
          <w:rFonts w:ascii="Times New Roman" w:eastAsia="Calibri" w:hAnsi="Times New Roman" w:cs="Times New Roman"/>
          <w:sz w:val="24"/>
          <w:szCs w:val="24"/>
        </w:rPr>
        <w:t xml:space="preserve">Мероприятие </w:t>
      </w:r>
      <w:r w:rsidRPr="0060348C">
        <w:rPr>
          <w:rFonts w:ascii="Times New Roman" w:eastAsia="Calibri" w:hAnsi="Times New Roman" w:cs="Times New Roman"/>
          <w:sz w:val="24"/>
          <w:szCs w:val="24"/>
        </w:rPr>
        <w:t xml:space="preserve">«Обеспечение питанием детей с ограниченными возможностями здоровья в общеобразовательных организациях». </w:t>
      </w:r>
      <w:r>
        <w:rPr>
          <w:rFonts w:ascii="Times New Roman" w:hAnsi="Times New Roman" w:cs="Times New Roman"/>
          <w:sz w:val="24"/>
          <w:szCs w:val="24"/>
        </w:rPr>
        <w:t xml:space="preserve">В проекте бюджета на 2020-2022 гг. на реализацию данного мероприятия предусмотрены бюджетные ассигнования в объеме по годам </w:t>
      </w:r>
      <w:r w:rsidRPr="0060348C">
        <w:rPr>
          <w:rFonts w:ascii="Times New Roman" w:hAnsi="Times New Roman" w:cs="Times New Roman"/>
          <w:sz w:val="24"/>
          <w:szCs w:val="24"/>
        </w:rPr>
        <w:t>20</w:t>
      </w:r>
      <w:r>
        <w:rPr>
          <w:rFonts w:ascii="Times New Roman" w:hAnsi="Times New Roman" w:cs="Times New Roman"/>
          <w:sz w:val="24"/>
          <w:szCs w:val="24"/>
        </w:rPr>
        <w:t>20</w:t>
      </w:r>
      <w:r w:rsidRPr="0060348C">
        <w:rPr>
          <w:rFonts w:ascii="Times New Roman" w:hAnsi="Times New Roman" w:cs="Times New Roman"/>
          <w:sz w:val="24"/>
          <w:szCs w:val="24"/>
        </w:rPr>
        <w:t xml:space="preserve"> год </w:t>
      </w:r>
      <w:r>
        <w:rPr>
          <w:rFonts w:ascii="Times New Roman" w:hAnsi="Times New Roman" w:cs="Times New Roman"/>
          <w:sz w:val="24"/>
          <w:szCs w:val="24"/>
        </w:rPr>
        <w:t xml:space="preserve">– 2 491,9 тыс. рублей, 2021 год – 2 367,3 тыс. рублей, 2022 год – 2 267,6 тыс. </w:t>
      </w:r>
      <w:r>
        <w:rPr>
          <w:rFonts w:ascii="Times New Roman" w:hAnsi="Times New Roman"/>
          <w:color w:val="000000"/>
          <w:sz w:val="24"/>
          <w:szCs w:val="28"/>
        </w:rPr>
        <w:t>рублей.</w:t>
      </w:r>
    </w:p>
    <w:p w:rsidR="00877F3C" w:rsidRDefault="00877F3C" w:rsidP="00877F3C">
      <w:pPr>
        <w:tabs>
          <w:tab w:val="left" w:pos="567"/>
        </w:tabs>
        <w:spacing w:after="0" w:line="360" w:lineRule="exact"/>
        <w:ind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На основании постановления</w:t>
      </w:r>
      <w:r w:rsidRPr="0060348C">
        <w:rPr>
          <w:rFonts w:ascii="Times New Roman" w:eastAsia="Calibri" w:hAnsi="Times New Roman" w:cs="Times New Roman"/>
          <w:sz w:val="24"/>
          <w:szCs w:val="24"/>
        </w:rPr>
        <w:t xml:space="preserve"> администрации </w:t>
      </w:r>
      <w:r>
        <w:rPr>
          <w:rFonts w:ascii="Times New Roman" w:eastAsia="Calibri" w:hAnsi="Times New Roman" w:cs="Times New Roman"/>
          <w:sz w:val="24"/>
          <w:szCs w:val="24"/>
        </w:rPr>
        <w:t xml:space="preserve">района </w:t>
      </w:r>
      <w:r w:rsidRPr="0060348C">
        <w:rPr>
          <w:rFonts w:ascii="Times New Roman" w:eastAsia="Calibri" w:hAnsi="Times New Roman" w:cs="Times New Roman"/>
          <w:sz w:val="24"/>
          <w:szCs w:val="24"/>
        </w:rPr>
        <w:t xml:space="preserve">от </w:t>
      </w:r>
      <w:r w:rsidRPr="006B5287">
        <w:rPr>
          <w:rFonts w:ascii="Times New Roman" w:eastAsia="Calibri" w:hAnsi="Times New Roman" w:cs="Times New Roman"/>
          <w:sz w:val="24"/>
          <w:szCs w:val="24"/>
        </w:rPr>
        <w:t>09.08.2019 №126</w:t>
      </w:r>
      <w:r w:rsidRPr="0060348C">
        <w:rPr>
          <w:rFonts w:ascii="Times New Roman" w:eastAsia="Calibri" w:hAnsi="Times New Roman" w:cs="Times New Roman"/>
          <w:sz w:val="24"/>
          <w:szCs w:val="24"/>
        </w:rPr>
        <w:t xml:space="preserve"> «Об утверждении Порядка обеспечения бесплатного двухразового питания детей с ограниченными возможностями здоровья, обучающихся в муниципальных </w:t>
      </w:r>
      <w:r>
        <w:rPr>
          <w:rFonts w:ascii="Times New Roman" w:eastAsia="Calibri" w:hAnsi="Times New Roman" w:cs="Times New Roman"/>
          <w:sz w:val="24"/>
          <w:szCs w:val="24"/>
        </w:rPr>
        <w:t>образовательных</w:t>
      </w:r>
      <w:r w:rsidRPr="0060348C">
        <w:rPr>
          <w:rFonts w:ascii="Times New Roman" w:eastAsia="Calibri" w:hAnsi="Times New Roman" w:cs="Times New Roman"/>
          <w:sz w:val="24"/>
          <w:szCs w:val="24"/>
        </w:rPr>
        <w:t xml:space="preserve"> организациях Нытвенского </w:t>
      </w:r>
      <w:r>
        <w:rPr>
          <w:rFonts w:ascii="Times New Roman" w:eastAsia="Calibri" w:hAnsi="Times New Roman" w:cs="Times New Roman"/>
          <w:sz w:val="24"/>
          <w:szCs w:val="24"/>
        </w:rPr>
        <w:t>городского округа</w:t>
      </w:r>
      <w:r w:rsidRPr="00596813">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Pr="00596813">
        <w:rPr>
          <w:rFonts w:ascii="Times New Roman" w:eastAsia="Calibri" w:hAnsi="Times New Roman" w:cs="Times New Roman"/>
          <w:sz w:val="24"/>
          <w:szCs w:val="24"/>
        </w:rPr>
        <w:t xml:space="preserve"> 1 сентября 2018 года в образовательных учреждениях района за счет средств местного бюджета предоставляется бесплатное двухразовое питание обучающимся с ограниченными возможностями здоровья.</w:t>
      </w:r>
      <w:proofErr w:type="gramEnd"/>
      <w:r w:rsidRPr="00596813">
        <w:rPr>
          <w:rFonts w:ascii="Times New Roman" w:eastAsia="Calibri" w:hAnsi="Times New Roman" w:cs="Times New Roman"/>
          <w:sz w:val="24"/>
          <w:szCs w:val="24"/>
        </w:rPr>
        <w:t xml:space="preserve"> </w:t>
      </w:r>
      <w:r>
        <w:rPr>
          <w:rFonts w:ascii="Times New Roman" w:eastAsia="Calibri" w:hAnsi="Times New Roman" w:cs="Times New Roman"/>
          <w:sz w:val="24"/>
          <w:szCs w:val="24"/>
        </w:rPr>
        <w:t>Бесплатное питание получают 283 человека, стоимость питания запланирована 1 ступень 80 рублей, 2 ступень 90 рублей.</w:t>
      </w:r>
    </w:p>
    <w:p w:rsidR="004720ED" w:rsidRDefault="00877F3C" w:rsidP="004720ED">
      <w:pPr>
        <w:tabs>
          <w:tab w:val="left" w:pos="567"/>
        </w:tabs>
        <w:spacing w:before="360" w:after="360" w:line="360" w:lineRule="exact"/>
        <w:ind w:firstLine="709"/>
        <w:contextualSpacing/>
        <w:jc w:val="both"/>
        <w:rPr>
          <w:rFonts w:ascii="Times New Roman" w:hAnsi="Times New Roman" w:cs="Times New Roman"/>
          <w:sz w:val="24"/>
          <w:szCs w:val="24"/>
        </w:rPr>
      </w:pPr>
      <w:r w:rsidRPr="00A32373">
        <w:rPr>
          <w:rFonts w:ascii="Times New Roman" w:hAnsi="Times New Roman" w:cs="Times New Roman"/>
          <w:sz w:val="24"/>
          <w:szCs w:val="24"/>
        </w:rPr>
        <w:t>Мероприятие Е</w:t>
      </w:r>
      <w:r w:rsidRPr="002A09DE">
        <w:rPr>
          <w:rFonts w:ascii="Times New Roman" w:hAnsi="Times New Roman" w:cs="Times New Roman"/>
          <w:sz w:val="24"/>
          <w:szCs w:val="24"/>
        </w:rPr>
        <w:t>диная субвенция</w:t>
      </w:r>
      <w:r>
        <w:rPr>
          <w:rFonts w:ascii="Times New Roman" w:hAnsi="Times New Roman" w:cs="Times New Roman"/>
          <w:sz w:val="24"/>
          <w:szCs w:val="24"/>
        </w:rPr>
        <w:t xml:space="preserve"> на выполнение отдельных государственных полномочий в сфере образования</w:t>
      </w:r>
      <w:r w:rsidRPr="0060348C">
        <w:rPr>
          <w:rFonts w:ascii="Times New Roman" w:hAnsi="Times New Roman" w:cs="Times New Roman"/>
          <w:sz w:val="24"/>
          <w:szCs w:val="24"/>
        </w:rPr>
        <w:t>:</w:t>
      </w:r>
    </w:p>
    <w:p w:rsidR="004720ED" w:rsidRDefault="00877F3C" w:rsidP="004720ED">
      <w:pPr>
        <w:tabs>
          <w:tab w:val="left" w:pos="567"/>
        </w:tabs>
        <w:spacing w:before="360" w:after="360" w:line="360" w:lineRule="exact"/>
        <w:ind w:firstLine="709"/>
        <w:contextualSpacing/>
        <w:jc w:val="both"/>
        <w:rPr>
          <w:rFonts w:ascii="Times New Roman" w:eastAsia="Times-Roman" w:hAnsi="Times New Roman" w:cs="Times New Roman"/>
          <w:sz w:val="24"/>
          <w:szCs w:val="24"/>
        </w:rPr>
      </w:pPr>
      <w:r w:rsidRPr="00A32373">
        <w:rPr>
          <w:rFonts w:ascii="Times New Roman" w:eastAsia="Times-Roman" w:hAnsi="Times New Roman" w:cs="Times New Roman"/>
          <w:sz w:val="24"/>
          <w:szCs w:val="24"/>
        </w:rPr>
        <w:lastRenderedPageBreak/>
        <w:t>- мероприятие «</w:t>
      </w:r>
      <w:r w:rsidRPr="00F14583">
        <w:rPr>
          <w:rFonts w:ascii="Times New Roman" w:eastAsia="Times-Roman" w:hAnsi="Times New Roman" w:cs="Times New Roman"/>
          <w:sz w:val="24"/>
          <w:szCs w:val="24"/>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Pr>
          <w:rFonts w:ascii="Times New Roman" w:eastAsia="Times-Roman" w:hAnsi="Times New Roman" w:cs="Times New Roman"/>
          <w:sz w:val="24"/>
          <w:szCs w:val="24"/>
        </w:rPr>
        <w:t xml:space="preserve">. </w:t>
      </w:r>
      <w:proofErr w:type="gramStart"/>
      <w:r>
        <w:rPr>
          <w:rFonts w:ascii="Times New Roman" w:hAnsi="Times New Roman" w:cs="Times New Roman"/>
          <w:sz w:val="24"/>
          <w:szCs w:val="24"/>
        </w:rPr>
        <w:t xml:space="preserve">В проекте бюджета на 2020-2022 гг. на реализацию данного мероприятия предусмотрены бюджетные ассигнования в объеме по годам </w:t>
      </w:r>
      <w:r w:rsidRPr="0060348C">
        <w:rPr>
          <w:rFonts w:ascii="Times New Roman" w:hAnsi="Times New Roman" w:cs="Times New Roman"/>
          <w:sz w:val="24"/>
          <w:szCs w:val="24"/>
        </w:rPr>
        <w:t>20</w:t>
      </w:r>
      <w:r>
        <w:rPr>
          <w:rFonts w:ascii="Times New Roman" w:hAnsi="Times New Roman" w:cs="Times New Roman"/>
          <w:sz w:val="24"/>
          <w:szCs w:val="24"/>
        </w:rPr>
        <w:t>20</w:t>
      </w:r>
      <w:r w:rsidRPr="0060348C">
        <w:rPr>
          <w:rFonts w:ascii="Times New Roman" w:hAnsi="Times New Roman" w:cs="Times New Roman"/>
          <w:sz w:val="24"/>
          <w:szCs w:val="24"/>
        </w:rPr>
        <w:t xml:space="preserve"> год </w:t>
      </w:r>
      <w:r>
        <w:rPr>
          <w:rFonts w:ascii="Times New Roman" w:hAnsi="Times New Roman" w:cs="Times New Roman"/>
          <w:sz w:val="24"/>
          <w:szCs w:val="24"/>
        </w:rPr>
        <w:t xml:space="preserve">– 257 136,2 тыс. рублей, 2021 год – 279 176,1 тыс. рублей, 2022 год – 279 176,1 тыс. </w:t>
      </w:r>
      <w:r>
        <w:rPr>
          <w:rFonts w:ascii="Times New Roman" w:hAnsi="Times New Roman"/>
          <w:color w:val="000000"/>
          <w:sz w:val="24"/>
          <w:szCs w:val="28"/>
        </w:rPr>
        <w:t>рублей. 1.)</w:t>
      </w:r>
      <w:proofErr w:type="gramEnd"/>
      <w:r>
        <w:rPr>
          <w:rFonts w:ascii="Times New Roman" w:hAnsi="Times New Roman"/>
          <w:color w:val="000000"/>
          <w:sz w:val="24"/>
          <w:szCs w:val="28"/>
        </w:rPr>
        <w:t xml:space="preserve"> </w:t>
      </w:r>
      <w:proofErr w:type="gramStart"/>
      <w:r>
        <w:rPr>
          <w:rFonts w:ascii="Times New Roman" w:hAnsi="Times New Roman"/>
          <w:color w:val="000000"/>
          <w:sz w:val="24"/>
          <w:szCs w:val="28"/>
        </w:rPr>
        <w:t>Б</w:t>
      </w:r>
      <w:r>
        <w:rPr>
          <w:rFonts w:ascii="Times New Roman" w:eastAsia="Times-Roman" w:hAnsi="Times New Roman" w:cs="Times New Roman"/>
          <w:sz w:val="24"/>
          <w:szCs w:val="24"/>
        </w:rPr>
        <w:t xml:space="preserve">юджет 2020 года уменьшен </w:t>
      </w:r>
      <w:r w:rsidRPr="00F14583">
        <w:rPr>
          <w:rFonts w:ascii="Times New Roman" w:eastAsia="Times-Roman" w:hAnsi="Times New Roman" w:cs="Times New Roman"/>
          <w:sz w:val="24"/>
          <w:szCs w:val="24"/>
        </w:rPr>
        <w:t>в размере 22 039,9 тыс. рублей (1/12 часть) перемещены на декабрь 2019 года</w:t>
      </w:r>
      <w:r w:rsidRPr="00F14583">
        <w:rPr>
          <w:rFonts w:ascii="Times New Roman" w:hAnsi="Times New Roman" w:cs="Times New Roman"/>
          <w:sz w:val="24"/>
          <w:szCs w:val="24"/>
        </w:rPr>
        <w:t xml:space="preserve"> в виде авансового платежа на 2020 год; </w:t>
      </w:r>
      <w:r w:rsidRPr="00632DEF">
        <w:rPr>
          <w:rFonts w:ascii="Times New Roman" w:hAnsi="Times New Roman" w:cs="Times New Roman"/>
          <w:sz w:val="24"/>
          <w:szCs w:val="24"/>
        </w:rPr>
        <w:t>2.</w:t>
      </w:r>
      <w:r>
        <w:rPr>
          <w:rFonts w:ascii="Times New Roman" w:hAnsi="Times New Roman" w:cs="Times New Roman"/>
          <w:sz w:val="24"/>
          <w:szCs w:val="24"/>
        </w:rPr>
        <w:t>)</w:t>
      </w:r>
      <w:r w:rsidRPr="00632DEF">
        <w:rPr>
          <w:rFonts w:ascii="Times New Roman" w:hAnsi="Times New Roman" w:cs="Times New Roman"/>
          <w:sz w:val="24"/>
          <w:szCs w:val="24"/>
        </w:rPr>
        <w:t xml:space="preserve"> </w:t>
      </w:r>
      <w:r w:rsidRPr="00632DEF">
        <w:rPr>
          <w:rFonts w:ascii="Times New Roman" w:eastAsia="Times-Roman" w:hAnsi="Times New Roman" w:cs="Times New Roman"/>
          <w:sz w:val="24"/>
          <w:szCs w:val="24"/>
        </w:rPr>
        <w:t>численность детей по исходным данным 2019 года по сравнению с 2020 годом на 34 человека больше (2019 - 5264 человек, 2019 – 5300 человек).</w:t>
      </w:r>
      <w:proofErr w:type="gramEnd"/>
      <w:r w:rsidRPr="00632DEF">
        <w:rPr>
          <w:rFonts w:ascii="Times New Roman" w:eastAsia="Times-Roman" w:hAnsi="Times New Roman" w:cs="Times New Roman"/>
          <w:sz w:val="24"/>
          <w:szCs w:val="24"/>
        </w:rPr>
        <w:t xml:space="preserve"> </w:t>
      </w:r>
      <w:r w:rsidRPr="004E478D">
        <w:rPr>
          <w:rFonts w:ascii="Times New Roman" w:eastAsia="Times-Roman" w:hAnsi="Times New Roman" w:cs="Times New Roman"/>
          <w:sz w:val="24"/>
          <w:szCs w:val="24"/>
        </w:rPr>
        <w:t>Вместе с тем, по мероприятию наблюдается увел</w:t>
      </w:r>
      <w:r>
        <w:rPr>
          <w:rFonts w:ascii="Times New Roman" w:eastAsia="Times-Roman" w:hAnsi="Times New Roman" w:cs="Times New Roman"/>
          <w:sz w:val="24"/>
          <w:szCs w:val="24"/>
        </w:rPr>
        <w:t>ичение норматива по ФОТ на 2,0%.</w:t>
      </w:r>
    </w:p>
    <w:p w:rsidR="00877F3C" w:rsidRPr="0060348C" w:rsidRDefault="00877F3C" w:rsidP="004720ED">
      <w:pPr>
        <w:tabs>
          <w:tab w:val="left" w:pos="567"/>
        </w:tabs>
        <w:spacing w:before="360" w:after="360" w:line="360" w:lineRule="exact"/>
        <w:ind w:firstLine="709"/>
        <w:contextualSpacing/>
        <w:jc w:val="both"/>
        <w:rPr>
          <w:rFonts w:ascii="Times New Roman" w:hAnsi="Times New Roman" w:cs="Times New Roman"/>
          <w:bCs/>
          <w:sz w:val="24"/>
          <w:szCs w:val="24"/>
        </w:rPr>
      </w:pPr>
      <w:r w:rsidRPr="00A32373">
        <w:rPr>
          <w:rFonts w:ascii="Times New Roman" w:hAnsi="Times New Roman" w:cs="Times New Roman"/>
          <w:bCs/>
          <w:sz w:val="24"/>
          <w:szCs w:val="24"/>
        </w:rPr>
        <w:t>- мероприятие</w:t>
      </w:r>
      <w:r w:rsidRPr="0060348C">
        <w:rPr>
          <w:rFonts w:ascii="Times New Roman" w:hAnsi="Times New Roman" w:cs="Times New Roman"/>
          <w:bCs/>
          <w:sz w:val="24"/>
          <w:szCs w:val="24"/>
        </w:rPr>
        <w:t xml:space="preserve"> «Предоставление мер социальной поддержки учащимся и</w:t>
      </w:r>
      <w:r>
        <w:rPr>
          <w:rFonts w:ascii="Times New Roman" w:hAnsi="Times New Roman" w:cs="Times New Roman"/>
          <w:bCs/>
          <w:sz w:val="24"/>
          <w:szCs w:val="24"/>
        </w:rPr>
        <w:t>з многодетных малоимущих семей».</w:t>
      </w:r>
      <w:r w:rsidRPr="0060348C">
        <w:rPr>
          <w:rFonts w:ascii="Times New Roman" w:hAnsi="Times New Roman" w:cs="Times New Roman"/>
          <w:bCs/>
          <w:sz w:val="24"/>
          <w:szCs w:val="24"/>
        </w:rPr>
        <w:t xml:space="preserve"> </w:t>
      </w:r>
      <w:r>
        <w:rPr>
          <w:rFonts w:ascii="Times New Roman" w:hAnsi="Times New Roman" w:cs="Times New Roman"/>
          <w:sz w:val="24"/>
          <w:szCs w:val="24"/>
        </w:rPr>
        <w:t xml:space="preserve">В проекте бюджета на 2020-2022 гг. на реализацию данного мероприятия предусмотрены бюджетные ассигнования в объеме по годам </w:t>
      </w:r>
      <w:r w:rsidRPr="0060348C">
        <w:rPr>
          <w:rFonts w:ascii="Times New Roman" w:hAnsi="Times New Roman" w:cs="Times New Roman"/>
          <w:sz w:val="24"/>
          <w:szCs w:val="24"/>
        </w:rPr>
        <w:t>20</w:t>
      </w:r>
      <w:r>
        <w:rPr>
          <w:rFonts w:ascii="Times New Roman" w:hAnsi="Times New Roman" w:cs="Times New Roman"/>
          <w:sz w:val="24"/>
          <w:szCs w:val="24"/>
        </w:rPr>
        <w:t xml:space="preserve">20 – 2022 гг. -  13 379,8 тыс. рублей. </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r w:rsidRPr="00740004">
        <w:rPr>
          <w:rFonts w:ascii="Times New Roman" w:hAnsi="Times New Roman" w:cs="Times New Roman"/>
          <w:bCs/>
          <w:sz w:val="24"/>
          <w:szCs w:val="24"/>
        </w:rPr>
        <w:t>редусмотрено повышение стоимости питания для учащихся из многодетных малоимущих и малоимущих семей на 4,0% (1 ступень – с 69,81 до 72,6 руб.; 2 ступень – с 78,26 до 81,39 руб.);</w:t>
      </w:r>
      <w:r>
        <w:rPr>
          <w:rFonts w:ascii="Times New Roman" w:hAnsi="Times New Roman" w:cs="Times New Roman"/>
          <w:bCs/>
          <w:sz w:val="24"/>
          <w:szCs w:val="24"/>
        </w:rPr>
        <w:t xml:space="preserve"> Также предусмотрено повышение размеры выплат на обеспечение одеждой на 3% (мальчики с 2759 до 2 841,0 руб., девочки с 2734 до 2817,0 руб.)</w:t>
      </w:r>
      <w:proofErr w:type="gramEnd"/>
    </w:p>
    <w:p w:rsidR="00877F3C" w:rsidRPr="0060348C" w:rsidRDefault="00877F3C" w:rsidP="00877F3C">
      <w:pPr>
        <w:spacing w:after="0" w:line="360" w:lineRule="exact"/>
        <w:ind w:firstLine="709"/>
        <w:jc w:val="both"/>
        <w:rPr>
          <w:rFonts w:ascii="Times New Roman" w:hAnsi="Times New Roman" w:cs="Times New Roman"/>
          <w:sz w:val="24"/>
          <w:szCs w:val="24"/>
        </w:rPr>
      </w:pPr>
      <w:r w:rsidRPr="00EC0107">
        <w:rPr>
          <w:rFonts w:ascii="Times New Roman" w:eastAsia="Times-Roman" w:hAnsi="Times New Roman" w:cs="Times New Roman"/>
          <w:sz w:val="24"/>
          <w:szCs w:val="24"/>
        </w:rPr>
        <w:t>- мероприятие</w:t>
      </w:r>
      <w:r w:rsidRPr="00DE3788">
        <w:rPr>
          <w:rFonts w:ascii="Times New Roman" w:eastAsia="Times-Roman" w:hAnsi="Times New Roman" w:cs="Times New Roman"/>
          <w:sz w:val="24"/>
          <w:szCs w:val="24"/>
        </w:rPr>
        <w:t xml:space="preserve"> «Предоставление мер социальной поддержки учащимся из малоимущих семей»</w:t>
      </w:r>
      <w:r>
        <w:rPr>
          <w:rFonts w:ascii="Times New Roman" w:eastAsia="Times-Roman" w:hAnsi="Times New Roman" w:cs="Times New Roman"/>
          <w:sz w:val="24"/>
          <w:szCs w:val="24"/>
        </w:rPr>
        <w:t>.</w:t>
      </w:r>
      <w:r w:rsidRPr="00DE3788">
        <w:rPr>
          <w:rFonts w:ascii="Times New Roman" w:eastAsia="Times-Roman" w:hAnsi="Times New Roman" w:cs="Times New Roman"/>
          <w:sz w:val="24"/>
          <w:szCs w:val="24"/>
        </w:rPr>
        <w:t xml:space="preserve"> </w:t>
      </w:r>
      <w:r>
        <w:rPr>
          <w:rFonts w:ascii="Times New Roman" w:hAnsi="Times New Roman" w:cs="Times New Roman"/>
          <w:sz w:val="24"/>
          <w:szCs w:val="24"/>
        </w:rPr>
        <w:t xml:space="preserve">В проекте бюджета на 2020-2022 гг. на реализацию данного мероприятия предусмотрены бюджетные ассигнования в объеме по годам </w:t>
      </w:r>
      <w:r w:rsidRPr="0060348C">
        <w:rPr>
          <w:rFonts w:ascii="Times New Roman" w:hAnsi="Times New Roman" w:cs="Times New Roman"/>
          <w:sz w:val="24"/>
          <w:szCs w:val="24"/>
        </w:rPr>
        <w:t>20</w:t>
      </w:r>
      <w:r>
        <w:rPr>
          <w:rFonts w:ascii="Times New Roman" w:hAnsi="Times New Roman" w:cs="Times New Roman"/>
          <w:sz w:val="24"/>
          <w:szCs w:val="24"/>
        </w:rPr>
        <w:t xml:space="preserve">20 – 2022 гг. – 13 290,2 тыс. рублей. </w:t>
      </w:r>
    </w:p>
    <w:p w:rsidR="00877F3C" w:rsidRDefault="00877F3C" w:rsidP="00877F3C">
      <w:pPr>
        <w:spacing w:after="0" w:line="360" w:lineRule="exact"/>
        <w:ind w:firstLine="709"/>
        <w:jc w:val="both"/>
        <w:rPr>
          <w:rFonts w:ascii="Times New Roman" w:eastAsia="Calibri" w:hAnsi="Times New Roman" w:cs="Times New Roman"/>
          <w:sz w:val="24"/>
          <w:szCs w:val="24"/>
        </w:rPr>
      </w:pPr>
      <w:proofErr w:type="gramStart"/>
      <w:r w:rsidRPr="00C95F90">
        <w:rPr>
          <w:rFonts w:ascii="Times New Roman" w:eastAsia="Calibri" w:hAnsi="Times New Roman" w:cs="Times New Roman"/>
          <w:sz w:val="24"/>
          <w:szCs w:val="24"/>
        </w:rPr>
        <w:t xml:space="preserve">мероприятие </w:t>
      </w:r>
      <w:r>
        <w:rPr>
          <w:rFonts w:ascii="Times New Roman" w:eastAsia="Calibri" w:hAnsi="Times New Roman" w:cs="Times New Roman"/>
          <w:sz w:val="24"/>
          <w:szCs w:val="24"/>
        </w:rPr>
        <w:t>«</w:t>
      </w:r>
      <w:r w:rsidRPr="00C95F90">
        <w:rPr>
          <w:rFonts w:ascii="Times New Roman" w:eastAsia="Calibri" w:hAnsi="Times New Roman" w:cs="Times New Roman"/>
          <w:sz w:val="24"/>
          <w:szCs w:val="24"/>
        </w:rPr>
        <w:t>Организация</w:t>
      </w:r>
      <w:r w:rsidRPr="0060348C">
        <w:rPr>
          <w:rFonts w:ascii="Times New Roman" w:eastAsia="Calibri" w:hAnsi="Times New Roman" w:cs="Times New Roman"/>
          <w:sz w:val="24"/>
          <w:szCs w:val="24"/>
        </w:rPr>
        <w:t xml:space="preserve"> предоставления </w:t>
      </w:r>
      <w:r>
        <w:rPr>
          <w:rFonts w:ascii="Times New Roman" w:eastAsia="Calibri" w:hAnsi="Times New Roman" w:cs="Times New Roman"/>
          <w:sz w:val="24"/>
          <w:szCs w:val="24"/>
        </w:rPr>
        <w:t>о</w:t>
      </w:r>
      <w:r w:rsidRPr="0060348C">
        <w:rPr>
          <w:rFonts w:ascii="Times New Roman" w:eastAsia="Calibri" w:hAnsi="Times New Roman" w:cs="Times New Roman"/>
          <w:sz w:val="24"/>
          <w:szCs w:val="24"/>
        </w:rPr>
        <w:t xml:space="preserve">бщедоступного и бесплатного дошкольного, начального общего, основного общего, среднего общего образования обучающихся с ограниченными возможностями здоровья в отдельных муниципальных общеобразовательных учреждениях, осуществляющих образовательную деятельность по адаптированным основным общеобразовательным программам, в муниципальных общеобразовательных учреждениях со специальным наименованием «специальные учебно-воспитательные учреждения для обучающихся с девиантным (общественно опасным) поведением» и муниципальных санаторных </w:t>
      </w:r>
      <w:r>
        <w:rPr>
          <w:rFonts w:ascii="Times New Roman" w:eastAsia="Calibri" w:hAnsi="Times New Roman" w:cs="Times New Roman"/>
          <w:sz w:val="24"/>
          <w:szCs w:val="24"/>
        </w:rPr>
        <w:t xml:space="preserve">общеобразовательных учреждений» </w:t>
      </w:r>
      <w:r w:rsidRPr="0060348C">
        <w:rPr>
          <w:rFonts w:ascii="Times New Roman" w:eastAsia="Calibri" w:hAnsi="Times New Roman" w:cs="Times New Roman"/>
          <w:sz w:val="24"/>
          <w:szCs w:val="24"/>
        </w:rPr>
        <w:t>на 20</w:t>
      </w:r>
      <w:r>
        <w:rPr>
          <w:rFonts w:ascii="Times New Roman" w:eastAsia="Calibri" w:hAnsi="Times New Roman" w:cs="Times New Roman"/>
          <w:sz w:val="24"/>
          <w:szCs w:val="24"/>
        </w:rPr>
        <w:t>20</w:t>
      </w:r>
      <w:r w:rsidRPr="0060348C">
        <w:rPr>
          <w:rFonts w:ascii="Times New Roman" w:eastAsia="Calibri" w:hAnsi="Times New Roman" w:cs="Times New Roman"/>
          <w:sz w:val="24"/>
          <w:szCs w:val="24"/>
        </w:rPr>
        <w:t xml:space="preserve"> год запланировано </w:t>
      </w:r>
      <w:r>
        <w:rPr>
          <w:rFonts w:ascii="Times New Roman" w:eastAsia="Calibri" w:hAnsi="Times New Roman" w:cs="Times New Roman"/>
          <w:sz w:val="24"/>
          <w:szCs w:val="24"/>
        </w:rPr>
        <w:t>7 481,5</w:t>
      </w:r>
      <w:proofErr w:type="gramEnd"/>
      <w:r w:rsidRPr="0060348C">
        <w:rPr>
          <w:rFonts w:ascii="Times New Roman" w:eastAsia="Calibri" w:hAnsi="Times New Roman" w:cs="Times New Roman"/>
          <w:sz w:val="24"/>
          <w:szCs w:val="24"/>
        </w:rPr>
        <w:t xml:space="preserve"> тыс. рублей,</w:t>
      </w:r>
      <w:r>
        <w:rPr>
          <w:rFonts w:ascii="Times New Roman" w:eastAsia="Calibri" w:hAnsi="Times New Roman" w:cs="Times New Roman"/>
          <w:sz w:val="24"/>
          <w:szCs w:val="24"/>
        </w:rPr>
        <w:t xml:space="preserve"> на 2021 год 7 451,7 тыс. рублей, на 2022 год – 7 464,6 тыс. рублей. В</w:t>
      </w:r>
      <w:r>
        <w:rPr>
          <w:rFonts w:ascii="Times New Roman" w:hAnsi="Times New Roman" w:cs="Times New Roman"/>
          <w:sz w:val="24"/>
          <w:szCs w:val="24"/>
        </w:rPr>
        <w:t xml:space="preserve"> проекте бюджета на 2020-2022 гг. на реализацию данного мероприятия предусмотрены бюджетные ассигнования в объеме по годам </w:t>
      </w:r>
      <w:r w:rsidRPr="0060348C">
        <w:rPr>
          <w:rFonts w:ascii="Times New Roman" w:hAnsi="Times New Roman" w:cs="Times New Roman"/>
          <w:sz w:val="24"/>
          <w:szCs w:val="24"/>
        </w:rPr>
        <w:t>20</w:t>
      </w:r>
      <w:r>
        <w:rPr>
          <w:rFonts w:ascii="Times New Roman" w:hAnsi="Times New Roman" w:cs="Times New Roman"/>
          <w:sz w:val="24"/>
          <w:szCs w:val="24"/>
        </w:rPr>
        <w:t>20</w:t>
      </w:r>
      <w:r w:rsidRPr="0060348C">
        <w:rPr>
          <w:rFonts w:ascii="Times New Roman" w:hAnsi="Times New Roman" w:cs="Times New Roman"/>
          <w:sz w:val="24"/>
          <w:szCs w:val="24"/>
        </w:rPr>
        <w:t xml:space="preserve"> год </w:t>
      </w:r>
      <w:r>
        <w:rPr>
          <w:rFonts w:ascii="Times New Roman" w:hAnsi="Times New Roman" w:cs="Times New Roman"/>
          <w:sz w:val="24"/>
          <w:szCs w:val="24"/>
        </w:rPr>
        <w:t xml:space="preserve">– 7 481,5 тыс. рублей, 2021 год – 7 451,7 тыс. рублей, 2022 год – 7 464,6 тыс. </w:t>
      </w:r>
      <w:r>
        <w:rPr>
          <w:rFonts w:ascii="Times New Roman" w:hAnsi="Times New Roman"/>
          <w:color w:val="000000"/>
          <w:sz w:val="24"/>
          <w:szCs w:val="28"/>
        </w:rPr>
        <w:t xml:space="preserve">рублей. </w:t>
      </w:r>
      <w:r w:rsidRPr="0060348C">
        <w:rPr>
          <w:rFonts w:ascii="Times New Roman" w:eastAsia="Calibri" w:hAnsi="Times New Roman" w:cs="Times New Roman"/>
          <w:sz w:val="24"/>
          <w:szCs w:val="24"/>
        </w:rPr>
        <w:t>В 20</w:t>
      </w:r>
      <w:r>
        <w:rPr>
          <w:rFonts w:ascii="Times New Roman" w:eastAsia="Calibri" w:hAnsi="Times New Roman" w:cs="Times New Roman"/>
          <w:sz w:val="24"/>
          <w:szCs w:val="24"/>
        </w:rPr>
        <w:t>20</w:t>
      </w:r>
      <w:r w:rsidRPr="0060348C">
        <w:rPr>
          <w:rFonts w:ascii="Times New Roman" w:eastAsia="Calibri" w:hAnsi="Times New Roman" w:cs="Times New Roman"/>
          <w:sz w:val="24"/>
          <w:szCs w:val="24"/>
        </w:rPr>
        <w:t xml:space="preserve"> году запланирована доля местного бюджета на софинансирование коррекц</w:t>
      </w:r>
      <w:r>
        <w:rPr>
          <w:rFonts w:ascii="Times New Roman" w:eastAsia="Calibri" w:hAnsi="Times New Roman" w:cs="Times New Roman"/>
          <w:sz w:val="24"/>
          <w:szCs w:val="24"/>
        </w:rPr>
        <w:t>ионных учреждений в размере 12</w:t>
      </w:r>
      <w:r w:rsidRPr="00DC5B74">
        <w:rPr>
          <w:rFonts w:ascii="Times New Roman" w:eastAsia="Calibri" w:hAnsi="Times New Roman" w:cs="Times New Roman"/>
          <w:sz w:val="24"/>
          <w:szCs w:val="24"/>
        </w:rPr>
        <w:t>%, в сумме 1 027,1</w:t>
      </w:r>
      <w:r>
        <w:rPr>
          <w:rFonts w:ascii="Times New Roman" w:eastAsia="Calibri" w:hAnsi="Times New Roman" w:cs="Times New Roman"/>
          <w:sz w:val="24"/>
          <w:szCs w:val="24"/>
        </w:rPr>
        <w:t xml:space="preserve"> тыс. рублей.</w:t>
      </w:r>
    </w:p>
    <w:p w:rsidR="00877F3C" w:rsidRPr="00596813" w:rsidRDefault="00877F3C" w:rsidP="00877F3C">
      <w:pPr>
        <w:spacing w:after="0"/>
        <w:ind w:firstLine="709"/>
        <w:jc w:val="both"/>
        <w:rPr>
          <w:rFonts w:ascii="Times New Roman" w:hAnsi="Times New Roman"/>
          <w:color w:val="000000"/>
          <w:sz w:val="24"/>
          <w:szCs w:val="24"/>
        </w:rPr>
      </w:pPr>
      <w:r w:rsidRPr="00422E97">
        <w:rPr>
          <w:rFonts w:ascii="Times New Roman" w:eastAsia="Calibri" w:hAnsi="Times New Roman" w:cs="Times New Roman"/>
          <w:sz w:val="24"/>
          <w:szCs w:val="24"/>
        </w:rPr>
        <w:t>мероприятие «Строительство</w:t>
      </w:r>
      <w:r>
        <w:rPr>
          <w:rFonts w:ascii="Times New Roman" w:eastAsia="Calibri" w:hAnsi="Times New Roman" w:cs="Times New Roman"/>
          <w:sz w:val="24"/>
          <w:szCs w:val="24"/>
        </w:rPr>
        <w:t xml:space="preserve"> (реконструкция) объектов </w:t>
      </w:r>
      <w:r w:rsidRPr="00F46B35">
        <w:rPr>
          <w:rFonts w:ascii="Times New Roman" w:eastAsia="Times New Roman" w:hAnsi="Times New Roman" w:cs="Times New Roman"/>
          <w:sz w:val="24"/>
        </w:rPr>
        <w:t>общественной инфраструктуры</w:t>
      </w:r>
      <w:r>
        <w:rPr>
          <w:rFonts w:ascii="Times New Roman" w:eastAsia="Times New Roman" w:hAnsi="Times New Roman" w:cs="Times New Roman"/>
          <w:sz w:val="24"/>
        </w:rPr>
        <w:t xml:space="preserve"> </w:t>
      </w:r>
      <w:r w:rsidRPr="00F46B35">
        <w:rPr>
          <w:rFonts w:ascii="Times New Roman" w:eastAsia="Times New Roman" w:hAnsi="Times New Roman" w:cs="Times New Roman"/>
          <w:sz w:val="24"/>
        </w:rPr>
        <w:t>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r>
        <w:rPr>
          <w:rFonts w:ascii="Times New Roman" w:eastAsia="Times New Roman" w:hAnsi="Times New Roman" w:cs="Times New Roman"/>
          <w:sz w:val="24"/>
        </w:rPr>
        <w:t xml:space="preserve">». </w:t>
      </w:r>
      <w:r>
        <w:rPr>
          <w:rFonts w:ascii="Times New Roman" w:hAnsi="Times New Roman" w:cs="Times New Roman"/>
          <w:sz w:val="24"/>
          <w:szCs w:val="24"/>
        </w:rPr>
        <w:t xml:space="preserve">В проекте бюджета на 2020-2022 гг. на реализацию данного мероприятия предусмотрены бюджетные </w:t>
      </w:r>
      <w:r>
        <w:rPr>
          <w:rFonts w:ascii="Times New Roman" w:hAnsi="Times New Roman" w:cs="Times New Roman"/>
          <w:sz w:val="24"/>
          <w:szCs w:val="24"/>
        </w:rPr>
        <w:lastRenderedPageBreak/>
        <w:t xml:space="preserve">ассигнования в объеме по годам </w:t>
      </w:r>
      <w:r w:rsidRPr="0060348C">
        <w:rPr>
          <w:rFonts w:ascii="Times New Roman" w:hAnsi="Times New Roman" w:cs="Times New Roman"/>
          <w:sz w:val="24"/>
          <w:szCs w:val="24"/>
        </w:rPr>
        <w:t>20</w:t>
      </w:r>
      <w:r>
        <w:rPr>
          <w:rFonts w:ascii="Times New Roman" w:hAnsi="Times New Roman" w:cs="Times New Roman"/>
          <w:sz w:val="24"/>
          <w:szCs w:val="24"/>
        </w:rPr>
        <w:t>20</w:t>
      </w:r>
      <w:r w:rsidRPr="0060348C">
        <w:rPr>
          <w:rFonts w:ascii="Times New Roman" w:hAnsi="Times New Roman" w:cs="Times New Roman"/>
          <w:sz w:val="24"/>
          <w:szCs w:val="24"/>
        </w:rPr>
        <w:t xml:space="preserve"> год </w:t>
      </w:r>
      <w:r>
        <w:rPr>
          <w:rFonts w:ascii="Times New Roman" w:hAnsi="Times New Roman" w:cs="Times New Roman"/>
          <w:sz w:val="24"/>
          <w:szCs w:val="24"/>
        </w:rPr>
        <w:t xml:space="preserve">– 84 617,6 тыс. рублей, 2021 год – 62 030,8 тыс. рублей, 2022 год – 0,0 тыс. </w:t>
      </w:r>
      <w:r>
        <w:rPr>
          <w:rFonts w:ascii="Times New Roman" w:hAnsi="Times New Roman"/>
          <w:color w:val="000000"/>
          <w:sz w:val="24"/>
          <w:szCs w:val="28"/>
        </w:rPr>
        <w:t xml:space="preserve">рублей. </w:t>
      </w:r>
      <w:bookmarkStart w:id="0" w:name="_GoBack"/>
      <w:bookmarkEnd w:id="0"/>
      <w:r>
        <w:rPr>
          <w:rFonts w:ascii="Times New Roman" w:hAnsi="Times New Roman"/>
          <w:color w:val="000000"/>
          <w:sz w:val="24"/>
          <w:szCs w:val="28"/>
        </w:rPr>
        <w:t>Общая сумма строительства п</w:t>
      </w:r>
      <w:r>
        <w:rPr>
          <w:rFonts w:ascii="Times New Roman" w:hAnsi="Times New Roman"/>
          <w:color w:val="000000"/>
          <w:sz w:val="24"/>
          <w:szCs w:val="24"/>
        </w:rPr>
        <w:t>о объекту</w:t>
      </w:r>
      <w:r w:rsidRPr="00DB0658">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«Строительство общеобразовательной школы на 100 учащихся в с</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окино,  Нытвенского  района, Пермского края</w:t>
      </w:r>
      <w:r>
        <w:rPr>
          <w:rFonts w:ascii="Times New Roman" w:eastAsia="Times New Roman" w:hAnsi="Times New Roman" w:cs="Times New Roman"/>
          <w:sz w:val="24"/>
        </w:rPr>
        <w:t xml:space="preserve">» </w:t>
      </w:r>
      <w:r>
        <w:rPr>
          <w:rFonts w:ascii="Times New Roman" w:hAnsi="Times New Roman"/>
          <w:color w:val="000000"/>
          <w:sz w:val="24"/>
          <w:szCs w:val="28"/>
        </w:rPr>
        <w:t xml:space="preserve">составит 146 648,4 тыс. рублей. </w:t>
      </w:r>
      <w:r w:rsidRPr="00596813">
        <w:rPr>
          <w:rFonts w:ascii="Times New Roman" w:hAnsi="Times New Roman"/>
          <w:color w:val="000000"/>
          <w:sz w:val="24"/>
          <w:szCs w:val="24"/>
        </w:rPr>
        <w:t>Ожидается ввести в эксплуатацию до конца 2021 года</w:t>
      </w:r>
      <w:r>
        <w:rPr>
          <w:rFonts w:ascii="Times New Roman" w:hAnsi="Times New Roman"/>
          <w:color w:val="000000"/>
          <w:sz w:val="24"/>
          <w:szCs w:val="24"/>
        </w:rPr>
        <w:t>.</w:t>
      </w:r>
    </w:p>
    <w:p w:rsidR="00877F3C" w:rsidRPr="0060348C" w:rsidRDefault="00877F3C" w:rsidP="00877F3C">
      <w:pPr>
        <w:spacing w:after="0" w:line="360" w:lineRule="exact"/>
        <w:ind w:firstLine="709"/>
        <w:contextualSpacing/>
        <w:jc w:val="both"/>
        <w:rPr>
          <w:rFonts w:ascii="Times New Roman" w:hAnsi="Times New Roman" w:cs="Times New Roman"/>
          <w:b/>
          <w:i/>
          <w:sz w:val="24"/>
          <w:szCs w:val="24"/>
        </w:rPr>
      </w:pPr>
      <w:r w:rsidRPr="0060348C">
        <w:rPr>
          <w:rFonts w:ascii="Times New Roman" w:hAnsi="Times New Roman" w:cs="Times New Roman"/>
          <w:b/>
          <w:i/>
          <w:sz w:val="24"/>
          <w:szCs w:val="24"/>
        </w:rPr>
        <w:t>Подпрограмма 3 «Развитие системы</w:t>
      </w:r>
      <w:r>
        <w:rPr>
          <w:rFonts w:ascii="Times New Roman" w:hAnsi="Times New Roman" w:cs="Times New Roman"/>
          <w:b/>
          <w:i/>
          <w:sz w:val="24"/>
          <w:szCs w:val="24"/>
        </w:rPr>
        <w:t xml:space="preserve"> воспитания и </w:t>
      </w:r>
      <w:r w:rsidRPr="0060348C">
        <w:rPr>
          <w:rFonts w:ascii="Times New Roman" w:hAnsi="Times New Roman" w:cs="Times New Roman"/>
          <w:b/>
          <w:i/>
          <w:sz w:val="24"/>
          <w:szCs w:val="24"/>
        </w:rPr>
        <w:t>дополнительного образования»</w:t>
      </w:r>
    </w:p>
    <w:p w:rsidR="00877F3C" w:rsidRPr="0060348C" w:rsidRDefault="00877F3C" w:rsidP="00877F3C">
      <w:pPr>
        <w:spacing w:after="0" w:line="360" w:lineRule="exact"/>
        <w:ind w:firstLine="709"/>
        <w:contextualSpacing/>
        <w:jc w:val="both"/>
        <w:rPr>
          <w:rFonts w:ascii="Times New Roman" w:hAnsi="Times New Roman" w:cs="Times New Roman"/>
          <w:sz w:val="24"/>
          <w:szCs w:val="24"/>
        </w:rPr>
      </w:pPr>
      <w:r w:rsidRPr="0060348C">
        <w:rPr>
          <w:rFonts w:ascii="Times New Roman" w:hAnsi="Times New Roman" w:cs="Times New Roman"/>
          <w:sz w:val="24"/>
          <w:szCs w:val="24"/>
        </w:rPr>
        <w:t>Подпрограмма «Развитие системы</w:t>
      </w:r>
      <w:r>
        <w:rPr>
          <w:rFonts w:ascii="Times New Roman" w:hAnsi="Times New Roman" w:cs="Times New Roman"/>
          <w:sz w:val="24"/>
          <w:szCs w:val="24"/>
        </w:rPr>
        <w:t xml:space="preserve"> воспитания и </w:t>
      </w:r>
      <w:r w:rsidRPr="0060348C">
        <w:rPr>
          <w:rFonts w:ascii="Times New Roman" w:hAnsi="Times New Roman" w:cs="Times New Roman"/>
          <w:sz w:val="24"/>
          <w:szCs w:val="24"/>
        </w:rPr>
        <w:t>дополнительного образования» предполагает решение комплекса задач по повышению доступности услуг и обеспечение их соответствия изменяющимся потребностям населения за счет модернизации организационных моделей.</w:t>
      </w:r>
    </w:p>
    <w:p w:rsidR="00877F3C" w:rsidRPr="0060348C" w:rsidRDefault="00877F3C" w:rsidP="00877F3C">
      <w:pPr>
        <w:spacing w:after="0" w:line="360" w:lineRule="exact"/>
        <w:ind w:firstLine="709"/>
        <w:contextualSpacing/>
        <w:jc w:val="both"/>
        <w:rPr>
          <w:rFonts w:ascii="Times New Roman" w:hAnsi="Times New Roman" w:cs="Times New Roman"/>
          <w:sz w:val="24"/>
          <w:szCs w:val="24"/>
        </w:rPr>
      </w:pPr>
      <w:r w:rsidRPr="0060348C">
        <w:rPr>
          <w:rFonts w:ascii="Times New Roman" w:hAnsi="Times New Roman" w:cs="Times New Roman"/>
          <w:sz w:val="24"/>
          <w:szCs w:val="24"/>
        </w:rPr>
        <w:t xml:space="preserve"> Основная цель подпрограммы – создать условия для модернизации и устойчивого развития сферы дополнительного образования детей, обеспечивающих увеличение масштаба деятельности, качества услуг и разнообразия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p w:rsidR="00877F3C" w:rsidRPr="00BB0603" w:rsidRDefault="00877F3C" w:rsidP="00877F3C">
      <w:pPr>
        <w:pStyle w:val="a5"/>
        <w:rPr>
          <w:color w:val="FF0000"/>
          <w:sz w:val="24"/>
        </w:rPr>
      </w:pPr>
      <w:r w:rsidRPr="0060348C">
        <w:rPr>
          <w:sz w:val="24"/>
        </w:rPr>
        <w:t xml:space="preserve">Объемы бюджетных ассигнований местного бюджета </w:t>
      </w:r>
      <w:r w:rsidRPr="0060348C">
        <w:rPr>
          <w:rFonts w:eastAsia="Calibri"/>
          <w:sz w:val="24"/>
          <w:lang w:eastAsia="en-US"/>
        </w:rPr>
        <w:t>подпрограммы составляют: на 20</w:t>
      </w:r>
      <w:r>
        <w:rPr>
          <w:rFonts w:eastAsia="Calibri"/>
          <w:sz w:val="24"/>
          <w:lang w:eastAsia="en-US"/>
        </w:rPr>
        <w:t>20</w:t>
      </w:r>
      <w:r w:rsidRPr="0060348C">
        <w:rPr>
          <w:rFonts w:eastAsia="Calibri"/>
          <w:sz w:val="24"/>
          <w:lang w:eastAsia="en-US"/>
        </w:rPr>
        <w:t xml:space="preserve"> год </w:t>
      </w:r>
      <w:r w:rsidRPr="0060348C">
        <w:rPr>
          <w:sz w:val="24"/>
        </w:rPr>
        <w:t xml:space="preserve">– </w:t>
      </w:r>
      <w:r>
        <w:rPr>
          <w:sz w:val="24"/>
        </w:rPr>
        <w:t>26 305,9</w:t>
      </w:r>
      <w:r w:rsidRPr="0060348C">
        <w:rPr>
          <w:sz w:val="24"/>
        </w:rPr>
        <w:t xml:space="preserve"> тыс. рублей, </w:t>
      </w:r>
      <w:r w:rsidRPr="009107F7">
        <w:rPr>
          <w:sz w:val="24"/>
        </w:rPr>
        <w:t>2021 год – 25 172,0 тыс. рублей, 2022 год – 24 112,1 тыс. рублей.</w:t>
      </w:r>
    </w:p>
    <w:p w:rsidR="00877F3C" w:rsidRDefault="00877F3C" w:rsidP="00877F3C">
      <w:pPr>
        <w:autoSpaceDE w:val="0"/>
        <w:autoSpaceDN w:val="0"/>
        <w:adjustRightInd w:val="0"/>
        <w:spacing w:after="0" w:line="360" w:lineRule="exact"/>
        <w:ind w:firstLine="709"/>
        <w:jc w:val="both"/>
        <w:rPr>
          <w:rFonts w:ascii="Times New Roman" w:eastAsia="Times-Roman" w:hAnsi="Times New Roman" w:cs="Times New Roman"/>
          <w:sz w:val="24"/>
          <w:szCs w:val="24"/>
        </w:rPr>
      </w:pPr>
      <w:r w:rsidRPr="00E50B2B">
        <w:rPr>
          <w:rFonts w:ascii="Times New Roman" w:hAnsi="Times New Roman" w:cs="Times New Roman"/>
          <w:sz w:val="24"/>
          <w:szCs w:val="24"/>
        </w:rPr>
        <w:t>По мероприятию</w:t>
      </w:r>
      <w:r w:rsidRPr="0060348C">
        <w:rPr>
          <w:rFonts w:ascii="Times New Roman" w:hAnsi="Times New Roman" w:cs="Times New Roman"/>
          <w:sz w:val="24"/>
          <w:szCs w:val="24"/>
        </w:rPr>
        <w:t xml:space="preserve"> «Организация предоставления общедоступного дополнительного образования детей в организациях дополнительного образования неспортивной направленности»</w:t>
      </w:r>
      <w:r>
        <w:rPr>
          <w:rFonts w:ascii="Times New Roman" w:hAnsi="Times New Roman" w:cs="Times New Roman"/>
          <w:sz w:val="24"/>
          <w:szCs w:val="24"/>
        </w:rPr>
        <w:t xml:space="preserve">. В проекте бюджета на 2020-2022 гг. на реализацию данного мероприятия предусмотрены бюджетные ассигнования в объеме по годам </w:t>
      </w:r>
      <w:r w:rsidRPr="0060348C">
        <w:rPr>
          <w:rFonts w:ascii="Times New Roman" w:hAnsi="Times New Roman" w:cs="Times New Roman"/>
          <w:sz w:val="24"/>
          <w:szCs w:val="24"/>
        </w:rPr>
        <w:t>20</w:t>
      </w:r>
      <w:r>
        <w:rPr>
          <w:rFonts w:ascii="Times New Roman" w:hAnsi="Times New Roman" w:cs="Times New Roman"/>
          <w:sz w:val="24"/>
          <w:szCs w:val="24"/>
        </w:rPr>
        <w:t>20</w:t>
      </w:r>
      <w:r w:rsidRPr="0060348C">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00DD7F9F">
        <w:rPr>
          <w:rFonts w:ascii="Times New Roman" w:hAnsi="Times New Roman" w:cs="Times New Roman"/>
          <w:sz w:val="24"/>
          <w:szCs w:val="24"/>
        </w:rPr>
        <w:t>26056,9</w:t>
      </w:r>
      <w:r>
        <w:rPr>
          <w:rFonts w:ascii="Times New Roman" w:hAnsi="Times New Roman" w:cs="Times New Roman"/>
          <w:sz w:val="24"/>
          <w:szCs w:val="24"/>
        </w:rPr>
        <w:t xml:space="preserve"> тыс. рублей, 2021 год – </w:t>
      </w:r>
      <w:r w:rsidR="00DD7F9F">
        <w:rPr>
          <w:rFonts w:ascii="Times New Roman" w:hAnsi="Times New Roman" w:cs="Times New Roman"/>
          <w:sz w:val="24"/>
          <w:szCs w:val="24"/>
        </w:rPr>
        <w:t>24754,1</w:t>
      </w:r>
      <w:r>
        <w:rPr>
          <w:rFonts w:ascii="Times New Roman" w:hAnsi="Times New Roman" w:cs="Times New Roman"/>
          <w:sz w:val="24"/>
          <w:szCs w:val="24"/>
        </w:rPr>
        <w:t xml:space="preserve"> тыс. рублей, 2022 год – </w:t>
      </w:r>
      <w:r w:rsidR="00DD7F9F">
        <w:rPr>
          <w:rFonts w:ascii="Times New Roman" w:hAnsi="Times New Roman" w:cs="Times New Roman"/>
          <w:sz w:val="24"/>
          <w:szCs w:val="24"/>
        </w:rPr>
        <w:t>23711,8</w:t>
      </w:r>
      <w:r>
        <w:rPr>
          <w:rFonts w:ascii="Times New Roman" w:hAnsi="Times New Roman" w:cs="Times New Roman"/>
          <w:sz w:val="24"/>
          <w:szCs w:val="24"/>
        </w:rPr>
        <w:t xml:space="preserve"> тыс. </w:t>
      </w:r>
      <w:r>
        <w:rPr>
          <w:rFonts w:ascii="Times New Roman" w:hAnsi="Times New Roman"/>
          <w:color w:val="000000"/>
          <w:sz w:val="24"/>
          <w:szCs w:val="28"/>
        </w:rPr>
        <w:t xml:space="preserve">рублей. </w:t>
      </w:r>
      <w:r w:rsidRPr="0060348C">
        <w:rPr>
          <w:rFonts w:ascii="Times New Roman" w:eastAsia="Times-Roman" w:hAnsi="Times New Roman" w:cs="Times New Roman"/>
          <w:sz w:val="24"/>
          <w:szCs w:val="24"/>
        </w:rPr>
        <w:t xml:space="preserve"> </w:t>
      </w:r>
    </w:p>
    <w:p w:rsidR="00877F3C" w:rsidRPr="0060348C" w:rsidRDefault="00877F3C" w:rsidP="00877F3C">
      <w:pPr>
        <w:spacing w:after="0" w:line="360" w:lineRule="exact"/>
        <w:ind w:firstLine="709"/>
        <w:jc w:val="both"/>
        <w:rPr>
          <w:rFonts w:ascii="Times New Roman" w:eastAsia="Calibri" w:hAnsi="Times New Roman" w:cs="Times New Roman"/>
          <w:sz w:val="24"/>
          <w:szCs w:val="24"/>
        </w:rPr>
      </w:pPr>
      <w:r w:rsidRPr="0060348C">
        <w:rPr>
          <w:rFonts w:ascii="Times New Roman" w:eastAsia="Calibri" w:hAnsi="Times New Roman" w:cs="Times New Roman"/>
          <w:sz w:val="24"/>
          <w:szCs w:val="24"/>
        </w:rPr>
        <w:t xml:space="preserve">Данное мероприятие направлено на обеспечение деятельности </w:t>
      </w:r>
      <w:r>
        <w:rPr>
          <w:rFonts w:ascii="Times New Roman" w:eastAsia="Calibri" w:hAnsi="Times New Roman" w:cs="Times New Roman"/>
          <w:sz w:val="24"/>
          <w:szCs w:val="24"/>
        </w:rPr>
        <w:t>образовательных</w:t>
      </w:r>
      <w:r w:rsidRPr="0060348C">
        <w:rPr>
          <w:rFonts w:ascii="Times New Roman" w:eastAsia="Calibri" w:hAnsi="Times New Roman" w:cs="Times New Roman"/>
          <w:sz w:val="24"/>
          <w:szCs w:val="24"/>
        </w:rPr>
        <w:t xml:space="preserve"> учреждений, в части финансового обеспечения расходов на содержание зданий, хозяйственные расходы, расходов на оплату коммунальных услуг, налогов, </w:t>
      </w:r>
      <w:r>
        <w:rPr>
          <w:rFonts w:ascii="Times New Roman" w:eastAsia="Calibri" w:hAnsi="Times New Roman" w:cs="Times New Roman"/>
          <w:sz w:val="24"/>
          <w:szCs w:val="24"/>
        </w:rPr>
        <w:t>медицинские осмотры, фонд оплаты труда (запланированы средства на доведение заработной платы до уровня МРОТ, Указы Президента).</w:t>
      </w:r>
    </w:p>
    <w:p w:rsidR="00877F3C" w:rsidRPr="0060348C" w:rsidRDefault="00877F3C" w:rsidP="00877F3C">
      <w:pPr>
        <w:autoSpaceDE w:val="0"/>
        <w:autoSpaceDN w:val="0"/>
        <w:adjustRightInd w:val="0"/>
        <w:spacing w:after="0" w:line="360" w:lineRule="exact"/>
        <w:ind w:firstLine="709"/>
        <w:jc w:val="both"/>
        <w:rPr>
          <w:rFonts w:ascii="Times New Roman" w:hAnsi="Times New Roman" w:cs="Times New Roman"/>
          <w:sz w:val="24"/>
        </w:rPr>
      </w:pPr>
      <w:r>
        <w:rPr>
          <w:rFonts w:ascii="Times New Roman" w:hAnsi="Times New Roman" w:cs="Times New Roman"/>
          <w:sz w:val="24"/>
          <w:szCs w:val="24"/>
        </w:rPr>
        <w:t>Вместе с тем ч</w:t>
      </w:r>
      <w:r w:rsidRPr="0060348C">
        <w:rPr>
          <w:rFonts w:ascii="Times New Roman" w:hAnsi="Times New Roman" w:cs="Times New Roman"/>
          <w:bCs/>
          <w:sz w:val="24"/>
        </w:rPr>
        <w:t xml:space="preserve">исленность </w:t>
      </w:r>
      <w:r>
        <w:rPr>
          <w:rFonts w:ascii="Times New Roman" w:hAnsi="Times New Roman" w:cs="Times New Roman"/>
          <w:bCs/>
          <w:sz w:val="24"/>
        </w:rPr>
        <w:t xml:space="preserve">обучающихся </w:t>
      </w:r>
      <w:r w:rsidRPr="0060348C">
        <w:rPr>
          <w:rFonts w:ascii="Times New Roman" w:hAnsi="Times New Roman" w:cs="Times New Roman"/>
          <w:bCs/>
          <w:sz w:val="24"/>
        </w:rPr>
        <w:t xml:space="preserve">по </w:t>
      </w:r>
      <w:r>
        <w:rPr>
          <w:rFonts w:ascii="Times New Roman" w:hAnsi="Times New Roman" w:cs="Times New Roman"/>
          <w:sz w:val="24"/>
        </w:rPr>
        <w:t>программе</w:t>
      </w:r>
      <w:r w:rsidRPr="0060348C">
        <w:rPr>
          <w:rFonts w:ascii="Times New Roman" w:hAnsi="Times New Roman" w:cs="Times New Roman"/>
          <w:sz w:val="24"/>
        </w:rPr>
        <w:t xml:space="preserve"> дополнительного образования </w:t>
      </w:r>
      <w:r>
        <w:rPr>
          <w:rFonts w:ascii="Times New Roman" w:hAnsi="Times New Roman" w:cs="Times New Roman"/>
          <w:sz w:val="24"/>
        </w:rPr>
        <w:t xml:space="preserve">неспортивной направленности </w:t>
      </w:r>
      <w:r w:rsidRPr="0060348C">
        <w:rPr>
          <w:rFonts w:ascii="Times New Roman" w:hAnsi="Times New Roman" w:cs="Times New Roman"/>
          <w:sz w:val="24"/>
        </w:rPr>
        <w:t>на 20</w:t>
      </w:r>
      <w:r>
        <w:rPr>
          <w:rFonts w:ascii="Times New Roman" w:hAnsi="Times New Roman" w:cs="Times New Roman"/>
          <w:sz w:val="24"/>
        </w:rPr>
        <w:t>20</w:t>
      </w:r>
      <w:r w:rsidRPr="0060348C">
        <w:rPr>
          <w:rFonts w:ascii="Times New Roman" w:hAnsi="Times New Roman" w:cs="Times New Roman"/>
          <w:sz w:val="24"/>
        </w:rPr>
        <w:t xml:space="preserve"> год </w:t>
      </w:r>
      <w:r>
        <w:rPr>
          <w:rFonts w:ascii="Times New Roman" w:hAnsi="Times New Roman" w:cs="Times New Roman"/>
          <w:sz w:val="24"/>
        </w:rPr>
        <w:t>увеличилась</w:t>
      </w:r>
      <w:r w:rsidRPr="0060348C">
        <w:rPr>
          <w:rFonts w:ascii="Times New Roman" w:hAnsi="Times New Roman" w:cs="Times New Roman"/>
          <w:sz w:val="24"/>
        </w:rPr>
        <w:t xml:space="preserve"> на 56 человек</w:t>
      </w:r>
      <w:r>
        <w:rPr>
          <w:rFonts w:ascii="Times New Roman" w:hAnsi="Times New Roman" w:cs="Times New Roman"/>
          <w:sz w:val="24"/>
        </w:rPr>
        <w:t xml:space="preserve"> (с 3292 до 3348 человек)</w:t>
      </w:r>
      <w:r w:rsidRPr="0060348C">
        <w:rPr>
          <w:rFonts w:ascii="Times New Roman" w:hAnsi="Times New Roman" w:cs="Times New Roman"/>
          <w:sz w:val="24"/>
        </w:rPr>
        <w:t>.</w:t>
      </w:r>
    </w:p>
    <w:p w:rsidR="006D1B14" w:rsidRPr="0060348C" w:rsidRDefault="00877F3C" w:rsidP="006D1B14">
      <w:pPr>
        <w:widowControl w:val="0"/>
        <w:autoSpaceDE w:val="0"/>
        <w:autoSpaceDN w:val="0"/>
        <w:adjustRightInd w:val="0"/>
        <w:spacing w:after="0" w:line="360" w:lineRule="exact"/>
        <w:ind w:firstLine="709"/>
        <w:jc w:val="both"/>
        <w:outlineLvl w:val="2"/>
        <w:rPr>
          <w:rFonts w:ascii="Times New Roman" w:hAnsi="Times New Roman" w:cs="Times New Roman"/>
          <w:sz w:val="24"/>
          <w:szCs w:val="24"/>
        </w:rPr>
      </w:pPr>
      <w:r w:rsidRPr="0060348C">
        <w:rPr>
          <w:rFonts w:ascii="Times New Roman" w:hAnsi="Times New Roman" w:cs="Times New Roman"/>
          <w:sz w:val="24"/>
          <w:szCs w:val="24"/>
        </w:rPr>
        <w:t xml:space="preserve">В рамках </w:t>
      </w:r>
      <w:r w:rsidRPr="00D60DB9">
        <w:rPr>
          <w:rFonts w:ascii="Times New Roman" w:hAnsi="Times New Roman" w:cs="Times New Roman"/>
          <w:sz w:val="24"/>
          <w:szCs w:val="24"/>
        </w:rPr>
        <w:t>мероприятий, обеспечивающих</w:t>
      </w:r>
      <w:r w:rsidRPr="0060348C">
        <w:rPr>
          <w:rFonts w:ascii="Times New Roman" w:hAnsi="Times New Roman" w:cs="Times New Roman"/>
          <w:sz w:val="24"/>
          <w:szCs w:val="24"/>
        </w:rPr>
        <w:t xml:space="preserve"> развитие дополнительного образования, на 20</w:t>
      </w:r>
      <w:r>
        <w:rPr>
          <w:rFonts w:ascii="Times New Roman" w:hAnsi="Times New Roman" w:cs="Times New Roman"/>
          <w:sz w:val="24"/>
          <w:szCs w:val="24"/>
        </w:rPr>
        <w:t>20</w:t>
      </w:r>
      <w:r w:rsidRPr="0060348C">
        <w:rPr>
          <w:rFonts w:ascii="Times New Roman" w:hAnsi="Times New Roman" w:cs="Times New Roman"/>
          <w:sz w:val="24"/>
          <w:szCs w:val="24"/>
        </w:rPr>
        <w:t xml:space="preserve"> год предусмотрены средства в сумме 153,5 тыс. рублей на проведение муниципального конкурса «Юные дарования» и вручение стипендий. </w:t>
      </w:r>
    </w:p>
    <w:p w:rsidR="006D1B14" w:rsidRPr="0060348C" w:rsidRDefault="006D1B14" w:rsidP="006D1B14">
      <w:pPr>
        <w:pStyle w:val="a4"/>
        <w:widowControl w:val="0"/>
        <w:autoSpaceDE w:val="0"/>
        <w:autoSpaceDN w:val="0"/>
        <w:adjustRightInd w:val="0"/>
        <w:spacing w:after="0" w:line="360" w:lineRule="exact"/>
        <w:ind w:left="0" w:firstLine="709"/>
        <w:jc w:val="both"/>
        <w:outlineLvl w:val="2"/>
        <w:rPr>
          <w:rFonts w:ascii="Times New Roman" w:hAnsi="Times New Roman" w:cs="Times New Roman"/>
          <w:sz w:val="24"/>
          <w:szCs w:val="24"/>
        </w:rPr>
      </w:pPr>
      <w:r w:rsidRPr="00B423D3">
        <w:rPr>
          <w:rFonts w:ascii="Times New Roman" w:hAnsi="Times New Roman" w:cs="Times New Roman"/>
          <w:sz w:val="24"/>
          <w:szCs w:val="24"/>
        </w:rPr>
        <w:t>На 2020 год запланировано новое мероприятие «Обеспечение деятельности Центра образования цифрового и гуманитарного профилей «Точка роста», так же предусмотрены денежные средства в сумме 95,5 тыс. рублей на ФОТ (2 ставки педагога дополнительного образования) на обеспечение деятельности Центра образования цифрового и гуманитарного профилей «Точка роста» на базе МБОУ СОШ №3 г</w:t>
      </w:r>
      <w:proofErr w:type="gramStart"/>
      <w:r w:rsidRPr="00B423D3">
        <w:rPr>
          <w:rFonts w:ascii="Times New Roman" w:hAnsi="Times New Roman" w:cs="Times New Roman"/>
          <w:sz w:val="24"/>
          <w:szCs w:val="24"/>
        </w:rPr>
        <w:t>.Н</w:t>
      </w:r>
      <w:proofErr w:type="gramEnd"/>
      <w:r w:rsidRPr="00B423D3">
        <w:rPr>
          <w:rFonts w:ascii="Times New Roman" w:hAnsi="Times New Roman" w:cs="Times New Roman"/>
          <w:sz w:val="24"/>
          <w:szCs w:val="24"/>
        </w:rPr>
        <w:t>ытва.</w:t>
      </w:r>
    </w:p>
    <w:p w:rsidR="00877F3C" w:rsidRPr="0060348C" w:rsidRDefault="00877F3C" w:rsidP="00877F3C">
      <w:pPr>
        <w:widowControl w:val="0"/>
        <w:autoSpaceDE w:val="0"/>
        <w:autoSpaceDN w:val="0"/>
        <w:adjustRightInd w:val="0"/>
        <w:spacing w:after="0" w:line="360" w:lineRule="exact"/>
        <w:ind w:firstLine="709"/>
        <w:jc w:val="both"/>
        <w:outlineLvl w:val="2"/>
        <w:rPr>
          <w:rFonts w:ascii="Times New Roman" w:hAnsi="Times New Roman" w:cs="Times New Roman"/>
          <w:sz w:val="24"/>
          <w:szCs w:val="24"/>
        </w:rPr>
      </w:pPr>
    </w:p>
    <w:p w:rsidR="00877F3C" w:rsidRPr="0060348C" w:rsidRDefault="00877F3C" w:rsidP="00877F3C">
      <w:pPr>
        <w:widowControl w:val="0"/>
        <w:autoSpaceDE w:val="0"/>
        <w:autoSpaceDN w:val="0"/>
        <w:adjustRightInd w:val="0"/>
        <w:spacing w:after="0" w:line="360" w:lineRule="exact"/>
        <w:ind w:firstLine="709"/>
        <w:jc w:val="both"/>
        <w:rPr>
          <w:rFonts w:ascii="Times New Roman" w:hAnsi="Times New Roman" w:cs="Times New Roman"/>
          <w:i/>
          <w:sz w:val="24"/>
          <w:szCs w:val="24"/>
        </w:rPr>
      </w:pPr>
      <w:r w:rsidRPr="0060348C">
        <w:rPr>
          <w:rFonts w:ascii="Times New Roman" w:hAnsi="Times New Roman" w:cs="Times New Roman"/>
          <w:b/>
          <w:i/>
          <w:sz w:val="24"/>
          <w:szCs w:val="24"/>
        </w:rPr>
        <w:t>Подпрограмма 4 «Организация отдыха и оздоровления детей»</w:t>
      </w:r>
    </w:p>
    <w:p w:rsidR="00877F3C" w:rsidRPr="0060348C" w:rsidRDefault="00877F3C" w:rsidP="00877F3C">
      <w:pPr>
        <w:pStyle w:val="a7"/>
        <w:spacing w:line="360" w:lineRule="exact"/>
        <w:ind w:firstLine="709"/>
        <w:jc w:val="both"/>
        <w:rPr>
          <w:rFonts w:ascii="Times New Roman" w:hAnsi="Times New Roman" w:cs="Times New Roman"/>
          <w:sz w:val="24"/>
          <w:szCs w:val="24"/>
        </w:rPr>
      </w:pPr>
      <w:r w:rsidRPr="0060348C">
        <w:rPr>
          <w:rFonts w:ascii="Times New Roman" w:hAnsi="Times New Roman" w:cs="Times New Roman"/>
          <w:sz w:val="24"/>
          <w:szCs w:val="24"/>
        </w:rPr>
        <w:lastRenderedPageBreak/>
        <w:t>Подпрограмма «Организация отдыха и оздоровления детей» направлена на организацию эффективной оздоровительной работы с детьми, формирование здорового образа жизни, разработку комплекса условий для интеллектуально-творческого роста, позитивного личностного становления, самореализации детей и подростков.</w:t>
      </w:r>
    </w:p>
    <w:p w:rsidR="00877F3C" w:rsidRPr="0060348C" w:rsidRDefault="00877F3C" w:rsidP="00877F3C">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60348C">
        <w:rPr>
          <w:rFonts w:ascii="Times New Roman" w:hAnsi="Times New Roman" w:cs="Times New Roman"/>
          <w:sz w:val="24"/>
          <w:szCs w:val="24"/>
        </w:rPr>
        <w:t xml:space="preserve">Объемы бюджетных ассигнований из краевого бюджета на реализацию </w:t>
      </w:r>
      <w:r w:rsidRPr="0060348C">
        <w:rPr>
          <w:rFonts w:ascii="Times New Roman" w:eastAsia="Calibri" w:hAnsi="Times New Roman" w:cs="Times New Roman"/>
          <w:sz w:val="24"/>
          <w:szCs w:val="24"/>
        </w:rPr>
        <w:t>подпрограммы на 20</w:t>
      </w:r>
      <w:r>
        <w:rPr>
          <w:rFonts w:ascii="Times New Roman" w:eastAsia="Calibri" w:hAnsi="Times New Roman" w:cs="Times New Roman"/>
          <w:sz w:val="24"/>
          <w:szCs w:val="24"/>
        </w:rPr>
        <w:t>20</w:t>
      </w:r>
      <w:r w:rsidRPr="0060348C">
        <w:rPr>
          <w:rFonts w:ascii="Times New Roman" w:eastAsia="Calibri" w:hAnsi="Times New Roman" w:cs="Times New Roman"/>
          <w:sz w:val="24"/>
          <w:szCs w:val="24"/>
        </w:rPr>
        <w:t xml:space="preserve"> - 202</w:t>
      </w:r>
      <w:r>
        <w:rPr>
          <w:rFonts w:ascii="Times New Roman" w:eastAsia="Calibri" w:hAnsi="Times New Roman" w:cs="Times New Roman"/>
          <w:sz w:val="24"/>
          <w:szCs w:val="24"/>
        </w:rPr>
        <w:t>2</w:t>
      </w:r>
      <w:r w:rsidRPr="0060348C">
        <w:rPr>
          <w:rFonts w:ascii="Times New Roman" w:eastAsia="Calibri" w:hAnsi="Times New Roman" w:cs="Times New Roman"/>
          <w:sz w:val="24"/>
          <w:szCs w:val="24"/>
        </w:rPr>
        <w:t xml:space="preserve"> годы составляют </w:t>
      </w:r>
      <w:r>
        <w:rPr>
          <w:rFonts w:ascii="Times New Roman" w:eastAsia="Calibri" w:hAnsi="Times New Roman" w:cs="Times New Roman"/>
          <w:sz w:val="24"/>
          <w:szCs w:val="24"/>
        </w:rPr>
        <w:t>8 888,5</w:t>
      </w:r>
      <w:r w:rsidRPr="0060348C">
        <w:rPr>
          <w:rFonts w:ascii="Times New Roman" w:hAnsi="Times New Roman" w:cs="Times New Roman"/>
          <w:sz w:val="24"/>
          <w:szCs w:val="24"/>
        </w:rPr>
        <w:t xml:space="preserve"> тыс. рублей на каждый финансовый год.</w:t>
      </w:r>
    </w:p>
    <w:p w:rsidR="00877F3C" w:rsidRPr="00BB0603" w:rsidRDefault="00877F3C" w:rsidP="00877F3C">
      <w:pPr>
        <w:pStyle w:val="a5"/>
        <w:rPr>
          <w:color w:val="FF0000"/>
          <w:sz w:val="24"/>
        </w:rPr>
      </w:pPr>
      <w:r w:rsidRPr="0060348C">
        <w:rPr>
          <w:sz w:val="24"/>
        </w:rPr>
        <w:t>Объемы бюджетных ассигнований местного бюджета</w:t>
      </w:r>
      <w:r>
        <w:rPr>
          <w:sz w:val="24"/>
        </w:rPr>
        <w:t xml:space="preserve"> на реализацию подпрограммы</w:t>
      </w:r>
      <w:r w:rsidRPr="0060348C">
        <w:rPr>
          <w:rFonts w:eastAsia="Calibri"/>
          <w:sz w:val="24"/>
          <w:lang w:eastAsia="en-US"/>
        </w:rPr>
        <w:t xml:space="preserve"> составляют: на 20</w:t>
      </w:r>
      <w:r>
        <w:rPr>
          <w:rFonts w:eastAsia="Calibri"/>
          <w:sz w:val="24"/>
          <w:lang w:eastAsia="en-US"/>
        </w:rPr>
        <w:t>20</w:t>
      </w:r>
      <w:r w:rsidRPr="0060348C">
        <w:rPr>
          <w:rFonts w:eastAsia="Calibri"/>
          <w:sz w:val="24"/>
          <w:lang w:eastAsia="en-US"/>
        </w:rPr>
        <w:t xml:space="preserve"> год </w:t>
      </w:r>
      <w:r w:rsidRPr="0060348C">
        <w:rPr>
          <w:sz w:val="24"/>
        </w:rPr>
        <w:t xml:space="preserve">– </w:t>
      </w:r>
      <w:r>
        <w:rPr>
          <w:sz w:val="24"/>
        </w:rPr>
        <w:t>6 707,8</w:t>
      </w:r>
      <w:r w:rsidRPr="0060348C">
        <w:rPr>
          <w:sz w:val="24"/>
        </w:rPr>
        <w:t xml:space="preserve"> тыс. рублей, </w:t>
      </w:r>
      <w:r w:rsidRPr="009107F7">
        <w:rPr>
          <w:sz w:val="24"/>
        </w:rPr>
        <w:t xml:space="preserve">2021 год – </w:t>
      </w:r>
      <w:r>
        <w:rPr>
          <w:sz w:val="24"/>
        </w:rPr>
        <w:t>6 372,4</w:t>
      </w:r>
      <w:r w:rsidRPr="009107F7">
        <w:rPr>
          <w:sz w:val="24"/>
        </w:rPr>
        <w:t xml:space="preserve"> тыс. рублей, 2022 год – </w:t>
      </w:r>
      <w:r>
        <w:rPr>
          <w:sz w:val="24"/>
        </w:rPr>
        <w:t>6 104,0</w:t>
      </w:r>
      <w:r w:rsidRPr="009107F7">
        <w:rPr>
          <w:sz w:val="24"/>
        </w:rPr>
        <w:t xml:space="preserve"> тыс. рублей.</w:t>
      </w:r>
    </w:p>
    <w:p w:rsidR="00877F3C" w:rsidRPr="0060348C" w:rsidRDefault="00877F3C" w:rsidP="00877F3C">
      <w:pPr>
        <w:widowControl w:val="0"/>
        <w:autoSpaceDE w:val="0"/>
        <w:autoSpaceDN w:val="0"/>
        <w:adjustRightInd w:val="0"/>
        <w:spacing w:after="0" w:line="360" w:lineRule="exact"/>
        <w:ind w:firstLine="709"/>
        <w:jc w:val="both"/>
        <w:outlineLvl w:val="2"/>
        <w:rPr>
          <w:rFonts w:ascii="Times New Roman" w:hAnsi="Times New Roman" w:cs="Times New Roman"/>
          <w:sz w:val="24"/>
          <w:szCs w:val="24"/>
        </w:rPr>
      </w:pPr>
      <w:proofErr w:type="gramStart"/>
      <w:r w:rsidRPr="0060348C">
        <w:rPr>
          <w:rFonts w:ascii="Times New Roman" w:hAnsi="Times New Roman" w:cs="Times New Roman"/>
          <w:sz w:val="24"/>
          <w:szCs w:val="24"/>
        </w:rPr>
        <w:t xml:space="preserve">Средства краевого бюджета в рамках </w:t>
      </w:r>
      <w:r w:rsidRPr="00D03AB7">
        <w:rPr>
          <w:rFonts w:ascii="Times New Roman" w:hAnsi="Times New Roman" w:cs="Times New Roman"/>
          <w:sz w:val="24"/>
          <w:szCs w:val="24"/>
        </w:rPr>
        <w:t xml:space="preserve">«Мероприятий </w:t>
      </w:r>
      <w:r w:rsidRPr="0060348C">
        <w:rPr>
          <w:rFonts w:ascii="Times New Roman" w:hAnsi="Times New Roman" w:cs="Times New Roman"/>
          <w:sz w:val="24"/>
          <w:szCs w:val="24"/>
        </w:rPr>
        <w:t>по организации оздоровления и отдыха детей» направлены на предоставление субсидий хозяйствующим субъектам, на закуп путевок в загородные оздоровительные лагеря, на оплату питания в лагерях с дневным пребыванием, на предоставление компенсации родителям (законным представителям)</w:t>
      </w:r>
      <w:r>
        <w:rPr>
          <w:rFonts w:ascii="Times New Roman" w:hAnsi="Times New Roman" w:cs="Times New Roman"/>
          <w:sz w:val="24"/>
          <w:szCs w:val="24"/>
        </w:rPr>
        <w:t xml:space="preserve"> по приобретению путевок</w:t>
      </w:r>
      <w:r w:rsidRPr="0060348C">
        <w:rPr>
          <w:rFonts w:ascii="Times New Roman" w:hAnsi="Times New Roman" w:cs="Times New Roman"/>
          <w:sz w:val="24"/>
          <w:szCs w:val="24"/>
        </w:rPr>
        <w:t>, на администрирование расходов.</w:t>
      </w:r>
      <w:proofErr w:type="gramEnd"/>
    </w:p>
    <w:p w:rsidR="00877F3C" w:rsidRPr="0060348C" w:rsidRDefault="00877F3C" w:rsidP="00877F3C">
      <w:pPr>
        <w:widowControl w:val="0"/>
        <w:autoSpaceDE w:val="0"/>
        <w:autoSpaceDN w:val="0"/>
        <w:adjustRightInd w:val="0"/>
        <w:spacing w:after="0" w:line="360" w:lineRule="exact"/>
        <w:ind w:firstLine="709"/>
        <w:jc w:val="both"/>
        <w:outlineLvl w:val="2"/>
        <w:rPr>
          <w:rFonts w:ascii="Times New Roman" w:hAnsi="Times New Roman" w:cs="Times New Roman"/>
          <w:sz w:val="24"/>
          <w:szCs w:val="24"/>
        </w:rPr>
      </w:pPr>
      <w:r w:rsidRPr="0060348C">
        <w:rPr>
          <w:rFonts w:ascii="Times New Roman" w:hAnsi="Times New Roman" w:cs="Times New Roman"/>
          <w:sz w:val="24"/>
          <w:szCs w:val="24"/>
        </w:rPr>
        <w:t>На 20</w:t>
      </w:r>
      <w:r>
        <w:rPr>
          <w:rFonts w:ascii="Times New Roman" w:hAnsi="Times New Roman" w:cs="Times New Roman"/>
          <w:sz w:val="24"/>
          <w:szCs w:val="24"/>
        </w:rPr>
        <w:t>20</w:t>
      </w:r>
      <w:r w:rsidRPr="0060348C">
        <w:rPr>
          <w:rFonts w:ascii="Times New Roman" w:hAnsi="Times New Roman" w:cs="Times New Roman"/>
          <w:sz w:val="24"/>
          <w:szCs w:val="24"/>
        </w:rPr>
        <w:t xml:space="preserve"> год средства краевого бюджета в размере </w:t>
      </w:r>
      <w:r>
        <w:rPr>
          <w:rFonts w:ascii="Times New Roman" w:hAnsi="Times New Roman" w:cs="Times New Roman"/>
          <w:sz w:val="24"/>
          <w:szCs w:val="24"/>
        </w:rPr>
        <w:t>8 888,5</w:t>
      </w:r>
      <w:r w:rsidRPr="0060348C">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0348C">
        <w:rPr>
          <w:rFonts w:ascii="Times New Roman" w:hAnsi="Times New Roman" w:cs="Times New Roman"/>
          <w:sz w:val="24"/>
          <w:szCs w:val="24"/>
        </w:rPr>
        <w:t>рублей запланированы следующим образом:</w:t>
      </w:r>
    </w:p>
    <w:p w:rsidR="00877F3C" w:rsidRPr="00446884" w:rsidRDefault="00877F3C" w:rsidP="00877F3C">
      <w:pPr>
        <w:widowControl w:val="0"/>
        <w:autoSpaceDE w:val="0"/>
        <w:autoSpaceDN w:val="0"/>
        <w:adjustRightInd w:val="0"/>
        <w:spacing w:after="0" w:line="360" w:lineRule="exact"/>
        <w:ind w:firstLine="709"/>
        <w:jc w:val="both"/>
        <w:outlineLvl w:val="2"/>
        <w:rPr>
          <w:rFonts w:ascii="Times New Roman" w:hAnsi="Times New Roman" w:cs="Times New Roman"/>
          <w:sz w:val="24"/>
          <w:szCs w:val="24"/>
        </w:rPr>
      </w:pPr>
      <w:r w:rsidRPr="00446884">
        <w:rPr>
          <w:rFonts w:ascii="Times New Roman" w:hAnsi="Times New Roman" w:cs="Times New Roman"/>
          <w:sz w:val="24"/>
          <w:szCs w:val="24"/>
        </w:rPr>
        <w:t>- оплата питания в лагерях с дневным пребыванием – 4 010,5 тыс. рублей;</w:t>
      </w:r>
    </w:p>
    <w:p w:rsidR="00877F3C" w:rsidRPr="00446884" w:rsidRDefault="00877F3C" w:rsidP="00877F3C">
      <w:pPr>
        <w:widowControl w:val="0"/>
        <w:autoSpaceDE w:val="0"/>
        <w:autoSpaceDN w:val="0"/>
        <w:adjustRightInd w:val="0"/>
        <w:spacing w:after="0" w:line="360" w:lineRule="exact"/>
        <w:ind w:firstLine="709"/>
        <w:jc w:val="both"/>
        <w:outlineLvl w:val="2"/>
        <w:rPr>
          <w:rFonts w:ascii="Times New Roman" w:hAnsi="Times New Roman" w:cs="Times New Roman"/>
          <w:sz w:val="24"/>
          <w:szCs w:val="24"/>
        </w:rPr>
      </w:pPr>
      <w:r w:rsidRPr="00446884">
        <w:rPr>
          <w:rFonts w:ascii="Times New Roman" w:hAnsi="Times New Roman" w:cs="Times New Roman"/>
          <w:sz w:val="24"/>
          <w:szCs w:val="24"/>
        </w:rPr>
        <w:t>- предоставление субсидий хозяйствующим субъектам – 2 300,0 тыс. рублей;</w:t>
      </w:r>
    </w:p>
    <w:p w:rsidR="00877F3C" w:rsidRPr="00446884" w:rsidRDefault="00877F3C" w:rsidP="00877F3C">
      <w:pPr>
        <w:widowControl w:val="0"/>
        <w:autoSpaceDE w:val="0"/>
        <w:autoSpaceDN w:val="0"/>
        <w:adjustRightInd w:val="0"/>
        <w:spacing w:after="0" w:line="360" w:lineRule="exact"/>
        <w:ind w:firstLine="709"/>
        <w:jc w:val="both"/>
        <w:outlineLvl w:val="2"/>
        <w:rPr>
          <w:rFonts w:ascii="Times New Roman" w:hAnsi="Times New Roman" w:cs="Times New Roman"/>
          <w:sz w:val="24"/>
          <w:szCs w:val="24"/>
        </w:rPr>
      </w:pPr>
      <w:r w:rsidRPr="00446884">
        <w:rPr>
          <w:rFonts w:ascii="Times New Roman" w:hAnsi="Times New Roman" w:cs="Times New Roman"/>
          <w:sz w:val="24"/>
          <w:szCs w:val="24"/>
        </w:rPr>
        <w:t>- предоставление компенсации родителям (законным представителям) – 500,0 тыс. рублей;</w:t>
      </w:r>
    </w:p>
    <w:p w:rsidR="00877F3C" w:rsidRPr="00446884" w:rsidRDefault="00877F3C" w:rsidP="00877F3C">
      <w:pPr>
        <w:widowControl w:val="0"/>
        <w:autoSpaceDE w:val="0"/>
        <w:autoSpaceDN w:val="0"/>
        <w:adjustRightInd w:val="0"/>
        <w:spacing w:after="0" w:line="360" w:lineRule="exact"/>
        <w:ind w:firstLine="709"/>
        <w:jc w:val="both"/>
        <w:outlineLvl w:val="2"/>
        <w:rPr>
          <w:rFonts w:ascii="Times New Roman" w:hAnsi="Times New Roman" w:cs="Times New Roman"/>
          <w:sz w:val="24"/>
          <w:szCs w:val="24"/>
        </w:rPr>
      </w:pPr>
      <w:r w:rsidRPr="00446884">
        <w:rPr>
          <w:rFonts w:ascii="Times New Roman" w:hAnsi="Times New Roman" w:cs="Times New Roman"/>
          <w:sz w:val="24"/>
          <w:szCs w:val="24"/>
        </w:rPr>
        <w:t>- закуп путевок в загородные оздоровительные лагеря – 1900,0 тыс. рублей;</w:t>
      </w:r>
    </w:p>
    <w:p w:rsidR="00877F3C" w:rsidRPr="0060348C" w:rsidRDefault="00877F3C" w:rsidP="00877F3C">
      <w:pPr>
        <w:widowControl w:val="0"/>
        <w:autoSpaceDE w:val="0"/>
        <w:autoSpaceDN w:val="0"/>
        <w:adjustRightInd w:val="0"/>
        <w:spacing w:after="0" w:line="360" w:lineRule="exact"/>
        <w:ind w:firstLine="709"/>
        <w:jc w:val="both"/>
        <w:outlineLvl w:val="2"/>
        <w:rPr>
          <w:rFonts w:ascii="Times New Roman" w:hAnsi="Times New Roman" w:cs="Times New Roman"/>
          <w:sz w:val="24"/>
          <w:szCs w:val="24"/>
        </w:rPr>
      </w:pPr>
      <w:r w:rsidRPr="00446884">
        <w:rPr>
          <w:rFonts w:ascii="Times New Roman" w:hAnsi="Times New Roman" w:cs="Times New Roman"/>
          <w:sz w:val="24"/>
          <w:szCs w:val="24"/>
        </w:rPr>
        <w:t>- администрирование расходов – 178,0 тыс. рублей.</w:t>
      </w:r>
    </w:p>
    <w:p w:rsidR="00877F3C" w:rsidRPr="0060348C" w:rsidRDefault="00877F3C" w:rsidP="00877F3C">
      <w:pPr>
        <w:widowControl w:val="0"/>
        <w:autoSpaceDE w:val="0"/>
        <w:autoSpaceDN w:val="0"/>
        <w:adjustRightInd w:val="0"/>
        <w:spacing w:after="0" w:line="360" w:lineRule="exact"/>
        <w:ind w:firstLine="709"/>
        <w:jc w:val="both"/>
        <w:outlineLvl w:val="2"/>
        <w:rPr>
          <w:rFonts w:ascii="Times New Roman" w:hAnsi="Times New Roman" w:cs="Times New Roman"/>
          <w:sz w:val="24"/>
          <w:szCs w:val="24"/>
        </w:rPr>
      </w:pPr>
      <w:r w:rsidRPr="0060348C">
        <w:rPr>
          <w:rFonts w:ascii="Times New Roman" w:hAnsi="Times New Roman" w:cs="Times New Roman"/>
          <w:sz w:val="24"/>
          <w:szCs w:val="24"/>
        </w:rPr>
        <w:t xml:space="preserve">Объем субвенции ежегодно планируется на основании статистических данных об оздоровленных детях за предыдущий период. </w:t>
      </w:r>
    </w:p>
    <w:p w:rsidR="00877F3C" w:rsidRPr="00922E5C" w:rsidRDefault="00877F3C" w:rsidP="00877F3C">
      <w:pPr>
        <w:widowControl w:val="0"/>
        <w:autoSpaceDE w:val="0"/>
        <w:autoSpaceDN w:val="0"/>
        <w:adjustRightInd w:val="0"/>
        <w:spacing w:after="0" w:line="360" w:lineRule="exact"/>
        <w:ind w:firstLine="709"/>
        <w:jc w:val="both"/>
        <w:outlineLvl w:val="2"/>
        <w:rPr>
          <w:rFonts w:ascii="Times New Roman" w:hAnsi="Times New Roman" w:cs="Times New Roman"/>
          <w:sz w:val="24"/>
          <w:szCs w:val="24"/>
        </w:rPr>
      </w:pPr>
      <w:r w:rsidRPr="00D23F6C">
        <w:rPr>
          <w:rFonts w:ascii="Times New Roman" w:hAnsi="Times New Roman" w:cs="Times New Roman"/>
          <w:sz w:val="24"/>
          <w:szCs w:val="24"/>
        </w:rPr>
        <w:t>мероприятия «</w:t>
      </w:r>
      <w:r w:rsidRPr="00922E5C">
        <w:rPr>
          <w:rFonts w:ascii="Times New Roman" w:hAnsi="Times New Roman" w:cs="Times New Roman"/>
          <w:sz w:val="24"/>
          <w:szCs w:val="24"/>
        </w:rPr>
        <w:t xml:space="preserve">Организация отдыха и оздоровления детей в загородных лагерях, лагерях с круглосуточным пребыванием на базе образовательных организаций, в походах и сплавах» финансовое обеспечение на 2020 год составляет 5 492,1 тыс. рублей, на 2021 год – 5 217,5 тыс. рублей, на 2022 год – 4 997,8 тыс. рублей. </w:t>
      </w:r>
    </w:p>
    <w:p w:rsidR="00877F3C" w:rsidRPr="00C75EE7" w:rsidRDefault="00877F3C" w:rsidP="00877F3C">
      <w:pPr>
        <w:widowControl w:val="0"/>
        <w:autoSpaceDE w:val="0"/>
        <w:autoSpaceDN w:val="0"/>
        <w:adjustRightInd w:val="0"/>
        <w:spacing w:after="0" w:line="360" w:lineRule="exact"/>
        <w:ind w:firstLine="709"/>
        <w:jc w:val="both"/>
        <w:outlineLvl w:val="2"/>
        <w:rPr>
          <w:rFonts w:ascii="Times New Roman" w:hAnsi="Times New Roman" w:cs="Times New Roman"/>
          <w:sz w:val="24"/>
          <w:szCs w:val="24"/>
        </w:rPr>
      </w:pPr>
      <w:r w:rsidRPr="00922E5C">
        <w:rPr>
          <w:rFonts w:ascii="Times New Roman" w:hAnsi="Times New Roman" w:cs="Times New Roman"/>
          <w:sz w:val="24"/>
          <w:szCs w:val="24"/>
        </w:rPr>
        <w:t xml:space="preserve"> </w:t>
      </w:r>
      <w:r w:rsidRPr="00C75EE7">
        <w:rPr>
          <w:rFonts w:ascii="Times New Roman" w:hAnsi="Times New Roman" w:cs="Times New Roman"/>
          <w:sz w:val="24"/>
          <w:szCs w:val="24"/>
        </w:rPr>
        <w:t>В рамках мероприятия на 20</w:t>
      </w:r>
      <w:r>
        <w:rPr>
          <w:rFonts w:ascii="Times New Roman" w:hAnsi="Times New Roman" w:cs="Times New Roman"/>
          <w:sz w:val="24"/>
          <w:szCs w:val="24"/>
        </w:rPr>
        <w:t>20</w:t>
      </w:r>
      <w:r w:rsidRPr="00C75EE7">
        <w:rPr>
          <w:rFonts w:ascii="Times New Roman" w:hAnsi="Times New Roman" w:cs="Times New Roman"/>
          <w:sz w:val="24"/>
          <w:szCs w:val="24"/>
        </w:rPr>
        <w:t xml:space="preserve"> год предусмотрены средства </w:t>
      </w:r>
      <w:proofErr w:type="gramStart"/>
      <w:r w:rsidRPr="00C75EE7">
        <w:rPr>
          <w:rFonts w:ascii="Times New Roman" w:hAnsi="Times New Roman" w:cs="Times New Roman"/>
          <w:sz w:val="24"/>
          <w:szCs w:val="24"/>
        </w:rPr>
        <w:t>на</w:t>
      </w:r>
      <w:proofErr w:type="gramEnd"/>
      <w:r w:rsidRPr="00C75EE7">
        <w:rPr>
          <w:rFonts w:ascii="Times New Roman" w:hAnsi="Times New Roman" w:cs="Times New Roman"/>
          <w:sz w:val="24"/>
          <w:szCs w:val="24"/>
        </w:rPr>
        <w:t xml:space="preserve">: </w:t>
      </w:r>
    </w:p>
    <w:p w:rsidR="00877F3C" w:rsidRPr="00C75EE7" w:rsidRDefault="00877F3C" w:rsidP="00F1328B">
      <w:pPr>
        <w:pStyle w:val="a7"/>
        <w:spacing w:line="360" w:lineRule="exact"/>
        <w:ind w:firstLine="709"/>
        <w:jc w:val="both"/>
        <w:rPr>
          <w:rFonts w:ascii="Times New Roman" w:hAnsi="Times New Roman" w:cs="Times New Roman"/>
          <w:sz w:val="24"/>
          <w:szCs w:val="24"/>
        </w:rPr>
      </w:pPr>
      <w:r w:rsidRPr="00C75EE7">
        <w:rPr>
          <w:rFonts w:ascii="Times New Roman" w:hAnsi="Times New Roman" w:cs="Times New Roman"/>
          <w:sz w:val="24"/>
          <w:szCs w:val="24"/>
        </w:rPr>
        <w:t>- организацию отдыха детей в лагерях с круглосуточным пребыванием на базе общеобразовательных учреждений – в сумме 98,4 тыс. рублей – 20 детей;</w:t>
      </w:r>
    </w:p>
    <w:p w:rsidR="00877F3C" w:rsidRPr="00C75EE7" w:rsidRDefault="00877F3C" w:rsidP="00F1328B">
      <w:pPr>
        <w:widowControl w:val="0"/>
        <w:autoSpaceDE w:val="0"/>
        <w:autoSpaceDN w:val="0"/>
        <w:adjustRightInd w:val="0"/>
        <w:spacing w:after="0" w:line="360" w:lineRule="exact"/>
        <w:ind w:firstLine="709"/>
        <w:jc w:val="both"/>
        <w:outlineLvl w:val="2"/>
        <w:rPr>
          <w:rFonts w:ascii="Times New Roman" w:hAnsi="Times New Roman" w:cs="Times New Roman"/>
          <w:sz w:val="24"/>
          <w:szCs w:val="24"/>
        </w:rPr>
      </w:pPr>
      <w:r w:rsidRPr="00C75EE7">
        <w:rPr>
          <w:rFonts w:ascii="Times New Roman" w:hAnsi="Times New Roman" w:cs="Times New Roman"/>
          <w:sz w:val="24"/>
          <w:szCs w:val="24"/>
        </w:rPr>
        <w:t>- организацию отдыха детей в походах и сплавах – в сумме 567,0 тыс. рублей – 210 детей;</w:t>
      </w:r>
    </w:p>
    <w:p w:rsidR="00877F3C" w:rsidRPr="00C75EE7" w:rsidRDefault="00877F3C" w:rsidP="00F1328B">
      <w:pPr>
        <w:widowControl w:val="0"/>
        <w:autoSpaceDE w:val="0"/>
        <w:autoSpaceDN w:val="0"/>
        <w:adjustRightInd w:val="0"/>
        <w:spacing w:after="0" w:line="360" w:lineRule="exact"/>
        <w:ind w:firstLine="567"/>
        <w:jc w:val="both"/>
        <w:outlineLvl w:val="2"/>
        <w:rPr>
          <w:rFonts w:ascii="Times New Roman" w:hAnsi="Times New Roman" w:cs="Times New Roman"/>
          <w:sz w:val="24"/>
          <w:szCs w:val="24"/>
        </w:rPr>
      </w:pPr>
      <w:r w:rsidRPr="00C75EE7">
        <w:rPr>
          <w:rFonts w:ascii="Times New Roman" w:hAnsi="Times New Roman" w:cs="Times New Roman"/>
          <w:sz w:val="24"/>
          <w:szCs w:val="24"/>
        </w:rPr>
        <w:t>- организацию отдыха детей в загородных лагерях с продолжительностью смены 21 день в летний период – в сумме 4 826,7 тыс. рублей – 370 детей.</w:t>
      </w:r>
    </w:p>
    <w:p w:rsidR="00877F3C" w:rsidRPr="0060348C" w:rsidRDefault="00877F3C" w:rsidP="00877F3C">
      <w:pPr>
        <w:widowControl w:val="0"/>
        <w:autoSpaceDE w:val="0"/>
        <w:autoSpaceDN w:val="0"/>
        <w:adjustRightInd w:val="0"/>
        <w:spacing w:after="0" w:line="360" w:lineRule="exact"/>
        <w:ind w:firstLine="567"/>
        <w:jc w:val="both"/>
        <w:outlineLvl w:val="2"/>
        <w:rPr>
          <w:rFonts w:ascii="Times New Roman" w:hAnsi="Times New Roman" w:cs="Times New Roman"/>
          <w:sz w:val="24"/>
          <w:szCs w:val="24"/>
        </w:rPr>
      </w:pPr>
      <w:r w:rsidRPr="00E53214">
        <w:rPr>
          <w:rFonts w:ascii="Times New Roman" w:hAnsi="Times New Roman" w:cs="Times New Roman"/>
          <w:sz w:val="24"/>
          <w:szCs w:val="24"/>
        </w:rPr>
        <w:t>По мероприятию «содержание</w:t>
      </w:r>
      <w:r w:rsidRPr="0060348C">
        <w:rPr>
          <w:rFonts w:ascii="Times New Roman" w:hAnsi="Times New Roman" w:cs="Times New Roman"/>
          <w:sz w:val="24"/>
          <w:szCs w:val="24"/>
        </w:rPr>
        <w:t xml:space="preserve"> загородных лагерей в зимний период» на 20</w:t>
      </w:r>
      <w:r>
        <w:rPr>
          <w:rFonts w:ascii="Times New Roman" w:hAnsi="Times New Roman" w:cs="Times New Roman"/>
          <w:sz w:val="24"/>
          <w:szCs w:val="24"/>
        </w:rPr>
        <w:t>20 год п</w:t>
      </w:r>
      <w:r w:rsidRPr="0060348C">
        <w:rPr>
          <w:rFonts w:ascii="Times New Roman" w:hAnsi="Times New Roman" w:cs="Times New Roman"/>
          <w:sz w:val="24"/>
          <w:szCs w:val="24"/>
        </w:rPr>
        <w:t xml:space="preserve">редусмотрены расходы в размере </w:t>
      </w:r>
      <w:r>
        <w:rPr>
          <w:rFonts w:ascii="Times New Roman" w:hAnsi="Times New Roman" w:cs="Times New Roman"/>
          <w:sz w:val="24"/>
          <w:szCs w:val="24"/>
        </w:rPr>
        <w:t>966,2</w:t>
      </w:r>
      <w:r w:rsidRPr="0060348C">
        <w:rPr>
          <w:rFonts w:ascii="Times New Roman" w:hAnsi="Times New Roman" w:cs="Times New Roman"/>
          <w:sz w:val="24"/>
          <w:szCs w:val="24"/>
        </w:rPr>
        <w:t xml:space="preserve"> тыс. рублей</w:t>
      </w:r>
      <w:r>
        <w:rPr>
          <w:rFonts w:ascii="Times New Roman" w:hAnsi="Times New Roman" w:cs="Times New Roman"/>
          <w:sz w:val="24"/>
          <w:szCs w:val="24"/>
        </w:rPr>
        <w:t>, 2021 год – 917,9 тыс. рублей, 2022 год – 879,2 тыс. рублей.</w:t>
      </w:r>
    </w:p>
    <w:p w:rsidR="00877F3C" w:rsidRDefault="00877F3C" w:rsidP="00877F3C">
      <w:pPr>
        <w:widowControl w:val="0"/>
        <w:autoSpaceDE w:val="0"/>
        <w:autoSpaceDN w:val="0"/>
        <w:adjustRightInd w:val="0"/>
        <w:spacing w:after="0" w:line="360" w:lineRule="exact"/>
        <w:ind w:firstLine="709"/>
        <w:jc w:val="both"/>
        <w:outlineLvl w:val="2"/>
        <w:rPr>
          <w:rFonts w:ascii="Times New Roman" w:hAnsi="Times New Roman" w:cs="Times New Roman"/>
          <w:sz w:val="24"/>
          <w:szCs w:val="24"/>
        </w:rPr>
      </w:pPr>
      <w:r w:rsidRPr="00E53214">
        <w:rPr>
          <w:rFonts w:ascii="Times New Roman" w:hAnsi="Times New Roman" w:cs="Times New Roman"/>
          <w:sz w:val="24"/>
          <w:szCs w:val="24"/>
        </w:rPr>
        <w:t>По «мероприятиям, обеспечивающим</w:t>
      </w:r>
      <w:r w:rsidRPr="0060348C">
        <w:rPr>
          <w:rFonts w:ascii="Times New Roman" w:hAnsi="Times New Roman" w:cs="Times New Roman"/>
          <w:sz w:val="24"/>
          <w:szCs w:val="24"/>
        </w:rPr>
        <w:t xml:space="preserve"> развитие сферы организации отдыха и оздоровления детей» на 20</w:t>
      </w:r>
      <w:r>
        <w:rPr>
          <w:rFonts w:ascii="Times New Roman" w:hAnsi="Times New Roman" w:cs="Times New Roman"/>
          <w:sz w:val="24"/>
          <w:szCs w:val="24"/>
        </w:rPr>
        <w:t>20</w:t>
      </w:r>
      <w:r w:rsidRPr="0060348C">
        <w:rPr>
          <w:rFonts w:ascii="Times New Roman" w:hAnsi="Times New Roman" w:cs="Times New Roman"/>
          <w:sz w:val="24"/>
          <w:szCs w:val="24"/>
        </w:rPr>
        <w:t xml:space="preserve"> год запланировано </w:t>
      </w:r>
      <w:r>
        <w:rPr>
          <w:rFonts w:ascii="Times New Roman" w:hAnsi="Times New Roman" w:cs="Times New Roman"/>
          <w:sz w:val="24"/>
          <w:szCs w:val="24"/>
        </w:rPr>
        <w:t xml:space="preserve">249,5 тыс. рублей, на 2021 год – 237,0 тыс. </w:t>
      </w:r>
      <w:r>
        <w:rPr>
          <w:rFonts w:ascii="Times New Roman" w:hAnsi="Times New Roman" w:cs="Times New Roman"/>
          <w:sz w:val="24"/>
          <w:szCs w:val="24"/>
        </w:rPr>
        <w:lastRenderedPageBreak/>
        <w:t>рублей, на 2022 год – 227,0 тыс. рублей.</w:t>
      </w:r>
      <w:r w:rsidRPr="0060348C">
        <w:rPr>
          <w:rFonts w:ascii="Times New Roman" w:hAnsi="Times New Roman" w:cs="Times New Roman"/>
          <w:sz w:val="24"/>
          <w:szCs w:val="24"/>
        </w:rPr>
        <w:t xml:space="preserve"> По данному мероприятию включены расходы на оплату ГСМ для подвоза детей в загородные лагеря, до места проведения походов и сплавов, а также расходы на проведение ежегодной летней спартакиады</w:t>
      </w:r>
      <w:r>
        <w:rPr>
          <w:rFonts w:ascii="Times New Roman" w:hAnsi="Times New Roman" w:cs="Times New Roman"/>
          <w:sz w:val="24"/>
          <w:szCs w:val="24"/>
        </w:rPr>
        <w:t>.</w:t>
      </w:r>
      <w:r w:rsidRPr="0060348C">
        <w:rPr>
          <w:rFonts w:ascii="Times New Roman" w:hAnsi="Times New Roman" w:cs="Times New Roman"/>
          <w:sz w:val="24"/>
          <w:szCs w:val="24"/>
        </w:rPr>
        <w:t xml:space="preserve"> </w:t>
      </w:r>
    </w:p>
    <w:p w:rsidR="00877F3C" w:rsidRPr="0060348C" w:rsidRDefault="00877F3C" w:rsidP="00877F3C">
      <w:pPr>
        <w:widowControl w:val="0"/>
        <w:autoSpaceDE w:val="0"/>
        <w:autoSpaceDN w:val="0"/>
        <w:adjustRightInd w:val="0"/>
        <w:spacing w:after="0" w:line="360" w:lineRule="exact"/>
        <w:ind w:firstLine="709"/>
        <w:jc w:val="both"/>
        <w:rPr>
          <w:rFonts w:ascii="Times New Roman" w:hAnsi="Times New Roman" w:cs="Times New Roman"/>
          <w:b/>
          <w:i/>
          <w:sz w:val="24"/>
          <w:szCs w:val="24"/>
        </w:rPr>
      </w:pPr>
      <w:r w:rsidRPr="0060348C">
        <w:rPr>
          <w:rFonts w:ascii="Times New Roman" w:hAnsi="Times New Roman" w:cs="Times New Roman"/>
          <w:b/>
          <w:i/>
          <w:sz w:val="24"/>
          <w:szCs w:val="24"/>
        </w:rPr>
        <w:t>Подпрограмма 5 «Кадровая политика. Привлечение и закрепление молодых специалистов в отрасль образования»</w:t>
      </w:r>
    </w:p>
    <w:p w:rsidR="00877F3C" w:rsidRPr="0060348C" w:rsidRDefault="00877F3C" w:rsidP="00877F3C">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60348C">
        <w:rPr>
          <w:rFonts w:ascii="Times New Roman" w:hAnsi="Times New Roman" w:cs="Times New Roman"/>
          <w:sz w:val="24"/>
          <w:szCs w:val="24"/>
        </w:rPr>
        <w:t xml:space="preserve">Цель данной подпрограммы – </w:t>
      </w:r>
      <w:r w:rsidRPr="0060348C">
        <w:rPr>
          <w:rFonts w:ascii="Times New Roman" w:eastAsia="Calibri" w:hAnsi="Times New Roman" w:cs="Times New Roman"/>
          <w:sz w:val="24"/>
          <w:szCs w:val="24"/>
        </w:rPr>
        <w:t>сформировать стратегические преимущества системы образования путем удовлетворения потребностей отрасли в компетентных, высокомотивированных специалистах.</w:t>
      </w:r>
      <w:r w:rsidRPr="0060348C">
        <w:rPr>
          <w:rFonts w:ascii="Times New Roman" w:hAnsi="Times New Roman" w:cs="Times New Roman"/>
          <w:sz w:val="24"/>
          <w:szCs w:val="24"/>
        </w:rPr>
        <w:t xml:space="preserve"> Результат - создание условий для привлечения и закрепления молодых и перспективных специалистов в образовательные организации, создание оптимальных условий для омоложения кадров в отрасли образования.</w:t>
      </w:r>
    </w:p>
    <w:p w:rsidR="00877F3C" w:rsidRPr="0060348C" w:rsidRDefault="00877F3C" w:rsidP="00877F3C">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60348C">
        <w:rPr>
          <w:rFonts w:ascii="Times New Roman" w:hAnsi="Times New Roman" w:cs="Times New Roman"/>
          <w:sz w:val="24"/>
          <w:szCs w:val="24"/>
        </w:rPr>
        <w:t xml:space="preserve">Объемы бюджетных ассигнований из краевого бюджета на реализацию </w:t>
      </w:r>
      <w:r w:rsidRPr="0060348C">
        <w:rPr>
          <w:rFonts w:ascii="Times New Roman" w:eastAsia="Calibri" w:hAnsi="Times New Roman" w:cs="Times New Roman"/>
          <w:sz w:val="24"/>
          <w:szCs w:val="24"/>
        </w:rPr>
        <w:t>подпрограммы на 20</w:t>
      </w:r>
      <w:r>
        <w:rPr>
          <w:rFonts w:ascii="Times New Roman" w:eastAsia="Calibri" w:hAnsi="Times New Roman" w:cs="Times New Roman"/>
          <w:sz w:val="24"/>
          <w:szCs w:val="24"/>
        </w:rPr>
        <w:t>20</w:t>
      </w:r>
      <w:r w:rsidRPr="0060348C">
        <w:rPr>
          <w:rFonts w:ascii="Times New Roman" w:eastAsia="Calibri" w:hAnsi="Times New Roman" w:cs="Times New Roman"/>
          <w:sz w:val="24"/>
          <w:szCs w:val="24"/>
        </w:rPr>
        <w:t xml:space="preserve"> год – </w:t>
      </w:r>
      <w:r>
        <w:rPr>
          <w:rFonts w:ascii="Times New Roman" w:eastAsia="Calibri" w:hAnsi="Times New Roman" w:cs="Times New Roman"/>
          <w:sz w:val="24"/>
          <w:szCs w:val="24"/>
        </w:rPr>
        <w:t>19 122,6</w:t>
      </w:r>
      <w:r w:rsidRPr="0060348C">
        <w:rPr>
          <w:rFonts w:ascii="Times New Roman" w:eastAsia="Calibri" w:hAnsi="Times New Roman" w:cs="Times New Roman"/>
          <w:sz w:val="24"/>
          <w:szCs w:val="24"/>
        </w:rPr>
        <w:t xml:space="preserve"> тыс. рублей 202</w:t>
      </w:r>
      <w:r>
        <w:rPr>
          <w:rFonts w:ascii="Times New Roman" w:eastAsia="Calibri" w:hAnsi="Times New Roman" w:cs="Times New Roman"/>
          <w:sz w:val="24"/>
          <w:szCs w:val="24"/>
        </w:rPr>
        <w:t>1</w:t>
      </w:r>
      <w:r w:rsidRPr="0060348C">
        <w:rPr>
          <w:rFonts w:ascii="Times New Roman" w:eastAsia="Calibri" w:hAnsi="Times New Roman" w:cs="Times New Roman"/>
          <w:sz w:val="24"/>
          <w:szCs w:val="24"/>
        </w:rPr>
        <w:t xml:space="preserve"> год – </w:t>
      </w:r>
      <w:r>
        <w:rPr>
          <w:rFonts w:ascii="Times New Roman" w:eastAsia="Calibri" w:hAnsi="Times New Roman" w:cs="Times New Roman"/>
          <w:sz w:val="24"/>
          <w:szCs w:val="24"/>
        </w:rPr>
        <w:t>18 597,2</w:t>
      </w:r>
      <w:r w:rsidRPr="0060348C">
        <w:rPr>
          <w:rFonts w:ascii="Times New Roman" w:eastAsia="Calibri" w:hAnsi="Times New Roman" w:cs="Times New Roman"/>
          <w:sz w:val="24"/>
          <w:szCs w:val="24"/>
        </w:rPr>
        <w:t xml:space="preserve"> тыс. рублей 202</w:t>
      </w:r>
      <w:r>
        <w:rPr>
          <w:rFonts w:ascii="Times New Roman" w:eastAsia="Calibri" w:hAnsi="Times New Roman" w:cs="Times New Roman"/>
          <w:sz w:val="24"/>
          <w:szCs w:val="24"/>
        </w:rPr>
        <w:t>2</w:t>
      </w:r>
      <w:r w:rsidRPr="0060348C">
        <w:rPr>
          <w:rFonts w:ascii="Times New Roman" w:eastAsia="Calibri" w:hAnsi="Times New Roman" w:cs="Times New Roman"/>
          <w:sz w:val="24"/>
          <w:szCs w:val="24"/>
        </w:rPr>
        <w:t xml:space="preserve"> год – </w:t>
      </w:r>
      <w:r>
        <w:rPr>
          <w:rFonts w:ascii="Times New Roman" w:eastAsia="Calibri" w:hAnsi="Times New Roman" w:cs="Times New Roman"/>
          <w:sz w:val="24"/>
          <w:szCs w:val="24"/>
        </w:rPr>
        <w:t>18 229,8</w:t>
      </w:r>
      <w:r w:rsidRPr="0060348C">
        <w:rPr>
          <w:rFonts w:ascii="Times New Roman" w:eastAsia="Calibri" w:hAnsi="Times New Roman" w:cs="Times New Roman"/>
          <w:sz w:val="24"/>
          <w:szCs w:val="24"/>
        </w:rPr>
        <w:t xml:space="preserve"> тыс. рублей.</w:t>
      </w:r>
    </w:p>
    <w:p w:rsidR="00877F3C" w:rsidRPr="00E56304" w:rsidRDefault="00877F3C" w:rsidP="00877F3C">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60348C">
        <w:rPr>
          <w:rFonts w:ascii="Times New Roman" w:hAnsi="Times New Roman" w:cs="Times New Roman"/>
          <w:sz w:val="24"/>
          <w:szCs w:val="24"/>
        </w:rPr>
        <w:t xml:space="preserve">Объемы бюджетных ассигнований из местного бюджета на реализацию </w:t>
      </w:r>
      <w:r w:rsidRPr="0060348C">
        <w:rPr>
          <w:rFonts w:ascii="Times New Roman" w:eastAsia="Calibri" w:hAnsi="Times New Roman" w:cs="Times New Roman"/>
          <w:sz w:val="24"/>
          <w:szCs w:val="24"/>
        </w:rPr>
        <w:t>подпрограммы составляют: на 20</w:t>
      </w:r>
      <w:r>
        <w:rPr>
          <w:rFonts w:ascii="Times New Roman" w:eastAsia="Calibri" w:hAnsi="Times New Roman" w:cs="Times New Roman"/>
          <w:sz w:val="24"/>
          <w:szCs w:val="24"/>
        </w:rPr>
        <w:t>20</w:t>
      </w:r>
      <w:r w:rsidRPr="0060348C">
        <w:rPr>
          <w:rFonts w:ascii="Times New Roman" w:eastAsia="Calibri" w:hAnsi="Times New Roman" w:cs="Times New Roman"/>
          <w:sz w:val="24"/>
          <w:szCs w:val="24"/>
        </w:rPr>
        <w:t xml:space="preserve"> год </w:t>
      </w:r>
      <w:r w:rsidRPr="0060348C">
        <w:rPr>
          <w:rFonts w:ascii="Times New Roman" w:hAnsi="Times New Roman" w:cs="Times New Roman"/>
          <w:sz w:val="24"/>
          <w:szCs w:val="24"/>
        </w:rPr>
        <w:t xml:space="preserve">– </w:t>
      </w:r>
      <w:r>
        <w:rPr>
          <w:rFonts w:ascii="Times New Roman" w:hAnsi="Times New Roman" w:cs="Times New Roman"/>
          <w:sz w:val="24"/>
          <w:szCs w:val="24"/>
        </w:rPr>
        <w:t>1007,4</w:t>
      </w:r>
      <w:r w:rsidRPr="0060348C">
        <w:rPr>
          <w:rFonts w:ascii="Times New Roman" w:hAnsi="Times New Roman" w:cs="Times New Roman"/>
          <w:sz w:val="24"/>
          <w:szCs w:val="24"/>
        </w:rPr>
        <w:t xml:space="preserve"> тыс. рублей, </w:t>
      </w:r>
      <w:r w:rsidRPr="00E56304">
        <w:rPr>
          <w:rFonts w:ascii="Times New Roman" w:hAnsi="Times New Roman" w:cs="Times New Roman"/>
          <w:sz w:val="24"/>
          <w:szCs w:val="24"/>
        </w:rPr>
        <w:t>2021 год – 957,0 тыс. рублей, 2022 год – 916,7 тыс. рублей.</w:t>
      </w:r>
    </w:p>
    <w:p w:rsidR="00877F3C" w:rsidRPr="0060348C" w:rsidRDefault="00877F3C" w:rsidP="00877F3C">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E53214">
        <w:rPr>
          <w:rFonts w:ascii="Times New Roman" w:hAnsi="Times New Roman" w:cs="Times New Roman"/>
          <w:sz w:val="24"/>
          <w:szCs w:val="24"/>
        </w:rPr>
        <w:t>Мероприятие «Предоставление</w:t>
      </w:r>
      <w:r w:rsidRPr="0060348C">
        <w:rPr>
          <w:rFonts w:ascii="Times New Roman" w:hAnsi="Times New Roman" w:cs="Times New Roman"/>
          <w:sz w:val="24"/>
          <w:szCs w:val="24"/>
        </w:rPr>
        <w:t xml:space="preserve"> жилья молодым специалистам, педагогам». В бюджете на 20</w:t>
      </w:r>
      <w:r>
        <w:rPr>
          <w:rFonts w:ascii="Times New Roman" w:hAnsi="Times New Roman" w:cs="Times New Roman"/>
          <w:sz w:val="24"/>
          <w:szCs w:val="24"/>
        </w:rPr>
        <w:t>20</w:t>
      </w:r>
      <w:r w:rsidRPr="0060348C">
        <w:rPr>
          <w:rFonts w:ascii="Times New Roman" w:hAnsi="Times New Roman" w:cs="Times New Roman"/>
          <w:sz w:val="24"/>
          <w:szCs w:val="24"/>
        </w:rPr>
        <w:t xml:space="preserve"> год предусмотрены средства на компенсацию за найм жилья молодым специалистам, педагогам общеобразовательных учреждений в размере </w:t>
      </w:r>
      <w:r>
        <w:rPr>
          <w:rFonts w:ascii="Times New Roman" w:hAnsi="Times New Roman" w:cs="Times New Roman"/>
          <w:sz w:val="24"/>
          <w:szCs w:val="24"/>
        </w:rPr>
        <w:t xml:space="preserve">612,0 тыс. рублей, на 2021 год- 581,4 тыс. рублей, на 2022 год – 556,9 тыс. рублей. </w:t>
      </w:r>
      <w:r w:rsidRPr="0060348C">
        <w:rPr>
          <w:rFonts w:ascii="Times New Roman" w:hAnsi="Times New Roman" w:cs="Times New Roman"/>
          <w:sz w:val="24"/>
          <w:szCs w:val="24"/>
        </w:rPr>
        <w:t xml:space="preserve"> </w:t>
      </w:r>
      <w:r>
        <w:rPr>
          <w:rFonts w:ascii="Times New Roman" w:hAnsi="Times New Roman" w:cs="Times New Roman"/>
          <w:sz w:val="24"/>
          <w:szCs w:val="24"/>
        </w:rPr>
        <w:t>Компенсацию за найм жилья получают 17 педагогов, размер компенсации составляет 3,0 тыс. рублей.</w:t>
      </w:r>
    </w:p>
    <w:p w:rsidR="00877F3C" w:rsidRPr="0060348C" w:rsidRDefault="00877F3C" w:rsidP="00877F3C">
      <w:pPr>
        <w:pStyle w:val="ConsPlusCell"/>
        <w:tabs>
          <w:tab w:val="left" w:pos="993"/>
        </w:tabs>
        <w:spacing w:line="360" w:lineRule="exact"/>
        <w:ind w:firstLine="709"/>
        <w:jc w:val="both"/>
        <w:rPr>
          <w:rFonts w:ascii="Times New Roman" w:hAnsi="Times New Roman" w:cs="Times New Roman"/>
          <w:sz w:val="24"/>
          <w:szCs w:val="28"/>
        </w:rPr>
      </w:pPr>
      <w:r w:rsidRPr="00B41E62">
        <w:rPr>
          <w:rFonts w:ascii="Times New Roman" w:hAnsi="Times New Roman" w:cs="Times New Roman"/>
          <w:sz w:val="24"/>
          <w:szCs w:val="24"/>
        </w:rPr>
        <w:t xml:space="preserve">Мероприятие </w:t>
      </w:r>
      <w:r w:rsidRPr="0060348C">
        <w:rPr>
          <w:rFonts w:ascii="Times New Roman" w:hAnsi="Times New Roman" w:cs="Times New Roman"/>
          <w:sz w:val="24"/>
          <w:szCs w:val="24"/>
        </w:rPr>
        <w:t>«Предоставление сре</w:t>
      </w:r>
      <w:proofErr w:type="gramStart"/>
      <w:r w:rsidRPr="0060348C">
        <w:rPr>
          <w:rFonts w:ascii="Times New Roman" w:hAnsi="Times New Roman" w:cs="Times New Roman"/>
          <w:sz w:val="24"/>
          <w:szCs w:val="24"/>
        </w:rPr>
        <w:t>дств дл</w:t>
      </w:r>
      <w:proofErr w:type="gramEnd"/>
      <w:r w:rsidRPr="0060348C">
        <w:rPr>
          <w:rFonts w:ascii="Times New Roman" w:hAnsi="Times New Roman" w:cs="Times New Roman"/>
          <w:sz w:val="24"/>
          <w:szCs w:val="24"/>
        </w:rPr>
        <w:t>я участия в проекте «Мобильный учитель». В 2014 году Управление образования администрации района вступило в проект «Мобильный учитель». На приобретение автомобиля в 2014 году за счет сре</w:t>
      </w:r>
      <w:proofErr w:type="gramStart"/>
      <w:r w:rsidRPr="0060348C">
        <w:rPr>
          <w:rFonts w:ascii="Times New Roman" w:hAnsi="Times New Roman" w:cs="Times New Roman"/>
          <w:sz w:val="24"/>
          <w:szCs w:val="24"/>
        </w:rPr>
        <w:t>дств кр</w:t>
      </w:r>
      <w:proofErr w:type="gramEnd"/>
      <w:r w:rsidRPr="0060348C">
        <w:rPr>
          <w:rFonts w:ascii="Times New Roman" w:hAnsi="Times New Roman" w:cs="Times New Roman"/>
          <w:sz w:val="24"/>
          <w:szCs w:val="24"/>
        </w:rPr>
        <w:t xml:space="preserve">аевого бюджета было выделено 600,0 тыс. рублей. </w:t>
      </w:r>
      <w:r w:rsidRPr="0060348C">
        <w:rPr>
          <w:rFonts w:ascii="Times New Roman" w:hAnsi="Times New Roman" w:cs="Times New Roman"/>
          <w:sz w:val="24"/>
          <w:szCs w:val="28"/>
        </w:rPr>
        <w:t xml:space="preserve">В 2017 году Нытвенский район повторно был признан победителем в проекте. Приобрели машину для молодого специалиста. </w:t>
      </w:r>
    </w:p>
    <w:p w:rsidR="00877F3C" w:rsidRPr="0060348C" w:rsidRDefault="00877F3C" w:rsidP="00877F3C">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60348C">
        <w:rPr>
          <w:rFonts w:ascii="Times New Roman" w:hAnsi="Times New Roman" w:cs="Times New Roman"/>
          <w:sz w:val="24"/>
          <w:szCs w:val="24"/>
        </w:rPr>
        <w:t>На 20</w:t>
      </w:r>
      <w:r>
        <w:rPr>
          <w:rFonts w:ascii="Times New Roman" w:hAnsi="Times New Roman" w:cs="Times New Roman"/>
          <w:sz w:val="24"/>
          <w:szCs w:val="24"/>
        </w:rPr>
        <w:t>20</w:t>
      </w:r>
      <w:r w:rsidRPr="0060348C">
        <w:rPr>
          <w:rFonts w:ascii="Times New Roman" w:hAnsi="Times New Roman" w:cs="Times New Roman"/>
          <w:sz w:val="24"/>
          <w:szCs w:val="24"/>
        </w:rPr>
        <w:t xml:space="preserve"> год в районном бюджете предусмотрены денежные средства на содержание двух автомобилей в размере </w:t>
      </w:r>
      <w:r>
        <w:rPr>
          <w:rFonts w:ascii="Times New Roman" w:hAnsi="Times New Roman" w:cs="Times New Roman"/>
          <w:sz w:val="24"/>
          <w:szCs w:val="24"/>
        </w:rPr>
        <w:t>125,8</w:t>
      </w:r>
      <w:r w:rsidRPr="0060348C">
        <w:rPr>
          <w:rFonts w:ascii="Times New Roman" w:hAnsi="Times New Roman" w:cs="Times New Roman"/>
          <w:sz w:val="24"/>
          <w:szCs w:val="24"/>
        </w:rPr>
        <w:t xml:space="preserve"> тыс. рублей</w:t>
      </w:r>
      <w:r>
        <w:rPr>
          <w:rFonts w:ascii="Times New Roman" w:hAnsi="Times New Roman" w:cs="Times New Roman"/>
          <w:sz w:val="24"/>
          <w:szCs w:val="24"/>
        </w:rPr>
        <w:t>, 2021 год – 119,5 тыс. рублей, 2022 год – 114,5 тыс. рублей.</w:t>
      </w:r>
      <w:r w:rsidRPr="0060348C">
        <w:rPr>
          <w:rFonts w:ascii="Times New Roman" w:hAnsi="Times New Roman" w:cs="Times New Roman"/>
          <w:sz w:val="24"/>
          <w:szCs w:val="24"/>
        </w:rPr>
        <w:t xml:space="preserve"> Денежные средства направляются на оплату горюче-смазочных материалов, предрейсовые медицинские осмотры водителя, оплату транспортного налога, страхование автомобиля, техническое содержание автомобиля. Два педагога из </w:t>
      </w:r>
      <w:r>
        <w:rPr>
          <w:rFonts w:ascii="Times New Roman" w:hAnsi="Times New Roman" w:cs="Times New Roman"/>
          <w:sz w:val="24"/>
          <w:szCs w:val="24"/>
        </w:rPr>
        <w:t xml:space="preserve">МБОУ Постаноговской </w:t>
      </w:r>
      <w:r w:rsidRPr="0060348C">
        <w:rPr>
          <w:rFonts w:ascii="Times New Roman" w:hAnsi="Times New Roman" w:cs="Times New Roman"/>
          <w:sz w:val="24"/>
          <w:szCs w:val="24"/>
        </w:rPr>
        <w:t>школы ездят в Запольскую</w:t>
      </w:r>
      <w:r>
        <w:rPr>
          <w:rFonts w:ascii="Times New Roman" w:hAnsi="Times New Roman" w:cs="Times New Roman"/>
          <w:sz w:val="24"/>
          <w:szCs w:val="24"/>
        </w:rPr>
        <w:t xml:space="preserve"> и Григорьевскую школы</w:t>
      </w:r>
      <w:r w:rsidRPr="0060348C">
        <w:rPr>
          <w:rFonts w:ascii="Times New Roman" w:hAnsi="Times New Roman" w:cs="Times New Roman"/>
          <w:sz w:val="24"/>
          <w:szCs w:val="24"/>
        </w:rPr>
        <w:t>; Один педагог из Григорьевской школы, проживающий на ст</w:t>
      </w:r>
      <w:proofErr w:type="gramStart"/>
      <w:r w:rsidRPr="0060348C">
        <w:rPr>
          <w:rFonts w:ascii="Times New Roman" w:hAnsi="Times New Roman" w:cs="Times New Roman"/>
          <w:sz w:val="24"/>
          <w:szCs w:val="24"/>
        </w:rPr>
        <w:t>.Ч</w:t>
      </w:r>
      <w:proofErr w:type="gramEnd"/>
      <w:r w:rsidRPr="0060348C">
        <w:rPr>
          <w:rFonts w:ascii="Times New Roman" w:hAnsi="Times New Roman" w:cs="Times New Roman"/>
          <w:sz w:val="24"/>
          <w:szCs w:val="24"/>
        </w:rPr>
        <w:t>айковская, ездит в Григорьевскую школу.</w:t>
      </w:r>
    </w:p>
    <w:p w:rsidR="00877F3C" w:rsidRPr="0060348C" w:rsidRDefault="00877F3C" w:rsidP="00877F3C">
      <w:pPr>
        <w:widowControl w:val="0"/>
        <w:autoSpaceDE w:val="0"/>
        <w:autoSpaceDN w:val="0"/>
        <w:adjustRightInd w:val="0"/>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60348C">
        <w:rPr>
          <w:rFonts w:ascii="Times New Roman" w:hAnsi="Times New Roman" w:cs="Times New Roman"/>
          <w:sz w:val="24"/>
          <w:szCs w:val="24"/>
        </w:rPr>
        <w:t xml:space="preserve"> рамках </w:t>
      </w:r>
      <w:r w:rsidRPr="0060348C">
        <w:rPr>
          <w:rFonts w:ascii="Times New Roman" w:hAnsi="Times New Roman" w:cs="Times New Roman"/>
          <w:sz w:val="24"/>
          <w:szCs w:val="24"/>
          <w:u w:val="single"/>
        </w:rPr>
        <w:t>мероприятия</w:t>
      </w:r>
      <w:r w:rsidRPr="0060348C">
        <w:rPr>
          <w:rFonts w:ascii="Times New Roman" w:hAnsi="Times New Roman" w:cs="Times New Roman"/>
          <w:sz w:val="24"/>
          <w:szCs w:val="24"/>
        </w:rPr>
        <w:t xml:space="preserve"> «Развитие учительского потенциала: семинары, конференции, форумы, конкурсы и другие формы мероприятий по обмену опытом с участием п</w:t>
      </w:r>
      <w:r>
        <w:rPr>
          <w:rFonts w:ascii="Times New Roman" w:hAnsi="Times New Roman" w:cs="Times New Roman"/>
          <w:sz w:val="24"/>
          <w:szCs w:val="24"/>
        </w:rPr>
        <w:t>едагогических работников» на 2020</w:t>
      </w:r>
      <w:r w:rsidRPr="0060348C">
        <w:rPr>
          <w:rFonts w:ascii="Times New Roman" w:hAnsi="Times New Roman" w:cs="Times New Roman"/>
          <w:sz w:val="24"/>
          <w:szCs w:val="24"/>
        </w:rPr>
        <w:t xml:space="preserve"> год предусмотрен</w:t>
      </w:r>
      <w:r>
        <w:rPr>
          <w:rFonts w:ascii="Times New Roman" w:hAnsi="Times New Roman" w:cs="Times New Roman"/>
          <w:sz w:val="24"/>
          <w:szCs w:val="24"/>
        </w:rPr>
        <w:t xml:space="preserve">о </w:t>
      </w:r>
      <w:r w:rsidRPr="0060348C">
        <w:rPr>
          <w:rFonts w:ascii="Times New Roman" w:hAnsi="Times New Roman" w:cs="Times New Roman"/>
          <w:sz w:val="24"/>
          <w:szCs w:val="24"/>
        </w:rPr>
        <w:t>2</w:t>
      </w:r>
      <w:r>
        <w:rPr>
          <w:rFonts w:ascii="Times New Roman" w:hAnsi="Times New Roman" w:cs="Times New Roman"/>
          <w:sz w:val="24"/>
          <w:szCs w:val="24"/>
        </w:rPr>
        <w:t>69,6</w:t>
      </w:r>
      <w:r w:rsidRPr="0060348C">
        <w:rPr>
          <w:rFonts w:ascii="Times New Roman" w:hAnsi="Times New Roman" w:cs="Times New Roman"/>
          <w:sz w:val="24"/>
          <w:szCs w:val="24"/>
        </w:rPr>
        <w:t xml:space="preserve"> тыс. рублей</w:t>
      </w:r>
      <w:r>
        <w:rPr>
          <w:rFonts w:ascii="Times New Roman" w:hAnsi="Times New Roman" w:cs="Times New Roman"/>
          <w:sz w:val="24"/>
          <w:szCs w:val="24"/>
        </w:rPr>
        <w:t xml:space="preserve">, 2021 год – 256,1 тыс. рублей, 2022 год – 245,3 тыс. рублей </w:t>
      </w:r>
      <w:r w:rsidRPr="0060348C">
        <w:rPr>
          <w:rFonts w:ascii="Times New Roman" w:hAnsi="Times New Roman" w:cs="Times New Roman"/>
          <w:sz w:val="24"/>
          <w:szCs w:val="24"/>
        </w:rPr>
        <w:t>на:</w:t>
      </w:r>
      <w:proofErr w:type="gramEnd"/>
    </w:p>
    <w:p w:rsidR="00877F3C" w:rsidRPr="0060348C" w:rsidRDefault="00877F3C" w:rsidP="00877F3C">
      <w:pPr>
        <w:pStyle w:val="ConsPlusCell"/>
        <w:spacing w:line="360" w:lineRule="exact"/>
        <w:ind w:left="720"/>
        <w:jc w:val="both"/>
        <w:rPr>
          <w:rFonts w:ascii="Times New Roman" w:hAnsi="Times New Roman" w:cs="Times New Roman"/>
          <w:sz w:val="24"/>
          <w:szCs w:val="24"/>
        </w:rPr>
      </w:pPr>
      <w:r w:rsidRPr="0060348C">
        <w:rPr>
          <w:rFonts w:ascii="Times New Roman" w:hAnsi="Times New Roman" w:cs="Times New Roman"/>
          <w:sz w:val="24"/>
          <w:szCs w:val="24"/>
        </w:rPr>
        <w:t>- проведение семинаров, конкурсов профессионального мастерства;</w:t>
      </w:r>
    </w:p>
    <w:p w:rsidR="00877F3C" w:rsidRPr="0060348C" w:rsidRDefault="00877F3C" w:rsidP="00877F3C">
      <w:pPr>
        <w:pStyle w:val="ConsPlusCell"/>
        <w:spacing w:line="360" w:lineRule="exact"/>
        <w:ind w:left="720"/>
        <w:jc w:val="both"/>
        <w:rPr>
          <w:rFonts w:ascii="Times New Roman" w:hAnsi="Times New Roman" w:cs="Times New Roman"/>
          <w:sz w:val="24"/>
          <w:szCs w:val="24"/>
        </w:rPr>
      </w:pPr>
      <w:r w:rsidRPr="0060348C">
        <w:rPr>
          <w:rFonts w:ascii="Times New Roman" w:hAnsi="Times New Roman" w:cs="Times New Roman"/>
          <w:sz w:val="24"/>
          <w:szCs w:val="24"/>
        </w:rPr>
        <w:t>- проведение марафона мастер-классов учителей начальных классов;</w:t>
      </w:r>
    </w:p>
    <w:p w:rsidR="00877F3C" w:rsidRPr="0060348C" w:rsidRDefault="00877F3C" w:rsidP="00877F3C">
      <w:pPr>
        <w:pStyle w:val="ConsPlusCell"/>
        <w:spacing w:line="360" w:lineRule="exact"/>
        <w:ind w:left="720"/>
        <w:jc w:val="both"/>
        <w:rPr>
          <w:rFonts w:ascii="Times New Roman" w:hAnsi="Times New Roman" w:cs="Times New Roman"/>
          <w:sz w:val="24"/>
          <w:szCs w:val="24"/>
        </w:rPr>
      </w:pPr>
      <w:r w:rsidRPr="0060348C">
        <w:rPr>
          <w:rFonts w:ascii="Times New Roman" w:hAnsi="Times New Roman" w:cs="Times New Roman"/>
          <w:sz w:val="24"/>
          <w:szCs w:val="24"/>
        </w:rPr>
        <w:t>- организацию и проведение районных педагогических конференций;</w:t>
      </w:r>
    </w:p>
    <w:p w:rsidR="00877F3C" w:rsidRPr="0060348C" w:rsidRDefault="00877F3C" w:rsidP="00877F3C">
      <w:pPr>
        <w:pStyle w:val="ConsPlusCell"/>
        <w:spacing w:line="360" w:lineRule="exact"/>
        <w:ind w:left="720"/>
        <w:jc w:val="both"/>
        <w:rPr>
          <w:rFonts w:ascii="Times New Roman" w:hAnsi="Times New Roman" w:cs="Times New Roman"/>
          <w:sz w:val="24"/>
          <w:szCs w:val="24"/>
        </w:rPr>
      </w:pPr>
      <w:r w:rsidRPr="0060348C">
        <w:rPr>
          <w:rFonts w:ascii="Times New Roman" w:hAnsi="Times New Roman" w:cs="Times New Roman"/>
          <w:sz w:val="24"/>
          <w:szCs w:val="24"/>
        </w:rPr>
        <w:t>- районная педагогическая конференция ДОУ;</w:t>
      </w:r>
    </w:p>
    <w:p w:rsidR="00877F3C" w:rsidRPr="0060348C" w:rsidRDefault="00877F3C" w:rsidP="00877F3C">
      <w:pPr>
        <w:pStyle w:val="ConsPlusCell"/>
        <w:spacing w:line="360" w:lineRule="exact"/>
        <w:ind w:left="720"/>
        <w:jc w:val="both"/>
        <w:rPr>
          <w:rFonts w:ascii="Times New Roman" w:hAnsi="Times New Roman" w:cs="Times New Roman"/>
          <w:sz w:val="24"/>
          <w:szCs w:val="24"/>
        </w:rPr>
      </w:pPr>
      <w:r w:rsidRPr="0060348C">
        <w:rPr>
          <w:rFonts w:ascii="Times New Roman" w:hAnsi="Times New Roman" w:cs="Times New Roman"/>
          <w:sz w:val="24"/>
          <w:szCs w:val="24"/>
        </w:rPr>
        <w:lastRenderedPageBreak/>
        <w:t>- организация и проведение августовской учительской конференции;</w:t>
      </w:r>
    </w:p>
    <w:p w:rsidR="00877F3C" w:rsidRPr="0060348C" w:rsidRDefault="00877F3C" w:rsidP="00877F3C">
      <w:pPr>
        <w:pStyle w:val="ConsPlusCell"/>
        <w:spacing w:line="360" w:lineRule="exact"/>
        <w:ind w:left="720"/>
        <w:jc w:val="both"/>
        <w:rPr>
          <w:rFonts w:ascii="Times New Roman" w:hAnsi="Times New Roman" w:cs="Times New Roman"/>
          <w:sz w:val="24"/>
          <w:szCs w:val="24"/>
        </w:rPr>
      </w:pPr>
      <w:r w:rsidRPr="0060348C">
        <w:rPr>
          <w:rFonts w:ascii="Times New Roman" w:hAnsi="Times New Roman" w:cs="Times New Roman"/>
          <w:sz w:val="24"/>
          <w:szCs w:val="24"/>
        </w:rPr>
        <w:t>- организацию и проведение конкурса "Учитель года";</w:t>
      </w:r>
    </w:p>
    <w:p w:rsidR="00877F3C" w:rsidRDefault="00877F3C" w:rsidP="00877F3C">
      <w:pPr>
        <w:pStyle w:val="ConsPlusCell"/>
        <w:spacing w:line="360" w:lineRule="exact"/>
        <w:ind w:left="720"/>
        <w:jc w:val="both"/>
        <w:rPr>
          <w:rFonts w:ascii="Times New Roman" w:hAnsi="Times New Roman" w:cs="Times New Roman"/>
          <w:sz w:val="24"/>
          <w:szCs w:val="24"/>
        </w:rPr>
      </w:pPr>
      <w:r w:rsidRPr="0060348C">
        <w:rPr>
          <w:rFonts w:ascii="Times New Roman" w:hAnsi="Times New Roman" w:cs="Times New Roman"/>
          <w:sz w:val="24"/>
          <w:szCs w:val="24"/>
        </w:rPr>
        <w:t>- организацию и проведение конкурса «День учителя».</w:t>
      </w:r>
    </w:p>
    <w:p w:rsidR="00877F3C" w:rsidRPr="0060348C" w:rsidRDefault="00877F3C" w:rsidP="00877F3C">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B41E62">
        <w:rPr>
          <w:rFonts w:ascii="Times New Roman" w:hAnsi="Times New Roman" w:cs="Times New Roman"/>
          <w:sz w:val="24"/>
          <w:szCs w:val="24"/>
        </w:rPr>
        <w:t>Мероприятие «</w:t>
      </w:r>
      <w:r w:rsidRPr="0060348C">
        <w:rPr>
          <w:rFonts w:ascii="Times New Roman" w:hAnsi="Times New Roman" w:cs="Times New Roman"/>
          <w:sz w:val="24"/>
          <w:szCs w:val="24"/>
        </w:rPr>
        <w:t>Единая субвенция на выполнение отдельных государственных полномочий в сфере образования»</w:t>
      </w:r>
      <w:r>
        <w:rPr>
          <w:rFonts w:ascii="Times New Roman" w:hAnsi="Times New Roman" w:cs="Times New Roman"/>
          <w:sz w:val="24"/>
          <w:szCs w:val="24"/>
        </w:rPr>
        <w:t>, по направлениям:</w:t>
      </w:r>
    </w:p>
    <w:p w:rsidR="00877F3C" w:rsidRDefault="00877F3C" w:rsidP="00877F3C">
      <w:pPr>
        <w:widowControl w:val="0"/>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0348C">
        <w:rPr>
          <w:rFonts w:ascii="Times New Roman" w:hAnsi="Times New Roman" w:cs="Times New Roman"/>
          <w:sz w:val="24"/>
          <w:szCs w:val="24"/>
        </w:rPr>
        <w:t>«Предоставление мер социальной поддержки педагогическим работникам образовательных организаций». В 20</w:t>
      </w:r>
      <w:r>
        <w:rPr>
          <w:rFonts w:ascii="Times New Roman" w:hAnsi="Times New Roman" w:cs="Times New Roman"/>
          <w:sz w:val="24"/>
          <w:szCs w:val="24"/>
        </w:rPr>
        <w:t>20</w:t>
      </w:r>
      <w:r w:rsidRPr="0060348C">
        <w:rPr>
          <w:rFonts w:ascii="Times New Roman" w:hAnsi="Times New Roman" w:cs="Times New Roman"/>
          <w:sz w:val="24"/>
          <w:szCs w:val="24"/>
        </w:rPr>
        <w:t xml:space="preserve"> году выделено </w:t>
      </w:r>
      <w:r>
        <w:rPr>
          <w:rFonts w:ascii="Times New Roman" w:hAnsi="Times New Roman" w:cs="Times New Roman"/>
          <w:sz w:val="24"/>
          <w:szCs w:val="24"/>
        </w:rPr>
        <w:t xml:space="preserve">9 896,6 </w:t>
      </w:r>
      <w:r w:rsidRPr="0060348C">
        <w:rPr>
          <w:rFonts w:ascii="Times New Roman" w:hAnsi="Times New Roman" w:cs="Times New Roman"/>
          <w:sz w:val="24"/>
          <w:szCs w:val="24"/>
        </w:rPr>
        <w:t>тыс. рублей,</w:t>
      </w:r>
      <w:r>
        <w:rPr>
          <w:rFonts w:ascii="Times New Roman" w:hAnsi="Times New Roman" w:cs="Times New Roman"/>
          <w:sz w:val="24"/>
          <w:szCs w:val="24"/>
        </w:rPr>
        <w:t xml:space="preserve"> 2021 год – 9 371,5 тыс. рублей, 2022 год – 9 004,1 тыс. рублей. </w:t>
      </w:r>
    </w:p>
    <w:p w:rsidR="00877F3C" w:rsidRDefault="00877F3C" w:rsidP="00877F3C">
      <w:pPr>
        <w:widowControl w:val="0"/>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0348C">
        <w:rPr>
          <w:rFonts w:ascii="Times New Roman" w:hAnsi="Times New Roman" w:cs="Times New Roman"/>
          <w:sz w:val="24"/>
          <w:szCs w:val="24"/>
        </w:rPr>
        <w:t xml:space="preserve">«Дополнительные меры социальной поддержки отдельных категорий лиц, которым присуждены ученые степени кандидата и доктора наук, работающих в общеобразовательных и профессиональных организациях». С целью обеспечения финансовой мотивации и повышения эффективности </w:t>
      </w:r>
      <w:proofErr w:type="gramStart"/>
      <w:r w:rsidRPr="0060348C">
        <w:rPr>
          <w:rFonts w:ascii="Times New Roman" w:hAnsi="Times New Roman" w:cs="Times New Roman"/>
          <w:sz w:val="24"/>
          <w:szCs w:val="24"/>
        </w:rPr>
        <w:t>работы</w:t>
      </w:r>
      <w:proofErr w:type="gramEnd"/>
      <w:r w:rsidRPr="0060348C">
        <w:rPr>
          <w:rFonts w:ascii="Times New Roman" w:hAnsi="Times New Roman" w:cs="Times New Roman"/>
          <w:sz w:val="24"/>
          <w:szCs w:val="24"/>
        </w:rPr>
        <w:t xml:space="preserve"> педагогических и научно-педагогических работников, в первую очередь, докторов и кандидатов наук, предусмотрены средства на 20</w:t>
      </w:r>
      <w:r>
        <w:rPr>
          <w:rFonts w:ascii="Times New Roman" w:hAnsi="Times New Roman" w:cs="Times New Roman"/>
          <w:sz w:val="24"/>
          <w:szCs w:val="24"/>
        </w:rPr>
        <w:t>20</w:t>
      </w:r>
      <w:r w:rsidRPr="0060348C">
        <w:rPr>
          <w:rFonts w:ascii="Times New Roman" w:hAnsi="Times New Roman" w:cs="Times New Roman"/>
          <w:sz w:val="24"/>
          <w:szCs w:val="24"/>
        </w:rPr>
        <w:t>-202</w:t>
      </w:r>
      <w:r>
        <w:rPr>
          <w:rFonts w:ascii="Times New Roman" w:hAnsi="Times New Roman" w:cs="Times New Roman"/>
          <w:sz w:val="24"/>
          <w:szCs w:val="24"/>
        </w:rPr>
        <w:t>2</w:t>
      </w:r>
      <w:r w:rsidRPr="0060348C">
        <w:rPr>
          <w:rFonts w:ascii="Times New Roman" w:hAnsi="Times New Roman" w:cs="Times New Roman"/>
          <w:sz w:val="24"/>
          <w:szCs w:val="24"/>
        </w:rPr>
        <w:t xml:space="preserve"> годы в размере </w:t>
      </w:r>
      <w:r>
        <w:rPr>
          <w:rFonts w:ascii="Times New Roman" w:hAnsi="Times New Roman" w:cs="Times New Roman"/>
          <w:sz w:val="24"/>
          <w:szCs w:val="24"/>
        </w:rPr>
        <w:t>13,4</w:t>
      </w:r>
      <w:r w:rsidRPr="0060348C">
        <w:rPr>
          <w:rFonts w:ascii="Times New Roman" w:hAnsi="Times New Roman" w:cs="Times New Roman"/>
          <w:sz w:val="24"/>
          <w:szCs w:val="24"/>
        </w:rPr>
        <w:t xml:space="preserve"> тыс. рублей ежегодно, из расчета 1 человек (учитель географии в Шерьинской школе). </w:t>
      </w:r>
    </w:p>
    <w:p w:rsidR="00877F3C" w:rsidRPr="00C75EE7" w:rsidRDefault="00877F3C" w:rsidP="00877F3C">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E07DB4">
        <w:rPr>
          <w:rFonts w:ascii="Times New Roman" w:hAnsi="Times New Roman" w:cs="Times New Roman"/>
          <w:sz w:val="24"/>
          <w:szCs w:val="24"/>
        </w:rPr>
        <w:t>Мероприятие «Предоставление</w:t>
      </w:r>
      <w:r w:rsidRPr="00C75EE7">
        <w:rPr>
          <w:rFonts w:ascii="Times New Roman" w:hAnsi="Times New Roman" w:cs="Times New Roman"/>
          <w:sz w:val="24"/>
          <w:szCs w:val="24"/>
        </w:rPr>
        <w:t xml:space="preserve">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 предусматривает средства в размере </w:t>
      </w:r>
      <w:r>
        <w:rPr>
          <w:rFonts w:ascii="Times New Roman" w:hAnsi="Times New Roman" w:cs="Times New Roman"/>
          <w:sz w:val="24"/>
          <w:szCs w:val="24"/>
        </w:rPr>
        <w:t>9 212,3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w:t>
      </w:r>
      <w:r w:rsidRPr="00C75EE7">
        <w:rPr>
          <w:rFonts w:ascii="Times New Roman" w:hAnsi="Times New Roman" w:cs="Times New Roman"/>
          <w:sz w:val="24"/>
          <w:szCs w:val="24"/>
        </w:rPr>
        <w:t>на 20</w:t>
      </w:r>
      <w:r>
        <w:rPr>
          <w:rFonts w:ascii="Times New Roman" w:hAnsi="Times New Roman" w:cs="Times New Roman"/>
          <w:sz w:val="24"/>
          <w:szCs w:val="24"/>
        </w:rPr>
        <w:t>20</w:t>
      </w:r>
      <w:r w:rsidRPr="00C75EE7">
        <w:rPr>
          <w:rFonts w:ascii="Times New Roman" w:hAnsi="Times New Roman" w:cs="Times New Roman"/>
          <w:sz w:val="24"/>
          <w:szCs w:val="24"/>
        </w:rPr>
        <w:t>-202</w:t>
      </w:r>
      <w:r>
        <w:rPr>
          <w:rFonts w:ascii="Times New Roman" w:hAnsi="Times New Roman" w:cs="Times New Roman"/>
          <w:sz w:val="24"/>
          <w:szCs w:val="24"/>
        </w:rPr>
        <w:t>2</w:t>
      </w:r>
      <w:r w:rsidRPr="00C75EE7">
        <w:rPr>
          <w:rFonts w:ascii="Times New Roman" w:hAnsi="Times New Roman" w:cs="Times New Roman"/>
          <w:sz w:val="24"/>
          <w:szCs w:val="24"/>
        </w:rPr>
        <w:t xml:space="preserve"> г. ежегодно. </w:t>
      </w:r>
      <w:r>
        <w:rPr>
          <w:rFonts w:ascii="Times New Roman" w:hAnsi="Times New Roman" w:cs="Times New Roman"/>
          <w:sz w:val="24"/>
          <w:szCs w:val="24"/>
        </w:rPr>
        <w:t>Количество педагогов, получающих меры социальной поддержки 919 человек. По сравнению с прошлым годом увеличение составило 10 человек.</w:t>
      </w:r>
    </w:p>
    <w:p w:rsidR="00877F3C" w:rsidRPr="0060348C" w:rsidRDefault="00877F3C" w:rsidP="00877F3C">
      <w:pPr>
        <w:widowControl w:val="0"/>
        <w:autoSpaceDE w:val="0"/>
        <w:autoSpaceDN w:val="0"/>
        <w:adjustRightInd w:val="0"/>
        <w:spacing w:after="0" w:line="360" w:lineRule="exact"/>
        <w:ind w:firstLine="709"/>
        <w:jc w:val="both"/>
        <w:rPr>
          <w:rFonts w:ascii="Times New Roman" w:hAnsi="Times New Roman" w:cs="Times New Roman"/>
          <w:b/>
          <w:i/>
          <w:sz w:val="24"/>
          <w:szCs w:val="24"/>
        </w:rPr>
      </w:pPr>
      <w:r w:rsidRPr="0060348C">
        <w:rPr>
          <w:rFonts w:ascii="Times New Roman" w:hAnsi="Times New Roman" w:cs="Times New Roman"/>
          <w:b/>
          <w:i/>
          <w:sz w:val="24"/>
          <w:szCs w:val="24"/>
        </w:rPr>
        <w:t xml:space="preserve">Подпрограмма 6 «Развитие сети образовательных организаций Нытвенского </w:t>
      </w:r>
      <w:r>
        <w:rPr>
          <w:rFonts w:ascii="Times New Roman" w:hAnsi="Times New Roman" w:cs="Times New Roman"/>
          <w:b/>
          <w:i/>
          <w:sz w:val="24"/>
          <w:szCs w:val="24"/>
        </w:rPr>
        <w:t>городского округа</w:t>
      </w:r>
      <w:r w:rsidRPr="0060348C">
        <w:rPr>
          <w:rFonts w:ascii="Times New Roman" w:hAnsi="Times New Roman" w:cs="Times New Roman"/>
          <w:b/>
          <w:i/>
          <w:sz w:val="24"/>
          <w:szCs w:val="24"/>
        </w:rPr>
        <w:t xml:space="preserve"> и приведение их в нормативное состояние»</w:t>
      </w:r>
    </w:p>
    <w:p w:rsidR="00877F3C" w:rsidRPr="0060348C" w:rsidRDefault="00877F3C" w:rsidP="00877F3C">
      <w:pPr>
        <w:widowControl w:val="0"/>
        <w:autoSpaceDE w:val="0"/>
        <w:autoSpaceDN w:val="0"/>
        <w:adjustRightInd w:val="0"/>
        <w:spacing w:after="0" w:line="360" w:lineRule="exact"/>
        <w:ind w:firstLine="709"/>
        <w:jc w:val="both"/>
        <w:outlineLvl w:val="2"/>
        <w:rPr>
          <w:rFonts w:ascii="Times New Roman" w:hAnsi="Times New Roman" w:cs="Times New Roman"/>
          <w:sz w:val="24"/>
          <w:szCs w:val="24"/>
        </w:rPr>
      </w:pPr>
      <w:r w:rsidRPr="0060348C">
        <w:rPr>
          <w:rFonts w:ascii="Times New Roman" w:hAnsi="Times New Roman" w:cs="Times New Roman"/>
          <w:sz w:val="24"/>
          <w:szCs w:val="24"/>
        </w:rPr>
        <w:t xml:space="preserve">Подпрограмма «Развитие сети образовательных организаций Нытвенского </w:t>
      </w:r>
      <w:r>
        <w:rPr>
          <w:rFonts w:ascii="Times New Roman" w:hAnsi="Times New Roman" w:cs="Times New Roman"/>
          <w:sz w:val="24"/>
          <w:szCs w:val="24"/>
        </w:rPr>
        <w:t>городского округа</w:t>
      </w:r>
      <w:r w:rsidRPr="0060348C">
        <w:rPr>
          <w:rFonts w:ascii="Times New Roman" w:hAnsi="Times New Roman" w:cs="Times New Roman"/>
          <w:sz w:val="24"/>
          <w:szCs w:val="24"/>
        </w:rPr>
        <w:t xml:space="preserve"> и приведение их в нормативное состояние» направлена на решение задач по приведению образовательных учреждений Нытвенского </w:t>
      </w:r>
      <w:r>
        <w:rPr>
          <w:rFonts w:ascii="Times New Roman" w:hAnsi="Times New Roman" w:cs="Times New Roman"/>
          <w:sz w:val="24"/>
          <w:szCs w:val="24"/>
        </w:rPr>
        <w:t>городского округа</w:t>
      </w:r>
      <w:r w:rsidRPr="0060348C">
        <w:rPr>
          <w:rFonts w:ascii="Times New Roman" w:hAnsi="Times New Roman" w:cs="Times New Roman"/>
          <w:sz w:val="24"/>
          <w:szCs w:val="24"/>
        </w:rPr>
        <w:t xml:space="preserve"> в нормативное состояние, и включает мероприятия по проведению ремонтных работ в образовательных учреждениях</w:t>
      </w:r>
      <w:r>
        <w:rPr>
          <w:rFonts w:ascii="Times New Roman" w:hAnsi="Times New Roman" w:cs="Times New Roman"/>
          <w:sz w:val="24"/>
          <w:szCs w:val="24"/>
        </w:rPr>
        <w:t>.</w:t>
      </w:r>
      <w:r w:rsidRPr="0060348C">
        <w:rPr>
          <w:rFonts w:ascii="Times New Roman" w:hAnsi="Times New Roman" w:cs="Times New Roman"/>
          <w:sz w:val="24"/>
          <w:szCs w:val="24"/>
        </w:rPr>
        <w:t xml:space="preserve"> </w:t>
      </w:r>
    </w:p>
    <w:p w:rsidR="00877F3C" w:rsidRPr="0060348C" w:rsidRDefault="00877F3C" w:rsidP="00877F3C">
      <w:pPr>
        <w:widowControl w:val="0"/>
        <w:autoSpaceDE w:val="0"/>
        <w:autoSpaceDN w:val="0"/>
        <w:adjustRightInd w:val="0"/>
        <w:spacing w:after="0" w:line="360" w:lineRule="exact"/>
        <w:ind w:firstLine="709"/>
        <w:jc w:val="both"/>
        <w:outlineLvl w:val="2"/>
        <w:rPr>
          <w:rFonts w:ascii="Times New Roman" w:hAnsi="Times New Roman" w:cs="Times New Roman"/>
          <w:b/>
          <w:sz w:val="24"/>
          <w:szCs w:val="24"/>
        </w:rPr>
      </w:pPr>
      <w:r w:rsidRPr="0060348C">
        <w:rPr>
          <w:rFonts w:ascii="Times New Roman" w:hAnsi="Times New Roman" w:cs="Times New Roman"/>
          <w:sz w:val="24"/>
          <w:szCs w:val="24"/>
        </w:rPr>
        <w:t xml:space="preserve">Цель подпрограммы – создание безопасных и комфортных условий предоставления образовательных услуг в образовательных организациях Нытвенского </w:t>
      </w:r>
      <w:r>
        <w:rPr>
          <w:rFonts w:ascii="Times New Roman" w:hAnsi="Times New Roman" w:cs="Times New Roman"/>
          <w:sz w:val="24"/>
          <w:szCs w:val="24"/>
        </w:rPr>
        <w:t>городского округа</w:t>
      </w:r>
      <w:r w:rsidRPr="0060348C">
        <w:rPr>
          <w:rFonts w:ascii="Times New Roman" w:hAnsi="Times New Roman" w:cs="Times New Roman"/>
          <w:sz w:val="24"/>
          <w:szCs w:val="24"/>
        </w:rPr>
        <w:t>.</w:t>
      </w:r>
    </w:p>
    <w:p w:rsidR="00877F3C" w:rsidRDefault="00877F3C" w:rsidP="00877F3C">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60348C">
        <w:rPr>
          <w:rFonts w:ascii="Times New Roman" w:hAnsi="Times New Roman" w:cs="Times New Roman"/>
          <w:sz w:val="24"/>
          <w:szCs w:val="24"/>
        </w:rPr>
        <w:t xml:space="preserve">Объемы ассигнований местного бюджета </w:t>
      </w:r>
      <w:r w:rsidRPr="0060348C">
        <w:rPr>
          <w:rFonts w:ascii="Times New Roman" w:eastAsia="Calibri" w:hAnsi="Times New Roman" w:cs="Times New Roman"/>
          <w:sz w:val="24"/>
          <w:szCs w:val="24"/>
        </w:rPr>
        <w:t>подпрограммы составляют: на 20</w:t>
      </w:r>
      <w:r>
        <w:rPr>
          <w:rFonts w:ascii="Times New Roman" w:eastAsia="Calibri" w:hAnsi="Times New Roman" w:cs="Times New Roman"/>
          <w:sz w:val="24"/>
          <w:szCs w:val="24"/>
        </w:rPr>
        <w:t>20</w:t>
      </w:r>
      <w:r w:rsidRPr="0060348C">
        <w:rPr>
          <w:rFonts w:ascii="Times New Roman" w:eastAsia="Calibri" w:hAnsi="Times New Roman" w:cs="Times New Roman"/>
          <w:sz w:val="24"/>
          <w:szCs w:val="24"/>
        </w:rPr>
        <w:t xml:space="preserve"> год </w:t>
      </w:r>
      <w:r>
        <w:rPr>
          <w:rFonts w:ascii="Times New Roman" w:eastAsia="Calibri" w:hAnsi="Times New Roman" w:cs="Times New Roman"/>
          <w:sz w:val="24"/>
          <w:szCs w:val="24"/>
        </w:rPr>
        <w:t>10 574,8</w:t>
      </w:r>
      <w:r w:rsidRPr="0060348C">
        <w:rPr>
          <w:rFonts w:ascii="Times New Roman" w:eastAsia="Calibri" w:hAnsi="Times New Roman" w:cs="Times New Roman"/>
          <w:sz w:val="24"/>
          <w:szCs w:val="24"/>
        </w:rPr>
        <w:t xml:space="preserve"> тыс. рублей, на 202</w:t>
      </w:r>
      <w:r>
        <w:rPr>
          <w:rFonts w:ascii="Times New Roman" w:eastAsia="Calibri" w:hAnsi="Times New Roman" w:cs="Times New Roman"/>
          <w:sz w:val="24"/>
          <w:szCs w:val="24"/>
        </w:rPr>
        <w:t>1</w:t>
      </w:r>
      <w:r w:rsidRPr="0060348C">
        <w:rPr>
          <w:rFonts w:ascii="Times New Roman" w:eastAsia="Calibri" w:hAnsi="Times New Roman" w:cs="Times New Roman"/>
          <w:sz w:val="24"/>
          <w:szCs w:val="24"/>
        </w:rPr>
        <w:t xml:space="preserve"> год </w:t>
      </w:r>
      <w:r>
        <w:rPr>
          <w:rFonts w:ascii="Times New Roman" w:eastAsia="Calibri" w:hAnsi="Times New Roman" w:cs="Times New Roman"/>
          <w:sz w:val="24"/>
          <w:szCs w:val="24"/>
        </w:rPr>
        <w:t>11 850,0</w:t>
      </w:r>
      <w:r w:rsidRPr="0060348C">
        <w:rPr>
          <w:rFonts w:ascii="Times New Roman" w:eastAsia="Calibri" w:hAnsi="Times New Roman" w:cs="Times New Roman"/>
          <w:sz w:val="24"/>
          <w:szCs w:val="24"/>
        </w:rPr>
        <w:t xml:space="preserve"> тыс. рублей, на 202</w:t>
      </w:r>
      <w:r>
        <w:rPr>
          <w:rFonts w:ascii="Times New Roman" w:eastAsia="Calibri" w:hAnsi="Times New Roman" w:cs="Times New Roman"/>
          <w:sz w:val="24"/>
          <w:szCs w:val="24"/>
        </w:rPr>
        <w:t>2</w:t>
      </w:r>
      <w:r w:rsidRPr="0060348C">
        <w:rPr>
          <w:rFonts w:ascii="Times New Roman" w:eastAsia="Calibri" w:hAnsi="Times New Roman" w:cs="Times New Roman"/>
          <w:sz w:val="24"/>
          <w:szCs w:val="24"/>
        </w:rPr>
        <w:t xml:space="preserve"> год </w:t>
      </w:r>
      <w:r>
        <w:rPr>
          <w:rFonts w:ascii="Times New Roman" w:eastAsia="Calibri" w:hAnsi="Times New Roman" w:cs="Times New Roman"/>
          <w:sz w:val="24"/>
          <w:szCs w:val="24"/>
        </w:rPr>
        <w:t>17 123,7</w:t>
      </w:r>
      <w:r w:rsidRPr="0060348C">
        <w:rPr>
          <w:rFonts w:ascii="Times New Roman" w:hAnsi="Times New Roman" w:cs="Times New Roman"/>
          <w:sz w:val="24"/>
          <w:szCs w:val="24"/>
        </w:rPr>
        <w:t xml:space="preserve"> тыс. рублей. </w:t>
      </w:r>
    </w:p>
    <w:p w:rsidR="00877F3C" w:rsidRPr="0060348C" w:rsidRDefault="00877F3C" w:rsidP="00877F3C">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60348C">
        <w:rPr>
          <w:rFonts w:ascii="Times New Roman" w:hAnsi="Times New Roman" w:cs="Times New Roman"/>
          <w:sz w:val="24"/>
          <w:szCs w:val="24"/>
        </w:rPr>
        <w:t xml:space="preserve">Объемы бюджетных ассигнований краевого бюджета </w:t>
      </w:r>
      <w:r w:rsidRPr="0060348C">
        <w:rPr>
          <w:rFonts w:ascii="Times New Roman" w:eastAsia="Calibri" w:hAnsi="Times New Roman" w:cs="Times New Roman"/>
          <w:sz w:val="24"/>
          <w:szCs w:val="24"/>
        </w:rPr>
        <w:t>подпрограммы составляют: на 20</w:t>
      </w:r>
      <w:r>
        <w:rPr>
          <w:rFonts w:ascii="Times New Roman" w:eastAsia="Calibri" w:hAnsi="Times New Roman" w:cs="Times New Roman"/>
          <w:sz w:val="24"/>
          <w:szCs w:val="24"/>
        </w:rPr>
        <w:t>20</w:t>
      </w:r>
      <w:r w:rsidRPr="0060348C">
        <w:rPr>
          <w:rFonts w:ascii="Times New Roman" w:eastAsia="Calibri" w:hAnsi="Times New Roman" w:cs="Times New Roman"/>
          <w:sz w:val="24"/>
          <w:szCs w:val="24"/>
        </w:rPr>
        <w:t xml:space="preserve"> год </w:t>
      </w:r>
      <w:r>
        <w:rPr>
          <w:rFonts w:ascii="Times New Roman" w:eastAsia="Calibri" w:hAnsi="Times New Roman" w:cs="Times New Roman"/>
          <w:sz w:val="24"/>
          <w:szCs w:val="24"/>
        </w:rPr>
        <w:t xml:space="preserve">16 149,3 </w:t>
      </w:r>
      <w:r w:rsidRPr="0060348C">
        <w:rPr>
          <w:rFonts w:ascii="Times New Roman" w:eastAsia="Calibri" w:hAnsi="Times New Roman" w:cs="Times New Roman"/>
          <w:sz w:val="24"/>
          <w:szCs w:val="24"/>
        </w:rPr>
        <w:t>тыс. рублей, 202</w:t>
      </w:r>
      <w:r>
        <w:rPr>
          <w:rFonts w:ascii="Times New Roman" w:eastAsia="Calibri" w:hAnsi="Times New Roman" w:cs="Times New Roman"/>
          <w:sz w:val="24"/>
          <w:szCs w:val="24"/>
        </w:rPr>
        <w:t>1</w:t>
      </w:r>
      <w:r w:rsidRPr="0060348C">
        <w:rPr>
          <w:rFonts w:ascii="Times New Roman" w:eastAsia="Calibri" w:hAnsi="Times New Roman" w:cs="Times New Roman"/>
          <w:sz w:val="24"/>
          <w:szCs w:val="24"/>
        </w:rPr>
        <w:t xml:space="preserve"> год </w:t>
      </w:r>
      <w:r>
        <w:rPr>
          <w:rFonts w:ascii="Times New Roman" w:eastAsia="Calibri" w:hAnsi="Times New Roman" w:cs="Times New Roman"/>
          <w:sz w:val="24"/>
          <w:szCs w:val="24"/>
        </w:rPr>
        <w:t>18 550,0</w:t>
      </w:r>
      <w:r w:rsidRPr="0060348C">
        <w:rPr>
          <w:rFonts w:ascii="Times New Roman" w:eastAsia="Calibri" w:hAnsi="Times New Roman" w:cs="Times New Roman"/>
          <w:sz w:val="24"/>
          <w:szCs w:val="24"/>
        </w:rPr>
        <w:t xml:space="preserve"> тыс. рублей, 202</w:t>
      </w:r>
      <w:r>
        <w:rPr>
          <w:rFonts w:ascii="Times New Roman" w:eastAsia="Calibri" w:hAnsi="Times New Roman" w:cs="Times New Roman"/>
          <w:sz w:val="24"/>
          <w:szCs w:val="24"/>
        </w:rPr>
        <w:t>2</w:t>
      </w:r>
      <w:r w:rsidRPr="0060348C">
        <w:rPr>
          <w:rFonts w:ascii="Times New Roman" w:eastAsia="Calibri" w:hAnsi="Times New Roman" w:cs="Times New Roman"/>
          <w:sz w:val="24"/>
          <w:szCs w:val="24"/>
        </w:rPr>
        <w:t xml:space="preserve"> год </w:t>
      </w:r>
      <w:r>
        <w:rPr>
          <w:rFonts w:ascii="Times New Roman" w:eastAsia="Calibri" w:hAnsi="Times New Roman" w:cs="Times New Roman"/>
          <w:sz w:val="24"/>
          <w:szCs w:val="24"/>
        </w:rPr>
        <w:t>22 498,7</w:t>
      </w:r>
      <w:r w:rsidRPr="0060348C">
        <w:rPr>
          <w:rFonts w:ascii="Times New Roman" w:eastAsia="Calibri" w:hAnsi="Times New Roman" w:cs="Times New Roman"/>
          <w:sz w:val="24"/>
          <w:szCs w:val="24"/>
        </w:rPr>
        <w:t xml:space="preserve"> </w:t>
      </w:r>
      <w:r w:rsidRPr="0060348C">
        <w:rPr>
          <w:rFonts w:ascii="Times New Roman" w:hAnsi="Times New Roman" w:cs="Times New Roman"/>
          <w:sz w:val="24"/>
          <w:szCs w:val="24"/>
        </w:rPr>
        <w:t xml:space="preserve">тыс. рублей. </w:t>
      </w:r>
    </w:p>
    <w:p w:rsidR="00877F3C" w:rsidRPr="0060348C" w:rsidRDefault="00877F3C" w:rsidP="005C7986">
      <w:pPr>
        <w:widowControl w:val="0"/>
        <w:autoSpaceDE w:val="0"/>
        <w:autoSpaceDN w:val="0"/>
        <w:adjustRightInd w:val="0"/>
        <w:spacing w:before="360" w:after="360" w:line="360" w:lineRule="exact"/>
        <w:ind w:firstLine="709"/>
        <w:contextualSpacing/>
        <w:jc w:val="both"/>
        <w:outlineLvl w:val="2"/>
        <w:rPr>
          <w:rFonts w:ascii="Times New Roman" w:hAnsi="Times New Roman" w:cs="Times New Roman"/>
          <w:sz w:val="24"/>
          <w:szCs w:val="24"/>
        </w:rPr>
      </w:pPr>
      <w:r>
        <w:rPr>
          <w:rFonts w:ascii="Times New Roman" w:hAnsi="Times New Roman" w:cs="Times New Roman"/>
          <w:sz w:val="24"/>
          <w:szCs w:val="24"/>
        </w:rPr>
        <w:t>За счет сре</w:t>
      </w:r>
      <w:proofErr w:type="gramStart"/>
      <w:r>
        <w:rPr>
          <w:rFonts w:ascii="Times New Roman" w:hAnsi="Times New Roman" w:cs="Times New Roman"/>
          <w:sz w:val="24"/>
          <w:szCs w:val="24"/>
        </w:rPr>
        <w:t>дств кр</w:t>
      </w:r>
      <w:proofErr w:type="gramEnd"/>
      <w:r>
        <w:rPr>
          <w:rFonts w:ascii="Times New Roman" w:hAnsi="Times New Roman" w:cs="Times New Roman"/>
          <w:sz w:val="24"/>
          <w:szCs w:val="24"/>
        </w:rPr>
        <w:t xml:space="preserve">аевого и местного бюджета </w:t>
      </w:r>
      <w:r w:rsidRPr="00B81F60">
        <w:rPr>
          <w:rFonts w:ascii="Times New Roman" w:hAnsi="Times New Roman" w:cs="Times New Roman"/>
          <w:sz w:val="24"/>
          <w:szCs w:val="24"/>
        </w:rPr>
        <w:t>предусмотрено мероприятие «Реализация муниципальных программ, приоритетных муниципальных проектов в рамках приоритетных</w:t>
      </w:r>
      <w:r w:rsidRPr="0060348C">
        <w:rPr>
          <w:rFonts w:ascii="Times New Roman" w:hAnsi="Times New Roman" w:cs="Times New Roman"/>
          <w:sz w:val="24"/>
          <w:szCs w:val="24"/>
        </w:rPr>
        <w:t xml:space="preserve"> региональных проектов, инвестиционных проектов муниципальных образований».</w:t>
      </w:r>
      <w:r>
        <w:rPr>
          <w:rFonts w:ascii="Times New Roman" w:hAnsi="Times New Roman" w:cs="Times New Roman"/>
          <w:sz w:val="24"/>
          <w:szCs w:val="24"/>
        </w:rPr>
        <w:t xml:space="preserve"> До</w:t>
      </w:r>
      <w:r w:rsidRPr="0060348C">
        <w:rPr>
          <w:rFonts w:ascii="Times New Roman" w:hAnsi="Times New Roman" w:cs="Times New Roman"/>
          <w:sz w:val="24"/>
          <w:szCs w:val="24"/>
        </w:rPr>
        <w:t xml:space="preserve">ля софинансирования </w:t>
      </w:r>
      <w:r>
        <w:rPr>
          <w:rFonts w:ascii="Times New Roman" w:hAnsi="Times New Roman" w:cs="Times New Roman"/>
          <w:sz w:val="24"/>
          <w:szCs w:val="24"/>
        </w:rPr>
        <w:t xml:space="preserve">краевого бюджета </w:t>
      </w:r>
      <w:r w:rsidRPr="0060348C">
        <w:rPr>
          <w:rFonts w:ascii="Times New Roman" w:hAnsi="Times New Roman" w:cs="Times New Roman"/>
          <w:sz w:val="24"/>
          <w:szCs w:val="24"/>
        </w:rPr>
        <w:t>в размере 75%</w:t>
      </w:r>
      <w:r>
        <w:rPr>
          <w:rFonts w:ascii="Times New Roman" w:hAnsi="Times New Roman" w:cs="Times New Roman"/>
          <w:sz w:val="24"/>
          <w:szCs w:val="24"/>
        </w:rPr>
        <w:t xml:space="preserve"> составляет 8 361,8</w:t>
      </w:r>
      <w:r w:rsidRPr="0060348C">
        <w:rPr>
          <w:rFonts w:ascii="Times New Roman" w:hAnsi="Times New Roman" w:cs="Times New Roman"/>
          <w:sz w:val="24"/>
          <w:szCs w:val="24"/>
        </w:rPr>
        <w:t xml:space="preserve"> тыс. рублей на 20</w:t>
      </w:r>
      <w:r>
        <w:rPr>
          <w:rFonts w:ascii="Times New Roman" w:hAnsi="Times New Roman" w:cs="Times New Roman"/>
          <w:sz w:val="24"/>
          <w:szCs w:val="24"/>
        </w:rPr>
        <w:t>20</w:t>
      </w:r>
      <w:r w:rsidRPr="0060348C">
        <w:rPr>
          <w:rFonts w:ascii="Times New Roman" w:hAnsi="Times New Roman" w:cs="Times New Roman"/>
          <w:sz w:val="24"/>
          <w:szCs w:val="24"/>
        </w:rPr>
        <w:t xml:space="preserve"> год, </w:t>
      </w:r>
      <w:r>
        <w:rPr>
          <w:rFonts w:ascii="Times New Roman" w:hAnsi="Times New Roman" w:cs="Times New Roman"/>
          <w:sz w:val="24"/>
          <w:szCs w:val="24"/>
        </w:rPr>
        <w:t>10 050,0</w:t>
      </w:r>
      <w:r w:rsidRPr="0060348C">
        <w:rPr>
          <w:rFonts w:ascii="Times New Roman" w:hAnsi="Times New Roman" w:cs="Times New Roman"/>
          <w:sz w:val="24"/>
          <w:szCs w:val="24"/>
        </w:rPr>
        <w:t xml:space="preserve"> тыс. рублей на 202</w:t>
      </w:r>
      <w:r>
        <w:rPr>
          <w:rFonts w:ascii="Times New Roman" w:hAnsi="Times New Roman" w:cs="Times New Roman"/>
          <w:sz w:val="24"/>
          <w:szCs w:val="24"/>
        </w:rPr>
        <w:t>1</w:t>
      </w:r>
      <w:r w:rsidRPr="0060348C">
        <w:rPr>
          <w:rFonts w:ascii="Times New Roman" w:hAnsi="Times New Roman" w:cs="Times New Roman"/>
          <w:sz w:val="24"/>
          <w:szCs w:val="24"/>
        </w:rPr>
        <w:t xml:space="preserve"> год, </w:t>
      </w:r>
      <w:r>
        <w:rPr>
          <w:rFonts w:ascii="Times New Roman" w:hAnsi="Times New Roman" w:cs="Times New Roman"/>
          <w:sz w:val="24"/>
          <w:szCs w:val="24"/>
        </w:rPr>
        <w:t>8 062,5</w:t>
      </w:r>
      <w:r w:rsidRPr="0060348C">
        <w:rPr>
          <w:rFonts w:ascii="Times New Roman" w:hAnsi="Times New Roman" w:cs="Times New Roman"/>
          <w:sz w:val="24"/>
          <w:szCs w:val="24"/>
        </w:rPr>
        <w:t xml:space="preserve"> тыс. рублей на 202</w:t>
      </w:r>
      <w:r>
        <w:rPr>
          <w:rFonts w:ascii="Times New Roman" w:hAnsi="Times New Roman" w:cs="Times New Roman"/>
          <w:sz w:val="24"/>
          <w:szCs w:val="24"/>
        </w:rPr>
        <w:t>2</w:t>
      </w:r>
      <w:r w:rsidRPr="0060348C">
        <w:rPr>
          <w:rFonts w:ascii="Times New Roman" w:hAnsi="Times New Roman" w:cs="Times New Roman"/>
          <w:sz w:val="24"/>
          <w:szCs w:val="24"/>
        </w:rPr>
        <w:t xml:space="preserve"> год.</w:t>
      </w:r>
      <w:r>
        <w:rPr>
          <w:rFonts w:ascii="Times New Roman" w:hAnsi="Times New Roman" w:cs="Times New Roman"/>
          <w:sz w:val="24"/>
          <w:szCs w:val="24"/>
        </w:rPr>
        <w:t xml:space="preserve"> Д</w:t>
      </w:r>
      <w:r w:rsidRPr="0060348C">
        <w:rPr>
          <w:rFonts w:ascii="Times New Roman" w:hAnsi="Times New Roman" w:cs="Times New Roman"/>
          <w:sz w:val="24"/>
          <w:szCs w:val="24"/>
        </w:rPr>
        <w:t>оля софинансирования в размере 25% за счет средств районного бюджета</w:t>
      </w:r>
      <w:r>
        <w:rPr>
          <w:rFonts w:ascii="Times New Roman" w:hAnsi="Times New Roman" w:cs="Times New Roman"/>
          <w:sz w:val="24"/>
          <w:szCs w:val="24"/>
        </w:rPr>
        <w:t xml:space="preserve"> составляет </w:t>
      </w:r>
      <w:r>
        <w:rPr>
          <w:rFonts w:ascii="Times New Roman" w:hAnsi="Times New Roman" w:cs="Times New Roman"/>
          <w:sz w:val="24"/>
          <w:szCs w:val="24"/>
        </w:rPr>
        <w:lastRenderedPageBreak/>
        <w:t>2 787,3</w:t>
      </w:r>
      <w:r w:rsidRPr="0060348C">
        <w:rPr>
          <w:rFonts w:ascii="Times New Roman" w:hAnsi="Times New Roman" w:cs="Times New Roman"/>
          <w:sz w:val="24"/>
          <w:szCs w:val="24"/>
        </w:rPr>
        <w:t xml:space="preserve"> тыс. рублей на 20</w:t>
      </w:r>
      <w:r>
        <w:rPr>
          <w:rFonts w:ascii="Times New Roman" w:hAnsi="Times New Roman" w:cs="Times New Roman"/>
          <w:sz w:val="24"/>
          <w:szCs w:val="24"/>
        </w:rPr>
        <w:t>20</w:t>
      </w:r>
      <w:r w:rsidRPr="0060348C">
        <w:rPr>
          <w:rFonts w:ascii="Times New Roman" w:hAnsi="Times New Roman" w:cs="Times New Roman"/>
          <w:sz w:val="24"/>
          <w:szCs w:val="24"/>
        </w:rPr>
        <w:t xml:space="preserve"> год, </w:t>
      </w:r>
      <w:r>
        <w:rPr>
          <w:rFonts w:ascii="Times New Roman" w:hAnsi="Times New Roman" w:cs="Times New Roman"/>
          <w:sz w:val="24"/>
          <w:szCs w:val="24"/>
        </w:rPr>
        <w:t>3 350,0</w:t>
      </w:r>
      <w:r w:rsidRPr="0060348C">
        <w:rPr>
          <w:rFonts w:ascii="Times New Roman" w:hAnsi="Times New Roman" w:cs="Times New Roman"/>
          <w:sz w:val="24"/>
          <w:szCs w:val="24"/>
        </w:rPr>
        <w:t xml:space="preserve"> тыс. рублей на 202</w:t>
      </w:r>
      <w:r>
        <w:rPr>
          <w:rFonts w:ascii="Times New Roman" w:hAnsi="Times New Roman" w:cs="Times New Roman"/>
          <w:sz w:val="24"/>
          <w:szCs w:val="24"/>
        </w:rPr>
        <w:t>1</w:t>
      </w:r>
      <w:r w:rsidRPr="0060348C">
        <w:rPr>
          <w:rFonts w:ascii="Times New Roman" w:hAnsi="Times New Roman" w:cs="Times New Roman"/>
          <w:sz w:val="24"/>
          <w:szCs w:val="24"/>
        </w:rPr>
        <w:t xml:space="preserve"> год, </w:t>
      </w:r>
      <w:r>
        <w:rPr>
          <w:rFonts w:ascii="Times New Roman" w:hAnsi="Times New Roman" w:cs="Times New Roman"/>
          <w:sz w:val="24"/>
          <w:szCs w:val="24"/>
        </w:rPr>
        <w:t>2 687,5</w:t>
      </w:r>
      <w:r w:rsidRPr="0060348C">
        <w:rPr>
          <w:rFonts w:ascii="Times New Roman" w:hAnsi="Times New Roman" w:cs="Times New Roman"/>
          <w:sz w:val="24"/>
          <w:szCs w:val="24"/>
        </w:rPr>
        <w:t xml:space="preserve"> тыс. рублей на 202</w:t>
      </w:r>
      <w:r>
        <w:rPr>
          <w:rFonts w:ascii="Times New Roman" w:hAnsi="Times New Roman" w:cs="Times New Roman"/>
          <w:sz w:val="24"/>
          <w:szCs w:val="24"/>
        </w:rPr>
        <w:t>2 год:</w:t>
      </w:r>
    </w:p>
    <w:p w:rsidR="005C7986" w:rsidRDefault="00877F3C" w:rsidP="005C7986">
      <w:pPr>
        <w:spacing w:before="360" w:after="360" w:line="36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Pr="0060348C">
        <w:rPr>
          <w:rFonts w:ascii="Times New Roman" w:hAnsi="Times New Roman" w:cs="Times New Roman"/>
          <w:sz w:val="24"/>
          <w:szCs w:val="24"/>
        </w:rPr>
        <w:t xml:space="preserve"> 20</w:t>
      </w:r>
      <w:r>
        <w:rPr>
          <w:rFonts w:ascii="Times New Roman" w:hAnsi="Times New Roman" w:cs="Times New Roman"/>
          <w:sz w:val="24"/>
          <w:szCs w:val="24"/>
        </w:rPr>
        <w:t>20</w:t>
      </w:r>
      <w:r w:rsidRPr="0060348C">
        <w:rPr>
          <w:rFonts w:ascii="Times New Roman" w:hAnsi="Times New Roman" w:cs="Times New Roman"/>
          <w:sz w:val="24"/>
          <w:szCs w:val="24"/>
        </w:rPr>
        <w:t xml:space="preserve"> году планируется </w:t>
      </w:r>
      <w:r>
        <w:rPr>
          <w:rFonts w:ascii="Times New Roman" w:hAnsi="Times New Roman" w:cs="Times New Roman"/>
          <w:sz w:val="24"/>
          <w:szCs w:val="28"/>
        </w:rPr>
        <w:t>провести</w:t>
      </w:r>
      <w:r w:rsidRPr="0060348C">
        <w:rPr>
          <w:rFonts w:ascii="Times New Roman" w:hAnsi="Times New Roman" w:cs="Times New Roman"/>
          <w:sz w:val="24"/>
          <w:szCs w:val="28"/>
        </w:rPr>
        <w:t xml:space="preserve"> </w:t>
      </w:r>
      <w:r>
        <w:rPr>
          <w:rFonts w:ascii="Times New Roman" w:hAnsi="Times New Roman" w:cs="Times New Roman"/>
          <w:sz w:val="24"/>
          <w:szCs w:val="24"/>
        </w:rPr>
        <w:t>капитальный ремонт кровли для МБОУ СОШ №3 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ытва имени Ю.П.Чегодаева с объемом финансирования 11 149,1 тыс. рублей.</w:t>
      </w:r>
    </w:p>
    <w:p w:rsidR="00877F3C" w:rsidRDefault="00877F3C" w:rsidP="005C7986">
      <w:pPr>
        <w:spacing w:before="360" w:after="360" w:line="36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В 2021 году планируется провести ремонты: замена оконных блоков в МБОУ Григорьевской СОШ, текущий ремонт нижнего спортивного зала, текущий ремонт оконных блоков МБОУ СОШ №3 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ытва имени Ю.П.Чегодаева, текущий ремонт оконных блоков и текущий ремонт туалетов в МБОУ ООШ №1 г.Нытва, текущий ремонт корпусов в МАУ «Детский лагерь отдыха Нытвенского района».</w:t>
      </w:r>
    </w:p>
    <w:p w:rsidR="00877F3C" w:rsidRDefault="00877F3C" w:rsidP="005C7986">
      <w:pPr>
        <w:spacing w:before="360" w:after="360" w:line="36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В 2022 году планируется провести ремонты: текущий ремонт оконных блоков в МАДОУ детский сад №1 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ытва, текущий ремонт оконных блоков в МАДОУ детский сад №4 г.Нытва, текущий ремонт оконных блоков в МБДОУ ЦРР – Детский сад №16 г.Нытва, текущий ремонт оконных блоков в МБДОУ детский сад «Березка», текущий ремонт оконных блоков в МБОУ С(К)ОШ г.Нытва, текущий ремонт оконных блоков в МБОУ СО школа п</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ральский,</w:t>
      </w:r>
      <w:r w:rsidRPr="00684C80">
        <w:rPr>
          <w:rFonts w:ascii="Times New Roman" w:hAnsi="Times New Roman" w:cs="Times New Roman"/>
          <w:sz w:val="24"/>
          <w:szCs w:val="24"/>
        </w:rPr>
        <w:t xml:space="preserve"> </w:t>
      </w:r>
      <w:r>
        <w:rPr>
          <w:rFonts w:ascii="Times New Roman" w:hAnsi="Times New Roman" w:cs="Times New Roman"/>
          <w:sz w:val="24"/>
          <w:szCs w:val="24"/>
        </w:rPr>
        <w:t>текущий ремонт корпусов в МАУ «Детский лагерь отдыха Нытвенского района».</w:t>
      </w:r>
    </w:p>
    <w:p w:rsidR="00877F3C" w:rsidRDefault="00877F3C" w:rsidP="005C7986">
      <w:pPr>
        <w:widowControl w:val="0"/>
        <w:autoSpaceDE w:val="0"/>
        <w:autoSpaceDN w:val="0"/>
        <w:adjustRightInd w:val="0"/>
        <w:spacing w:before="360" w:after="360" w:line="360" w:lineRule="exact"/>
        <w:ind w:firstLine="709"/>
        <w:contextualSpacing/>
        <w:jc w:val="both"/>
        <w:outlineLvl w:val="2"/>
        <w:rPr>
          <w:rFonts w:ascii="Times New Roman" w:hAnsi="Times New Roman" w:cs="Times New Roman"/>
          <w:sz w:val="24"/>
          <w:szCs w:val="24"/>
        </w:rPr>
      </w:pPr>
      <w:r w:rsidRPr="00FB0FA3">
        <w:rPr>
          <w:rFonts w:ascii="Times New Roman" w:hAnsi="Times New Roman" w:cs="Times New Roman"/>
          <w:sz w:val="24"/>
          <w:szCs w:val="24"/>
        </w:rPr>
        <w:t>По мероприятию</w:t>
      </w:r>
      <w:r>
        <w:rPr>
          <w:rFonts w:ascii="Times New Roman" w:hAnsi="Times New Roman" w:cs="Times New Roman"/>
          <w:sz w:val="24"/>
          <w:szCs w:val="24"/>
        </w:rPr>
        <w:t xml:space="preserve"> «Реализация программ развития преобразованных муниципальных образований»: объем финансирования составит 2020 год – 15 575,0 тыс. рублей, 2021 год – 17 000,0 тыс. рублей, 2022 год – 28 872,4 тыс. рублей.</w:t>
      </w:r>
    </w:p>
    <w:p w:rsidR="00877F3C" w:rsidRDefault="00877F3C" w:rsidP="00877F3C">
      <w:pPr>
        <w:widowControl w:val="0"/>
        <w:autoSpaceDE w:val="0"/>
        <w:autoSpaceDN w:val="0"/>
        <w:adjustRightInd w:val="0"/>
        <w:spacing w:after="0" w:line="360" w:lineRule="exact"/>
        <w:ind w:firstLine="426"/>
        <w:jc w:val="both"/>
        <w:outlineLvl w:val="2"/>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В 2020 году за счет Программы развития Нытвенского городского округа планируется провести ремонты: </w:t>
      </w:r>
      <w:r>
        <w:rPr>
          <w:rFonts w:ascii="Times New Roman" w:eastAsia="Times New Roman" w:hAnsi="Times New Roman" w:cs="Times New Roman"/>
          <w:color w:val="000000"/>
          <w:sz w:val="24"/>
        </w:rPr>
        <w:t>т</w:t>
      </w:r>
      <w:r w:rsidRPr="00A223E8">
        <w:rPr>
          <w:rFonts w:ascii="Times New Roman" w:eastAsia="Times New Roman" w:hAnsi="Times New Roman" w:cs="Times New Roman"/>
          <w:color w:val="000000"/>
          <w:sz w:val="24"/>
        </w:rPr>
        <w:t>екущий ремонт корпусов в МАУ</w:t>
      </w:r>
      <w:r>
        <w:rPr>
          <w:rFonts w:ascii="Times New Roman" w:eastAsia="Times New Roman" w:hAnsi="Times New Roman" w:cs="Times New Roman"/>
          <w:color w:val="000000"/>
          <w:sz w:val="24"/>
        </w:rPr>
        <w:t xml:space="preserve"> </w:t>
      </w:r>
      <w:r w:rsidRPr="00A223E8">
        <w:rPr>
          <w:rFonts w:ascii="Times New Roman" w:eastAsia="Times New Roman" w:hAnsi="Times New Roman" w:cs="Times New Roman"/>
          <w:color w:val="000000"/>
          <w:sz w:val="24"/>
        </w:rPr>
        <w:t>"Детский лагерь отдыха Нытвенского района"</w:t>
      </w:r>
      <w:r>
        <w:rPr>
          <w:rFonts w:ascii="Times New Roman" w:eastAsia="Times New Roman" w:hAnsi="Times New Roman" w:cs="Times New Roman"/>
          <w:color w:val="000000"/>
          <w:sz w:val="24"/>
        </w:rPr>
        <w:t xml:space="preserve">; </w:t>
      </w:r>
      <w:r w:rsidRPr="005F1A6A">
        <w:rPr>
          <w:rFonts w:ascii="Times New Roman" w:eastAsia="Times New Roman" w:hAnsi="Times New Roman" w:cs="Times New Roman"/>
          <w:color w:val="000000"/>
          <w:sz w:val="24"/>
          <w:szCs w:val="24"/>
        </w:rPr>
        <w:t>текущий ремонт в здании МБОУ Григорьевская СОШ (ремонт оконных блоков кор</w:t>
      </w:r>
      <w:r>
        <w:rPr>
          <w:rFonts w:ascii="Times New Roman" w:eastAsia="Times New Roman" w:hAnsi="Times New Roman" w:cs="Times New Roman"/>
          <w:color w:val="000000"/>
          <w:sz w:val="24"/>
          <w:szCs w:val="24"/>
        </w:rPr>
        <w:t>идора 1-й этаж, тренажерный зал</w:t>
      </w:r>
      <w:r w:rsidRPr="005F1A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Pr="005F1A6A">
        <w:rPr>
          <w:rFonts w:ascii="Times New Roman" w:eastAsia="Times New Roman" w:hAnsi="Times New Roman" w:cs="Times New Roman"/>
          <w:color w:val="000000"/>
          <w:sz w:val="24"/>
          <w:szCs w:val="24"/>
        </w:rPr>
        <w:t>екущий ремонт системы отопления в здании МБОУ НККК им</w:t>
      </w:r>
      <w:proofErr w:type="gramStart"/>
      <w:r w:rsidRPr="005F1A6A">
        <w:rPr>
          <w:rFonts w:ascii="Times New Roman" w:eastAsia="Times New Roman" w:hAnsi="Times New Roman" w:cs="Times New Roman"/>
          <w:color w:val="000000"/>
          <w:sz w:val="24"/>
          <w:szCs w:val="24"/>
        </w:rPr>
        <w:t>.А</w:t>
      </w:r>
      <w:proofErr w:type="gramEnd"/>
      <w:r w:rsidRPr="005F1A6A">
        <w:rPr>
          <w:rFonts w:ascii="Times New Roman" w:eastAsia="Times New Roman" w:hAnsi="Times New Roman" w:cs="Times New Roman"/>
          <w:color w:val="000000"/>
          <w:sz w:val="24"/>
          <w:szCs w:val="24"/>
        </w:rPr>
        <w:t>тамана Ермака; текущий ремонт зданий МБОУ Чайковской СОШ (замена оконных блоков, ремонт классов)</w:t>
      </w:r>
      <w:r>
        <w:rPr>
          <w:rFonts w:ascii="Times New Roman" w:eastAsia="Times New Roman" w:hAnsi="Times New Roman" w:cs="Times New Roman"/>
          <w:color w:val="000000"/>
          <w:sz w:val="24"/>
          <w:szCs w:val="24"/>
        </w:rPr>
        <w:t xml:space="preserve">; </w:t>
      </w:r>
      <w:r w:rsidRPr="002F1F68">
        <w:rPr>
          <w:rFonts w:ascii="Times New Roman" w:eastAsia="Times New Roman" w:hAnsi="Times New Roman" w:cs="Times New Roman"/>
          <w:color w:val="000000"/>
          <w:sz w:val="24"/>
          <w:szCs w:val="24"/>
        </w:rPr>
        <w:t>текущий ремонт в МАДОУ</w:t>
      </w:r>
      <w:r>
        <w:rPr>
          <w:rFonts w:ascii="Times New Roman" w:eastAsia="Times New Roman" w:hAnsi="Times New Roman" w:cs="Times New Roman"/>
          <w:color w:val="000000"/>
          <w:sz w:val="24"/>
          <w:szCs w:val="24"/>
        </w:rPr>
        <w:t xml:space="preserve"> </w:t>
      </w:r>
      <w:r w:rsidRPr="002F1F68">
        <w:rPr>
          <w:rFonts w:ascii="Times New Roman" w:eastAsia="Times New Roman" w:hAnsi="Times New Roman" w:cs="Times New Roman"/>
          <w:color w:val="000000"/>
          <w:sz w:val="24"/>
          <w:szCs w:val="24"/>
        </w:rPr>
        <w:t>детский сад Колосок (ремонт в раздевалке,</w:t>
      </w:r>
      <w:r>
        <w:rPr>
          <w:rFonts w:ascii="Times New Roman" w:eastAsia="Times New Roman" w:hAnsi="Times New Roman" w:cs="Times New Roman"/>
          <w:color w:val="000000"/>
          <w:sz w:val="24"/>
          <w:szCs w:val="24"/>
        </w:rPr>
        <w:t xml:space="preserve"> </w:t>
      </w:r>
      <w:r w:rsidRPr="002F1F68">
        <w:rPr>
          <w:rFonts w:ascii="Times New Roman" w:eastAsia="Times New Roman" w:hAnsi="Times New Roman" w:cs="Times New Roman"/>
          <w:color w:val="000000"/>
          <w:sz w:val="24"/>
          <w:szCs w:val="24"/>
        </w:rPr>
        <w:t>игровой группы № 4,2 спальне и туалетной группы № 3,5,7,9,8,11,музыкальном зале,</w:t>
      </w:r>
      <w:r>
        <w:rPr>
          <w:rFonts w:ascii="Times New Roman" w:eastAsia="Times New Roman" w:hAnsi="Times New Roman" w:cs="Times New Roman"/>
          <w:color w:val="000000"/>
          <w:sz w:val="24"/>
          <w:szCs w:val="24"/>
        </w:rPr>
        <w:t xml:space="preserve"> </w:t>
      </w:r>
      <w:r w:rsidRPr="002F1F68">
        <w:rPr>
          <w:rFonts w:ascii="Times New Roman" w:eastAsia="Times New Roman" w:hAnsi="Times New Roman" w:cs="Times New Roman"/>
          <w:color w:val="000000"/>
          <w:sz w:val="24"/>
          <w:szCs w:val="24"/>
        </w:rPr>
        <w:t xml:space="preserve">замена оконных блоков на пищеблоке); </w:t>
      </w:r>
      <w:r>
        <w:rPr>
          <w:rFonts w:ascii="Times New Roman" w:eastAsia="Times New Roman" w:hAnsi="Times New Roman" w:cs="Times New Roman"/>
          <w:color w:val="000000"/>
          <w:sz w:val="24"/>
          <w:szCs w:val="24"/>
        </w:rPr>
        <w:t>текущий ремонт в МАДОУ детский сад №1 г</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ытва (замена окон, столовая, коридор, бойлерная, группа №1,2 ул.Ширинкина,39), замена окон группа №7,9,10,11,12 медицинский кабинет, логопед, заведующий, старший воспитатель ул.Королева,33, текущий ремонт отмостки, цоколя ст.Разина,6) </w:t>
      </w:r>
      <w:r w:rsidRPr="002F1F68">
        <w:rPr>
          <w:rFonts w:ascii="Times New Roman" w:eastAsia="Times New Roman" w:hAnsi="Times New Roman" w:cs="Times New Roman"/>
          <w:color w:val="000000"/>
          <w:sz w:val="24"/>
          <w:szCs w:val="24"/>
        </w:rPr>
        <w:t>текущий ремонт мастерских в рамках создания цифрового и гуманитарного профилей "Точка роста" в Нытвенском городском округе на базе МБОУ СОШ №3 г</w:t>
      </w:r>
      <w:proofErr w:type="gramStart"/>
      <w:r w:rsidRPr="002F1F68">
        <w:rPr>
          <w:rFonts w:ascii="Times New Roman" w:eastAsia="Times New Roman" w:hAnsi="Times New Roman" w:cs="Times New Roman"/>
          <w:color w:val="000000"/>
          <w:sz w:val="24"/>
          <w:szCs w:val="24"/>
        </w:rPr>
        <w:t>.Н</w:t>
      </w:r>
      <w:proofErr w:type="gramEnd"/>
      <w:r w:rsidRPr="002F1F68">
        <w:rPr>
          <w:rFonts w:ascii="Times New Roman" w:eastAsia="Times New Roman" w:hAnsi="Times New Roman" w:cs="Times New Roman"/>
          <w:color w:val="000000"/>
          <w:sz w:val="24"/>
          <w:szCs w:val="24"/>
        </w:rPr>
        <w:t>ытва им.Ю.П.Чегодаева; капитальный ремонт кровли МБДОУ ЦРР-детский сад № 16 г.Нытва</w:t>
      </w:r>
      <w:r>
        <w:rPr>
          <w:rFonts w:ascii="Times New Roman" w:eastAsia="Times New Roman" w:hAnsi="Times New Roman" w:cs="Times New Roman"/>
          <w:color w:val="000000"/>
          <w:sz w:val="24"/>
          <w:szCs w:val="24"/>
        </w:rPr>
        <w:t>.</w:t>
      </w:r>
    </w:p>
    <w:p w:rsidR="005C7986" w:rsidRDefault="00877F3C" w:rsidP="005C7986">
      <w:pPr>
        <w:spacing w:before="360" w:after="360" w:line="360" w:lineRule="exact"/>
        <w:ind w:firstLine="709"/>
        <w:contextualSpacing/>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szCs w:val="24"/>
        </w:rPr>
        <w:t>В 2021 текущий ремонт зданий МБДОУ ЦРР Детский сад №16 г</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ытва, реконструкция МБОУ Григорьевская СОШ (перевод д/с в школу), </w:t>
      </w:r>
      <w:r w:rsidRPr="008601C3">
        <w:rPr>
          <w:rFonts w:ascii="Times New Roman" w:eastAsia="Times New Roman" w:hAnsi="Times New Roman" w:cs="Times New Roman"/>
          <w:color w:val="000000"/>
          <w:sz w:val="24"/>
          <w:szCs w:val="24"/>
        </w:rPr>
        <w:t xml:space="preserve">текущий ремонт зданий МБОУ Нытвенская школа-интернат, текущий ремонт зданий МБОУ С(К)ОШ г.Нытва, </w:t>
      </w:r>
      <w:r w:rsidRPr="008601C3">
        <w:rPr>
          <w:rFonts w:ascii="Times New Roman" w:eastAsia="Times New Roman" w:hAnsi="Times New Roman" w:cs="Times New Roman"/>
          <w:color w:val="000000"/>
          <w:sz w:val="24"/>
        </w:rPr>
        <w:t>текущий</w:t>
      </w:r>
      <w:r w:rsidRPr="00A223E8">
        <w:rPr>
          <w:rFonts w:ascii="Times New Roman" w:eastAsia="Times New Roman" w:hAnsi="Times New Roman" w:cs="Times New Roman"/>
          <w:color w:val="000000"/>
          <w:sz w:val="24"/>
        </w:rPr>
        <w:t xml:space="preserve"> ремонт корпусов в МАУ"Детский лагерь отдыха Нытвенского района"</w:t>
      </w:r>
      <w:r>
        <w:rPr>
          <w:rFonts w:ascii="Times New Roman" w:eastAsia="Times New Roman" w:hAnsi="Times New Roman" w:cs="Times New Roman"/>
          <w:color w:val="000000"/>
          <w:sz w:val="24"/>
        </w:rPr>
        <w:t>.</w:t>
      </w:r>
    </w:p>
    <w:p w:rsidR="00877F3C" w:rsidRDefault="00877F3C" w:rsidP="005C7986">
      <w:pPr>
        <w:spacing w:before="360" w:after="360" w:line="360" w:lineRule="exact"/>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 xml:space="preserve">В 2022 году </w:t>
      </w:r>
      <w:r>
        <w:rPr>
          <w:rFonts w:ascii="Times New Roman" w:eastAsia="Times New Roman" w:hAnsi="Times New Roman" w:cs="Times New Roman"/>
          <w:color w:val="000000"/>
          <w:sz w:val="24"/>
          <w:szCs w:val="24"/>
        </w:rPr>
        <w:t>текущий ремонт зданий МБДОУ ЦРР Детский сад №16 г</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ытва, текущий ремонт зданий МАДОУ Детский сад №4 г.Нытва, реконструкция МБОУ Григорьевская СОШ (перевод д/с в школу), текущий ремонт зданий МБОУ СОШ №3 имени Ю.П.Чегодаева, капитальный ремонт ограждения территории МБОУ ООШ №2 г.Нытва и ремонт классов.</w:t>
      </w:r>
    </w:p>
    <w:p w:rsidR="00877F3C" w:rsidRPr="0060348C" w:rsidRDefault="00877F3C" w:rsidP="005C7986">
      <w:pPr>
        <w:widowControl w:val="0"/>
        <w:autoSpaceDE w:val="0"/>
        <w:autoSpaceDN w:val="0"/>
        <w:adjustRightInd w:val="0"/>
        <w:spacing w:before="360" w:after="360" w:line="360" w:lineRule="exact"/>
        <w:ind w:firstLine="709"/>
        <w:contextualSpacing/>
        <w:jc w:val="both"/>
        <w:rPr>
          <w:rFonts w:ascii="Times New Roman" w:hAnsi="Times New Roman" w:cs="Times New Roman"/>
          <w:b/>
          <w:i/>
          <w:sz w:val="24"/>
          <w:szCs w:val="24"/>
        </w:rPr>
      </w:pPr>
      <w:r w:rsidRPr="0060348C">
        <w:rPr>
          <w:rFonts w:ascii="Times New Roman" w:hAnsi="Times New Roman" w:cs="Times New Roman"/>
          <w:b/>
          <w:i/>
          <w:sz w:val="24"/>
          <w:szCs w:val="24"/>
        </w:rPr>
        <w:lastRenderedPageBreak/>
        <w:t>Подпрограмма 7 «Обеспечение реализации муниципальной программы и прочие мероприятия в области образования»</w:t>
      </w:r>
    </w:p>
    <w:p w:rsidR="00877F3C" w:rsidRPr="0060348C" w:rsidRDefault="00877F3C" w:rsidP="005C7986">
      <w:pPr>
        <w:widowControl w:val="0"/>
        <w:autoSpaceDE w:val="0"/>
        <w:autoSpaceDN w:val="0"/>
        <w:adjustRightInd w:val="0"/>
        <w:spacing w:before="360" w:after="360" w:line="360" w:lineRule="exact"/>
        <w:ind w:firstLine="709"/>
        <w:contextualSpacing/>
        <w:jc w:val="both"/>
        <w:rPr>
          <w:rFonts w:ascii="Times New Roman" w:hAnsi="Times New Roman" w:cs="Times New Roman"/>
          <w:sz w:val="24"/>
          <w:szCs w:val="24"/>
        </w:rPr>
      </w:pPr>
      <w:r w:rsidRPr="0060348C">
        <w:rPr>
          <w:rFonts w:ascii="Times New Roman" w:hAnsi="Times New Roman" w:cs="Times New Roman"/>
          <w:sz w:val="24"/>
          <w:szCs w:val="24"/>
        </w:rPr>
        <w:t>Подпрограмма 7 направлена на существенное повышение качества управления процессами развития системы образования.</w:t>
      </w:r>
    </w:p>
    <w:p w:rsidR="00877F3C" w:rsidRPr="0060348C" w:rsidRDefault="00877F3C" w:rsidP="005C7986">
      <w:pPr>
        <w:widowControl w:val="0"/>
        <w:autoSpaceDE w:val="0"/>
        <w:autoSpaceDN w:val="0"/>
        <w:adjustRightInd w:val="0"/>
        <w:spacing w:before="360" w:after="360" w:line="360" w:lineRule="exact"/>
        <w:ind w:firstLine="709"/>
        <w:contextualSpacing/>
        <w:jc w:val="both"/>
        <w:rPr>
          <w:rFonts w:ascii="Times New Roman" w:hAnsi="Times New Roman" w:cs="Times New Roman"/>
          <w:sz w:val="24"/>
          <w:szCs w:val="24"/>
        </w:rPr>
      </w:pPr>
      <w:r w:rsidRPr="0060348C">
        <w:rPr>
          <w:rFonts w:ascii="Times New Roman" w:hAnsi="Times New Roman" w:cs="Times New Roman"/>
          <w:sz w:val="24"/>
          <w:szCs w:val="24"/>
        </w:rPr>
        <w:t xml:space="preserve">Цель подпрограммы - обеспечить функционирование управления образования администрации Нытвенского </w:t>
      </w:r>
      <w:r>
        <w:rPr>
          <w:rFonts w:ascii="Times New Roman" w:hAnsi="Times New Roman" w:cs="Times New Roman"/>
          <w:sz w:val="24"/>
          <w:szCs w:val="24"/>
        </w:rPr>
        <w:t>городского округа</w:t>
      </w:r>
      <w:r w:rsidRPr="0060348C">
        <w:rPr>
          <w:rFonts w:ascii="Times New Roman" w:hAnsi="Times New Roman" w:cs="Times New Roman"/>
          <w:sz w:val="24"/>
          <w:szCs w:val="24"/>
        </w:rPr>
        <w:t xml:space="preserve"> и МКУ «Центр по обслуживанию образовательных организаций»; обеспечить организационные, информационные и научно-методические условия для реализации муниципальной программы, включая мероприятия с детьми, педагогами, общественную поддержку. </w:t>
      </w:r>
    </w:p>
    <w:p w:rsidR="00877F3C" w:rsidRPr="002934D3" w:rsidRDefault="00877F3C" w:rsidP="00877F3C">
      <w:pPr>
        <w:widowControl w:val="0"/>
        <w:autoSpaceDE w:val="0"/>
        <w:autoSpaceDN w:val="0"/>
        <w:adjustRightInd w:val="0"/>
        <w:spacing w:after="0" w:line="360" w:lineRule="exact"/>
        <w:ind w:firstLine="709"/>
        <w:jc w:val="both"/>
        <w:rPr>
          <w:rFonts w:ascii="Times New Roman" w:hAnsi="Times New Roman" w:cs="Times New Roman"/>
          <w:color w:val="FF0000"/>
          <w:sz w:val="24"/>
          <w:szCs w:val="24"/>
        </w:rPr>
      </w:pPr>
      <w:r w:rsidRPr="0060348C">
        <w:rPr>
          <w:rFonts w:ascii="Times New Roman" w:hAnsi="Times New Roman" w:cs="Times New Roman"/>
          <w:sz w:val="24"/>
          <w:szCs w:val="24"/>
        </w:rPr>
        <w:t>Объемы ассигнований из местного бюджета на реализацию подпрограммы составляют: на 20</w:t>
      </w:r>
      <w:r>
        <w:rPr>
          <w:rFonts w:ascii="Times New Roman" w:hAnsi="Times New Roman" w:cs="Times New Roman"/>
          <w:sz w:val="24"/>
          <w:szCs w:val="24"/>
        </w:rPr>
        <w:t>20</w:t>
      </w:r>
      <w:r w:rsidRPr="0060348C">
        <w:rPr>
          <w:rFonts w:ascii="Times New Roman" w:hAnsi="Times New Roman" w:cs="Times New Roman"/>
          <w:sz w:val="24"/>
          <w:szCs w:val="24"/>
        </w:rPr>
        <w:t xml:space="preserve"> год – </w:t>
      </w:r>
      <w:r>
        <w:rPr>
          <w:rFonts w:ascii="Times New Roman" w:hAnsi="Times New Roman" w:cs="Times New Roman"/>
          <w:sz w:val="24"/>
          <w:szCs w:val="24"/>
        </w:rPr>
        <w:t>18 053,5</w:t>
      </w:r>
      <w:r w:rsidRPr="0060348C">
        <w:rPr>
          <w:rFonts w:ascii="Times New Roman" w:hAnsi="Times New Roman" w:cs="Times New Roman"/>
          <w:sz w:val="24"/>
          <w:szCs w:val="24"/>
        </w:rPr>
        <w:t xml:space="preserve"> тыс. рублей, </w:t>
      </w:r>
      <w:r w:rsidRPr="00C1194B">
        <w:rPr>
          <w:rFonts w:ascii="Times New Roman" w:hAnsi="Times New Roman" w:cs="Times New Roman"/>
          <w:sz w:val="24"/>
          <w:szCs w:val="24"/>
        </w:rPr>
        <w:t>2021 год – 16 971,5 тыс. рублей, 2022 год – 16 256,8 тыс. рублей.</w:t>
      </w:r>
    </w:p>
    <w:p w:rsidR="00877F3C" w:rsidRPr="0060348C" w:rsidRDefault="00877F3C" w:rsidP="00877F3C">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60348C">
        <w:rPr>
          <w:rFonts w:ascii="Times New Roman" w:hAnsi="Times New Roman" w:cs="Times New Roman"/>
          <w:sz w:val="24"/>
          <w:szCs w:val="24"/>
        </w:rPr>
        <w:t xml:space="preserve">В бюджете предусмотрены средства </w:t>
      </w:r>
      <w:proofErr w:type="gramStart"/>
      <w:r w:rsidRPr="0060348C">
        <w:rPr>
          <w:rFonts w:ascii="Times New Roman" w:hAnsi="Times New Roman" w:cs="Times New Roman"/>
          <w:sz w:val="24"/>
          <w:szCs w:val="24"/>
        </w:rPr>
        <w:t>на</w:t>
      </w:r>
      <w:proofErr w:type="gramEnd"/>
      <w:r w:rsidRPr="0060348C">
        <w:rPr>
          <w:rFonts w:ascii="Times New Roman" w:hAnsi="Times New Roman" w:cs="Times New Roman"/>
          <w:sz w:val="24"/>
          <w:szCs w:val="24"/>
        </w:rPr>
        <w:t>:</w:t>
      </w:r>
    </w:p>
    <w:p w:rsidR="00877F3C" w:rsidRDefault="00877F3C" w:rsidP="00877F3C">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60348C">
        <w:rPr>
          <w:rFonts w:ascii="Times New Roman" w:hAnsi="Times New Roman" w:cs="Times New Roman"/>
          <w:sz w:val="24"/>
          <w:szCs w:val="24"/>
        </w:rPr>
        <w:t xml:space="preserve">- </w:t>
      </w:r>
      <w:r w:rsidRPr="008601C3">
        <w:rPr>
          <w:rFonts w:ascii="Times New Roman" w:hAnsi="Times New Roman" w:cs="Times New Roman"/>
          <w:sz w:val="24"/>
          <w:szCs w:val="24"/>
        </w:rPr>
        <w:t>мероприятие «</w:t>
      </w:r>
      <w:r w:rsidRPr="0060348C">
        <w:rPr>
          <w:rFonts w:ascii="Times New Roman" w:hAnsi="Times New Roman" w:cs="Times New Roman"/>
          <w:sz w:val="24"/>
          <w:szCs w:val="24"/>
        </w:rPr>
        <w:t xml:space="preserve">Содержание органов местного самоуправления» - запланировано содержание </w:t>
      </w:r>
      <w:proofErr w:type="gramStart"/>
      <w:r w:rsidRPr="0060348C">
        <w:rPr>
          <w:rFonts w:ascii="Times New Roman" w:hAnsi="Times New Roman" w:cs="Times New Roman"/>
          <w:sz w:val="24"/>
          <w:szCs w:val="24"/>
        </w:rPr>
        <w:t>аппарата управления образования администрации района</w:t>
      </w:r>
      <w:proofErr w:type="gramEnd"/>
      <w:r w:rsidRPr="0060348C">
        <w:rPr>
          <w:rFonts w:ascii="Times New Roman" w:hAnsi="Times New Roman" w:cs="Times New Roman"/>
          <w:sz w:val="24"/>
          <w:szCs w:val="24"/>
        </w:rPr>
        <w:t xml:space="preserve"> в части фонда оплаты труда, материальных расходов, проведения ежегодной диспансеризации муниципальных служащих в размере </w:t>
      </w:r>
      <w:r>
        <w:rPr>
          <w:rFonts w:ascii="Times New Roman" w:hAnsi="Times New Roman" w:cs="Times New Roman"/>
          <w:sz w:val="24"/>
          <w:szCs w:val="24"/>
        </w:rPr>
        <w:t>3 310,3</w:t>
      </w:r>
      <w:r w:rsidRPr="0060348C">
        <w:rPr>
          <w:rFonts w:ascii="Times New Roman" w:hAnsi="Times New Roman" w:cs="Times New Roman"/>
          <w:sz w:val="24"/>
          <w:szCs w:val="24"/>
        </w:rPr>
        <w:t xml:space="preserve"> тыс. рублей на 20</w:t>
      </w:r>
      <w:r>
        <w:rPr>
          <w:rFonts w:ascii="Times New Roman" w:hAnsi="Times New Roman" w:cs="Times New Roman"/>
          <w:sz w:val="24"/>
          <w:szCs w:val="24"/>
        </w:rPr>
        <w:t xml:space="preserve">20 год, на 2021 год – 3 144,8 тыс. рублей, на 2022 год – 3 012,3 тыс. рублей. </w:t>
      </w:r>
    </w:p>
    <w:p w:rsidR="00877F3C" w:rsidRPr="0060348C" w:rsidRDefault="00877F3C" w:rsidP="00877F3C">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60348C">
        <w:rPr>
          <w:rFonts w:ascii="Times New Roman" w:hAnsi="Times New Roman" w:cs="Times New Roman"/>
          <w:sz w:val="24"/>
          <w:szCs w:val="24"/>
        </w:rPr>
        <w:t xml:space="preserve">- </w:t>
      </w:r>
      <w:r w:rsidRPr="008601C3">
        <w:rPr>
          <w:rFonts w:ascii="Times New Roman" w:hAnsi="Times New Roman" w:cs="Times New Roman"/>
          <w:sz w:val="24"/>
          <w:szCs w:val="24"/>
        </w:rPr>
        <w:t>мероприятие «Содержание</w:t>
      </w:r>
      <w:r w:rsidRPr="0060348C">
        <w:rPr>
          <w:rFonts w:ascii="Times New Roman" w:hAnsi="Times New Roman" w:cs="Times New Roman"/>
          <w:sz w:val="24"/>
          <w:szCs w:val="24"/>
        </w:rPr>
        <w:t xml:space="preserve"> казенных учреждений» </w:t>
      </w:r>
      <w:r w:rsidRPr="0060348C">
        <w:rPr>
          <w:rFonts w:ascii="Times New Roman" w:hAnsi="Times New Roman" w:cs="Times New Roman"/>
          <w:sz w:val="24"/>
          <w:szCs w:val="28"/>
        </w:rPr>
        <w:t>обеспечивает деятельность МКУ «Центр по обслуживанию образовательных организаций» в части оплаты труда работников отделов Центра, расходов на оплату труда, коммунальных услуг, содержание здания, прочих расходов.</w:t>
      </w:r>
      <w:r w:rsidRPr="0060348C">
        <w:rPr>
          <w:sz w:val="28"/>
          <w:szCs w:val="28"/>
        </w:rPr>
        <w:t xml:space="preserve"> </w:t>
      </w:r>
      <w:r w:rsidRPr="0060348C">
        <w:rPr>
          <w:rFonts w:ascii="Times New Roman" w:hAnsi="Times New Roman" w:cs="Times New Roman"/>
          <w:sz w:val="24"/>
          <w:szCs w:val="24"/>
        </w:rPr>
        <w:t>На 20</w:t>
      </w:r>
      <w:r>
        <w:rPr>
          <w:rFonts w:ascii="Times New Roman" w:hAnsi="Times New Roman" w:cs="Times New Roman"/>
          <w:sz w:val="24"/>
          <w:szCs w:val="24"/>
        </w:rPr>
        <w:t>20</w:t>
      </w:r>
      <w:r w:rsidRPr="0060348C">
        <w:rPr>
          <w:rFonts w:ascii="Times New Roman" w:hAnsi="Times New Roman" w:cs="Times New Roman"/>
          <w:sz w:val="24"/>
          <w:szCs w:val="24"/>
        </w:rPr>
        <w:t xml:space="preserve"> год запланировано </w:t>
      </w:r>
      <w:r>
        <w:rPr>
          <w:rFonts w:ascii="Times New Roman" w:hAnsi="Times New Roman" w:cs="Times New Roman"/>
          <w:sz w:val="24"/>
          <w:szCs w:val="24"/>
        </w:rPr>
        <w:t>14 428,3</w:t>
      </w:r>
      <w:r w:rsidRPr="0060348C">
        <w:rPr>
          <w:rFonts w:ascii="Times New Roman" w:hAnsi="Times New Roman" w:cs="Times New Roman"/>
          <w:sz w:val="24"/>
          <w:szCs w:val="24"/>
        </w:rPr>
        <w:t xml:space="preserve"> тыс. рублей, </w:t>
      </w:r>
      <w:r>
        <w:rPr>
          <w:rFonts w:ascii="Times New Roman" w:hAnsi="Times New Roman" w:cs="Times New Roman"/>
          <w:sz w:val="24"/>
          <w:szCs w:val="24"/>
        </w:rPr>
        <w:t xml:space="preserve">на 2021 год – 13 527,6 тыс. рублей, на 2022 год – 12 957,9 тыс. рублей. </w:t>
      </w:r>
    </w:p>
    <w:p w:rsidR="00877F3C" w:rsidRPr="00C76CCC" w:rsidRDefault="00877F3C" w:rsidP="00877F3C">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C76CCC">
        <w:rPr>
          <w:rFonts w:ascii="Times New Roman" w:hAnsi="Times New Roman" w:cs="Times New Roman"/>
          <w:sz w:val="24"/>
          <w:szCs w:val="24"/>
        </w:rPr>
        <w:t xml:space="preserve">- Мероприятие «Финансовое обеспечение традиционных мероприятий». Предусмотрены денежные средства на 2020 год в сумме 305,0 тыс. рублей, на 2021 год – 289,7 тыс. рублей, на 2022 год – 277,6 тыс. рублей.  Средства направляются </w:t>
      </w:r>
      <w:proofErr w:type="gramStart"/>
      <w:r w:rsidRPr="00C76CCC">
        <w:rPr>
          <w:rFonts w:ascii="Times New Roman" w:hAnsi="Times New Roman" w:cs="Times New Roman"/>
          <w:sz w:val="24"/>
          <w:szCs w:val="24"/>
        </w:rPr>
        <w:t>на</w:t>
      </w:r>
      <w:proofErr w:type="gramEnd"/>
      <w:r w:rsidRPr="00C76CCC">
        <w:rPr>
          <w:rFonts w:ascii="Times New Roman" w:hAnsi="Times New Roman" w:cs="Times New Roman"/>
          <w:sz w:val="24"/>
          <w:szCs w:val="24"/>
        </w:rPr>
        <w:t>:</w:t>
      </w:r>
    </w:p>
    <w:p w:rsidR="00877F3C" w:rsidRPr="00C76CCC" w:rsidRDefault="00877F3C" w:rsidP="00170398">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C76CCC">
        <w:rPr>
          <w:rFonts w:ascii="Times New Roman" w:hAnsi="Times New Roman" w:cs="Times New Roman"/>
          <w:sz w:val="24"/>
          <w:szCs w:val="24"/>
        </w:rPr>
        <w:t>- проведение районных конкурсов, мероприятий технической и художественно-эстетической направленности;</w:t>
      </w:r>
    </w:p>
    <w:p w:rsidR="00877F3C" w:rsidRPr="00C76CCC" w:rsidRDefault="00877F3C" w:rsidP="00877F3C">
      <w:pPr>
        <w:widowControl w:val="0"/>
        <w:autoSpaceDE w:val="0"/>
        <w:autoSpaceDN w:val="0"/>
        <w:adjustRightInd w:val="0"/>
        <w:spacing w:after="0" w:line="360" w:lineRule="exact"/>
        <w:jc w:val="both"/>
        <w:rPr>
          <w:rFonts w:ascii="Times New Roman" w:hAnsi="Times New Roman" w:cs="Times New Roman"/>
          <w:sz w:val="24"/>
          <w:szCs w:val="24"/>
        </w:rPr>
      </w:pPr>
      <w:r w:rsidRPr="00C76CCC">
        <w:rPr>
          <w:rFonts w:ascii="Times New Roman" w:hAnsi="Times New Roman" w:cs="Times New Roman"/>
          <w:sz w:val="24"/>
          <w:szCs w:val="24"/>
        </w:rPr>
        <w:t xml:space="preserve"> </w:t>
      </w:r>
      <w:r w:rsidR="00170398">
        <w:rPr>
          <w:rFonts w:ascii="Times New Roman" w:hAnsi="Times New Roman" w:cs="Times New Roman"/>
          <w:sz w:val="24"/>
          <w:szCs w:val="24"/>
        </w:rPr>
        <w:tab/>
      </w:r>
      <w:r w:rsidRPr="00C76CCC">
        <w:rPr>
          <w:rFonts w:ascii="Times New Roman" w:hAnsi="Times New Roman" w:cs="Times New Roman"/>
          <w:sz w:val="24"/>
          <w:szCs w:val="24"/>
        </w:rPr>
        <w:t xml:space="preserve">- </w:t>
      </w:r>
      <w:proofErr w:type="spellStart"/>
      <w:r w:rsidRPr="00C76CCC">
        <w:rPr>
          <w:rFonts w:ascii="Times New Roman" w:hAnsi="Times New Roman" w:cs="Times New Roman"/>
          <w:sz w:val="24"/>
          <w:szCs w:val="24"/>
        </w:rPr>
        <w:t>психолого</w:t>
      </w:r>
      <w:proofErr w:type="spellEnd"/>
      <w:r w:rsidRPr="00C76CCC">
        <w:rPr>
          <w:rFonts w:ascii="Times New Roman" w:hAnsi="Times New Roman" w:cs="Times New Roman"/>
          <w:sz w:val="24"/>
          <w:szCs w:val="24"/>
        </w:rPr>
        <w:t xml:space="preserve"> – педагогическое сопровождение муниципальной системы образования;</w:t>
      </w:r>
    </w:p>
    <w:p w:rsidR="00877F3C" w:rsidRPr="00C76CCC" w:rsidRDefault="00877F3C" w:rsidP="00877F3C">
      <w:pPr>
        <w:widowControl w:val="0"/>
        <w:autoSpaceDE w:val="0"/>
        <w:autoSpaceDN w:val="0"/>
        <w:adjustRightInd w:val="0"/>
        <w:spacing w:after="0" w:line="360" w:lineRule="exact"/>
        <w:jc w:val="both"/>
        <w:rPr>
          <w:rFonts w:ascii="Times New Roman" w:hAnsi="Times New Roman" w:cs="Times New Roman"/>
          <w:sz w:val="24"/>
          <w:szCs w:val="24"/>
        </w:rPr>
      </w:pPr>
      <w:r w:rsidRPr="00C76CCC">
        <w:rPr>
          <w:rFonts w:ascii="Times New Roman" w:hAnsi="Times New Roman" w:cs="Times New Roman"/>
          <w:sz w:val="24"/>
          <w:szCs w:val="24"/>
        </w:rPr>
        <w:t xml:space="preserve"> </w:t>
      </w:r>
      <w:r w:rsidR="00170398">
        <w:rPr>
          <w:rFonts w:ascii="Times New Roman" w:hAnsi="Times New Roman" w:cs="Times New Roman"/>
          <w:sz w:val="24"/>
          <w:szCs w:val="24"/>
        </w:rPr>
        <w:tab/>
      </w:r>
      <w:r w:rsidRPr="00C76CCC">
        <w:rPr>
          <w:rFonts w:ascii="Times New Roman" w:hAnsi="Times New Roman" w:cs="Times New Roman"/>
          <w:sz w:val="24"/>
          <w:szCs w:val="24"/>
        </w:rPr>
        <w:t>- организацию и проведение олимпиад, конкурсов, фестивалей и иных мероприятий для выявления одарённых детей в различных сферах деятельности.</w:t>
      </w:r>
    </w:p>
    <w:p w:rsidR="00877F3C" w:rsidRPr="0060348C" w:rsidRDefault="00877F3C" w:rsidP="00877F3C">
      <w:pPr>
        <w:widowControl w:val="0"/>
        <w:autoSpaceDE w:val="0"/>
        <w:autoSpaceDN w:val="0"/>
        <w:adjustRightInd w:val="0"/>
        <w:spacing w:after="0" w:line="360" w:lineRule="exact"/>
        <w:ind w:firstLine="709"/>
        <w:jc w:val="both"/>
        <w:rPr>
          <w:rFonts w:ascii="Times New Roman" w:hAnsi="Times New Roman" w:cs="Times New Roman"/>
          <w:szCs w:val="24"/>
        </w:rPr>
      </w:pPr>
      <w:r w:rsidRPr="00C76CCC">
        <w:rPr>
          <w:rFonts w:ascii="Times New Roman" w:hAnsi="Times New Roman" w:cs="Times New Roman"/>
          <w:sz w:val="24"/>
          <w:szCs w:val="24"/>
        </w:rPr>
        <w:t>- Мероприятие «Оплата представительских</w:t>
      </w:r>
      <w:r w:rsidRPr="0060348C">
        <w:rPr>
          <w:rFonts w:ascii="Times New Roman" w:hAnsi="Times New Roman" w:cs="Times New Roman"/>
          <w:sz w:val="24"/>
          <w:szCs w:val="24"/>
        </w:rPr>
        <w:t xml:space="preserve"> расходов</w:t>
      </w:r>
      <w:r w:rsidR="00170398">
        <w:rPr>
          <w:rFonts w:ascii="Times New Roman" w:hAnsi="Times New Roman" w:cs="Times New Roman"/>
          <w:sz w:val="24"/>
          <w:szCs w:val="24"/>
        </w:rPr>
        <w:t xml:space="preserve"> и расходов на мероприятия</w:t>
      </w:r>
      <w:r w:rsidRPr="0060348C">
        <w:rPr>
          <w:rFonts w:ascii="Times New Roman" w:hAnsi="Times New Roman" w:cs="Times New Roman"/>
          <w:sz w:val="24"/>
          <w:szCs w:val="24"/>
        </w:rPr>
        <w:t>»</w:t>
      </w:r>
      <w:r>
        <w:rPr>
          <w:rFonts w:ascii="Times New Roman" w:hAnsi="Times New Roman" w:cs="Times New Roman"/>
          <w:sz w:val="24"/>
          <w:szCs w:val="24"/>
        </w:rPr>
        <w:t xml:space="preserve"> на 2020 год запланировано в</w:t>
      </w:r>
      <w:r w:rsidRPr="0060348C">
        <w:rPr>
          <w:rFonts w:ascii="Times New Roman" w:hAnsi="Times New Roman" w:cs="Times New Roman"/>
          <w:sz w:val="24"/>
          <w:szCs w:val="24"/>
        </w:rPr>
        <w:t xml:space="preserve"> размере </w:t>
      </w:r>
      <w:r>
        <w:rPr>
          <w:rFonts w:ascii="Times New Roman" w:hAnsi="Times New Roman" w:cs="Times New Roman"/>
          <w:sz w:val="24"/>
          <w:szCs w:val="24"/>
        </w:rPr>
        <w:t>9,9</w:t>
      </w:r>
      <w:r w:rsidRPr="0060348C">
        <w:rPr>
          <w:rFonts w:ascii="Times New Roman" w:hAnsi="Times New Roman" w:cs="Times New Roman"/>
          <w:sz w:val="24"/>
          <w:szCs w:val="24"/>
        </w:rPr>
        <w:t xml:space="preserve"> тыс. рублей</w:t>
      </w:r>
      <w:r>
        <w:rPr>
          <w:rFonts w:ascii="Times New Roman" w:hAnsi="Times New Roman" w:cs="Times New Roman"/>
          <w:sz w:val="24"/>
          <w:szCs w:val="24"/>
        </w:rPr>
        <w:t>, на 2021 год – 9,4 тыс. рублей, на 2022 год – 9,0 тыс. рублей.</w:t>
      </w:r>
      <w:r w:rsidRPr="0060348C">
        <w:rPr>
          <w:rFonts w:ascii="Times New Roman" w:hAnsi="Times New Roman" w:cs="Times New Roman"/>
          <w:sz w:val="24"/>
          <w:szCs w:val="24"/>
        </w:rPr>
        <w:t xml:space="preserve"> </w:t>
      </w:r>
    </w:p>
    <w:p w:rsidR="001A06D1" w:rsidRPr="00317192" w:rsidRDefault="001A06D1" w:rsidP="003262BF">
      <w:pPr>
        <w:spacing w:line="360" w:lineRule="exact"/>
        <w:ind w:firstLine="540"/>
        <w:jc w:val="both"/>
        <w:rPr>
          <w:rFonts w:ascii="Times New Roman" w:hAnsi="Times New Roman" w:cs="Times New Roman"/>
          <w:sz w:val="24"/>
          <w:szCs w:val="24"/>
          <w:highlight w:val="yellow"/>
        </w:rPr>
      </w:pPr>
    </w:p>
    <w:p w:rsidR="0051725D" w:rsidRPr="00E75EC6" w:rsidRDefault="0051725D" w:rsidP="0051725D">
      <w:pPr>
        <w:spacing w:before="360" w:after="360" w:line="360" w:lineRule="exact"/>
        <w:ind w:firstLine="709"/>
        <w:contextualSpacing/>
        <w:jc w:val="center"/>
        <w:rPr>
          <w:rFonts w:ascii="Times New Roman" w:hAnsi="Times New Roman" w:cs="Times New Roman"/>
          <w:b/>
          <w:sz w:val="24"/>
          <w:szCs w:val="24"/>
        </w:rPr>
      </w:pPr>
      <w:r w:rsidRPr="00CF4488">
        <w:rPr>
          <w:rFonts w:ascii="Times New Roman" w:hAnsi="Times New Roman" w:cs="Times New Roman"/>
          <w:b/>
          <w:sz w:val="24"/>
          <w:szCs w:val="24"/>
        </w:rPr>
        <w:t>Муниципальная программа «Развитие культуры и искусства</w:t>
      </w:r>
      <w:r w:rsidR="00CF3419">
        <w:rPr>
          <w:rFonts w:ascii="Times New Roman" w:hAnsi="Times New Roman" w:cs="Times New Roman"/>
          <w:b/>
          <w:sz w:val="24"/>
          <w:szCs w:val="24"/>
        </w:rPr>
        <w:t xml:space="preserve"> и молодежной политики </w:t>
      </w:r>
      <w:r w:rsidRPr="00CF4488">
        <w:rPr>
          <w:rFonts w:ascii="Times New Roman" w:hAnsi="Times New Roman" w:cs="Times New Roman"/>
          <w:b/>
          <w:sz w:val="24"/>
          <w:szCs w:val="24"/>
        </w:rPr>
        <w:t>Нытвенского городского округа»</w:t>
      </w:r>
    </w:p>
    <w:p w:rsidR="0051725D" w:rsidRPr="00E75EC6" w:rsidRDefault="0051725D" w:rsidP="0051725D">
      <w:pPr>
        <w:pStyle w:val="a7"/>
        <w:spacing w:before="360" w:after="360" w:line="360" w:lineRule="exact"/>
        <w:ind w:firstLine="709"/>
        <w:contextualSpacing/>
        <w:jc w:val="both"/>
        <w:rPr>
          <w:rFonts w:ascii="Times New Roman" w:hAnsi="Times New Roman" w:cs="Times New Roman"/>
          <w:sz w:val="24"/>
          <w:szCs w:val="24"/>
        </w:rPr>
      </w:pPr>
      <w:r w:rsidRPr="00E75EC6">
        <w:rPr>
          <w:rFonts w:ascii="Times New Roman" w:hAnsi="Times New Roman" w:cs="Times New Roman"/>
          <w:sz w:val="24"/>
          <w:szCs w:val="24"/>
        </w:rPr>
        <w:t xml:space="preserve">Настоящая муниципальная программа состоит из восьми подпрограмм, реализуемых </w:t>
      </w:r>
      <w:r>
        <w:rPr>
          <w:rFonts w:ascii="Times New Roman" w:hAnsi="Times New Roman" w:cs="Times New Roman"/>
          <w:sz w:val="24"/>
          <w:szCs w:val="24"/>
        </w:rPr>
        <w:t>Управлением</w:t>
      </w:r>
      <w:r w:rsidRPr="00E75EC6">
        <w:rPr>
          <w:rFonts w:ascii="Times New Roman" w:hAnsi="Times New Roman" w:cs="Times New Roman"/>
          <w:sz w:val="24"/>
          <w:szCs w:val="24"/>
        </w:rPr>
        <w:t xml:space="preserve"> по культуре, физкультуре, спорту и молодежной политике и другими участниками, привлекаемыми к реализации мероприятий.</w:t>
      </w:r>
    </w:p>
    <w:p w:rsidR="0051725D" w:rsidRPr="00E75EC6" w:rsidRDefault="0051725D" w:rsidP="0051725D">
      <w:pPr>
        <w:pStyle w:val="a7"/>
        <w:spacing w:line="360" w:lineRule="exact"/>
        <w:ind w:firstLine="709"/>
        <w:jc w:val="both"/>
        <w:rPr>
          <w:rFonts w:ascii="Times New Roman" w:hAnsi="Times New Roman" w:cs="Times New Roman"/>
          <w:sz w:val="24"/>
          <w:szCs w:val="24"/>
        </w:rPr>
      </w:pPr>
      <w:r w:rsidRPr="00E75EC6">
        <w:rPr>
          <w:rFonts w:ascii="Times New Roman" w:hAnsi="Times New Roman" w:cs="Times New Roman"/>
          <w:sz w:val="24"/>
          <w:szCs w:val="24"/>
        </w:rPr>
        <w:lastRenderedPageBreak/>
        <w:t xml:space="preserve">В 2020 году на реализацию муниципальной  программы планируется направить </w:t>
      </w:r>
      <w:r>
        <w:rPr>
          <w:rFonts w:ascii="Times New Roman" w:hAnsi="Times New Roman" w:cs="Times New Roman"/>
          <w:sz w:val="24"/>
          <w:szCs w:val="24"/>
        </w:rPr>
        <w:t>100392,7</w:t>
      </w:r>
      <w:r w:rsidRPr="00E75EC6">
        <w:rPr>
          <w:rFonts w:ascii="Times New Roman" w:hAnsi="Times New Roman" w:cs="Times New Roman"/>
          <w:sz w:val="24"/>
          <w:szCs w:val="24"/>
        </w:rPr>
        <w:t xml:space="preserve"> тыс. рублей, в 2021 году – 113768,3 тыс. рублей, в 2022 году – 89780,7 тыс. рублей.</w:t>
      </w:r>
    </w:p>
    <w:p w:rsidR="0051725D" w:rsidRPr="00E75EC6" w:rsidRDefault="0051725D" w:rsidP="0051725D">
      <w:pPr>
        <w:pStyle w:val="a7"/>
        <w:spacing w:line="360" w:lineRule="exact"/>
        <w:ind w:firstLine="709"/>
        <w:jc w:val="both"/>
        <w:rPr>
          <w:rFonts w:ascii="Times New Roman" w:hAnsi="Times New Roman" w:cs="Times New Roman"/>
          <w:sz w:val="24"/>
          <w:szCs w:val="24"/>
        </w:rPr>
      </w:pPr>
      <w:r w:rsidRPr="00E75EC6">
        <w:rPr>
          <w:rFonts w:ascii="Times New Roman" w:hAnsi="Times New Roman" w:cs="Times New Roman"/>
          <w:sz w:val="24"/>
          <w:szCs w:val="24"/>
        </w:rPr>
        <w:t>Целью программы является создание условий для повышения качества и разнообразия услуг, предоставляемых в сфере культуры, искусства и молодежной политики, удовлетворения потребностей в развитии и реализации потенциала каждой личности, патриотического воспитания и общественной деятельности.</w:t>
      </w:r>
      <w:r w:rsidRPr="00E75EC6">
        <w:rPr>
          <w:sz w:val="24"/>
          <w:szCs w:val="24"/>
        </w:rPr>
        <w:t xml:space="preserve"> </w:t>
      </w:r>
    </w:p>
    <w:p w:rsidR="0051725D" w:rsidRPr="00E75EC6" w:rsidRDefault="0051725D" w:rsidP="0051725D">
      <w:pPr>
        <w:pStyle w:val="a7"/>
        <w:spacing w:line="360" w:lineRule="exact"/>
        <w:ind w:firstLine="709"/>
        <w:jc w:val="both"/>
        <w:rPr>
          <w:rFonts w:ascii="Times New Roman" w:hAnsi="Times New Roman" w:cs="Times New Roman"/>
          <w:sz w:val="24"/>
          <w:szCs w:val="24"/>
        </w:rPr>
      </w:pPr>
      <w:r w:rsidRPr="00E75EC6">
        <w:rPr>
          <w:rFonts w:ascii="Times New Roman" w:hAnsi="Times New Roman" w:cs="Times New Roman"/>
          <w:sz w:val="24"/>
          <w:szCs w:val="24"/>
        </w:rPr>
        <w:t xml:space="preserve">Перечень основных мероприятий и целевых показателей муниципальной программы представлен </w:t>
      </w:r>
      <w:r w:rsidRPr="00E75EC6">
        <w:rPr>
          <w:rFonts w:ascii="Times New Roman" w:hAnsi="Times New Roman" w:cs="Times New Roman"/>
          <w:b/>
          <w:sz w:val="24"/>
          <w:szCs w:val="24"/>
        </w:rPr>
        <w:t>в приложении 3</w:t>
      </w:r>
      <w:r w:rsidRPr="00E75EC6">
        <w:rPr>
          <w:rFonts w:ascii="Times New Roman" w:hAnsi="Times New Roman" w:cs="Times New Roman"/>
          <w:sz w:val="24"/>
          <w:szCs w:val="24"/>
        </w:rPr>
        <w:t xml:space="preserve"> к пояснительной записке.</w:t>
      </w:r>
    </w:p>
    <w:p w:rsidR="0051725D" w:rsidRPr="00E75EC6" w:rsidRDefault="0051725D" w:rsidP="0051725D">
      <w:pPr>
        <w:pStyle w:val="a7"/>
        <w:spacing w:line="360" w:lineRule="exact"/>
        <w:ind w:firstLine="709"/>
        <w:jc w:val="both"/>
        <w:rPr>
          <w:rFonts w:ascii="Times New Roman" w:hAnsi="Times New Roman" w:cs="Times New Roman"/>
          <w:sz w:val="24"/>
          <w:szCs w:val="24"/>
        </w:rPr>
      </w:pPr>
      <w:r w:rsidRPr="00E75EC6">
        <w:rPr>
          <w:rFonts w:ascii="Times New Roman" w:hAnsi="Times New Roman" w:cs="Times New Roman"/>
          <w:b/>
          <w:sz w:val="24"/>
          <w:szCs w:val="24"/>
        </w:rPr>
        <w:t xml:space="preserve">Подпрограмма </w:t>
      </w:r>
      <w:r w:rsidRPr="00E75EC6">
        <w:rPr>
          <w:rFonts w:ascii="Times New Roman" w:hAnsi="Times New Roman" w:cs="Times New Roman"/>
          <w:sz w:val="24"/>
          <w:szCs w:val="24"/>
        </w:rPr>
        <w:t xml:space="preserve"> «Организация социально-значимых мероприятий и проектов в сфере культуры в Нытвенском городском округе».</w:t>
      </w:r>
    </w:p>
    <w:p w:rsidR="0051725D" w:rsidRPr="00E75EC6" w:rsidRDefault="0051725D" w:rsidP="0051725D">
      <w:pPr>
        <w:pStyle w:val="a7"/>
        <w:spacing w:line="360" w:lineRule="exact"/>
        <w:ind w:firstLine="709"/>
        <w:jc w:val="both"/>
        <w:rPr>
          <w:rFonts w:ascii="Times New Roman" w:hAnsi="Times New Roman" w:cs="Times New Roman"/>
          <w:sz w:val="24"/>
          <w:szCs w:val="24"/>
        </w:rPr>
      </w:pPr>
      <w:r w:rsidRPr="00E75EC6">
        <w:rPr>
          <w:rFonts w:ascii="Times New Roman" w:hAnsi="Times New Roman" w:cs="Times New Roman"/>
          <w:sz w:val="24"/>
          <w:szCs w:val="24"/>
        </w:rPr>
        <w:t xml:space="preserve">Целью подпрограммы является формирование единого культурного пространства, создание условий для равного доступа населения к культурным ценностям, информационным ресурсам и пользованию учреждениями культуры, создание условий для сохранения и развития культурного потенциала, для повышения качества и конкурентоспособности услуг в сфере культуры. </w:t>
      </w:r>
    </w:p>
    <w:p w:rsidR="0051725D" w:rsidRPr="00E75EC6" w:rsidRDefault="0051725D" w:rsidP="0051725D">
      <w:pPr>
        <w:pStyle w:val="a7"/>
        <w:spacing w:line="360" w:lineRule="exact"/>
        <w:ind w:firstLine="709"/>
        <w:jc w:val="both"/>
        <w:rPr>
          <w:rFonts w:ascii="Times New Roman" w:hAnsi="Times New Roman" w:cs="Times New Roman"/>
          <w:sz w:val="24"/>
          <w:szCs w:val="24"/>
        </w:rPr>
      </w:pPr>
      <w:r w:rsidRPr="00E75EC6">
        <w:rPr>
          <w:rFonts w:ascii="Times New Roman" w:hAnsi="Times New Roman" w:cs="Times New Roman"/>
          <w:sz w:val="24"/>
          <w:szCs w:val="24"/>
        </w:rPr>
        <w:t>Объем средств по подпрограмме на 2020 год составляет 37357,7 тыс. рублей, на 2021 год – 33918,8 тыс. рублей, на 2022 год – 32490,6 тыс. рублей.</w:t>
      </w:r>
    </w:p>
    <w:p w:rsidR="0051725D" w:rsidRPr="00E75EC6" w:rsidRDefault="0051725D" w:rsidP="0051725D">
      <w:pPr>
        <w:pStyle w:val="a7"/>
        <w:spacing w:line="360" w:lineRule="exact"/>
        <w:ind w:firstLine="709"/>
        <w:jc w:val="both"/>
        <w:rPr>
          <w:rFonts w:ascii="Times New Roman" w:hAnsi="Times New Roman" w:cs="Times New Roman"/>
          <w:sz w:val="24"/>
          <w:szCs w:val="24"/>
        </w:rPr>
      </w:pPr>
      <w:r w:rsidRPr="00E75EC6">
        <w:rPr>
          <w:rFonts w:ascii="Times New Roman" w:hAnsi="Times New Roman" w:cs="Times New Roman"/>
          <w:sz w:val="24"/>
          <w:szCs w:val="24"/>
        </w:rPr>
        <w:t>Основные направления подпрограммы:</w:t>
      </w:r>
    </w:p>
    <w:p w:rsidR="0051725D" w:rsidRPr="00E75EC6" w:rsidRDefault="0051725D" w:rsidP="0051725D">
      <w:pPr>
        <w:pStyle w:val="a7"/>
        <w:spacing w:line="360" w:lineRule="exact"/>
        <w:ind w:firstLine="709"/>
        <w:jc w:val="both"/>
        <w:rPr>
          <w:rFonts w:ascii="Times New Roman" w:hAnsi="Times New Roman" w:cs="Times New Roman"/>
          <w:sz w:val="24"/>
          <w:szCs w:val="24"/>
        </w:rPr>
      </w:pPr>
      <w:r w:rsidRPr="00E75EC6">
        <w:rPr>
          <w:rFonts w:ascii="Times New Roman" w:hAnsi="Times New Roman" w:cs="Times New Roman"/>
          <w:sz w:val="24"/>
          <w:szCs w:val="24"/>
        </w:rPr>
        <w:t>1) Организация и проведение значимых мероприятий в сфере искусства и культуры:</w:t>
      </w:r>
    </w:p>
    <w:p w:rsidR="0051725D" w:rsidRPr="00E75EC6" w:rsidRDefault="0051725D" w:rsidP="0051725D">
      <w:pPr>
        <w:pStyle w:val="a7"/>
        <w:spacing w:line="360" w:lineRule="exact"/>
        <w:ind w:firstLine="709"/>
        <w:jc w:val="both"/>
        <w:rPr>
          <w:rFonts w:ascii="Times New Roman" w:hAnsi="Times New Roman"/>
          <w:sz w:val="24"/>
          <w:szCs w:val="24"/>
        </w:rPr>
      </w:pPr>
      <w:r w:rsidRPr="00E75EC6">
        <w:rPr>
          <w:rFonts w:ascii="Times New Roman" w:hAnsi="Times New Roman"/>
          <w:sz w:val="24"/>
          <w:szCs w:val="24"/>
        </w:rPr>
        <w:t>-методическое обеспечение культурно-досуговой деятельности. Проведение обучения специалистов, проведение семинаров с приглашение специалистов (с учетом туристической направленности) – 28,7 тыс. рублей;</w:t>
      </w:r>
    </w:p>
    <w:p w:rsidR="0051725D" w:rsidRPr="00E75EC6" w:rsidRDefault="0051725D" w:rsidP="0051725D">
      <w:pPr>
        <w:pStyle w:val="a7"/>
        <w:spacing w:line="360" w:lineRule="exact"/>
        <w:ind w:firstLine="709"/>
        <w:jc w:val="both"/>
        <w:rPr>
          <w:rFonts w:ascii="Times New Roman" w:hAnsi="Times New Roman"/>
          <w:sz w:val="24"/>
          <w:szCs w:val="24"/>
        </w:rPr>
      </w:pPr>
      <w:r w:rsidRPr="00E75EC6">
        <w:rPr>
          <w:rFonts w:ascii="Times New Roman" w:hAnsi="Times New Roman"/>
          <w:sz w:val="24"/>
          <w:szCs w:val="24"/>
        </w:rPr>
        <w:t xml:space="preserve">-организация и проведение культурно-массовых мероприятий. </w:t>
      </w:r>
      <w:proofErr w:type="gramStart"/>
      <w:r w:rsidRPr="00E75EC6">
        <w:rPr>
          <w:rFonts w:ascii="Times New Roman" w:hAnsi="Times New Roman"/>
          <w:sz w:val="24"/>
          <w:szCs w:val="24"/>
        </w:rPr>
        <w:t xml:space="preserve">В данном мероприятии учтены расходы на содержание МБУ «Центр развития культуры и спорта» в размере </w:t>
      </w:r>
      <w:r>
        <w:rPr>
          <w:rFonts w:ascii="Times New Roman" w:hAnsi="Times New Roman"/>
          <w:sz w:val="24"/>
          <w:szCs w:val="24"/>
        </w:rPr>
        <w:t>36750,6</w:t>
      </w:r>
      <w:r w:rsidRPr="00E75EC6">
        <w:rPr>
          <w:rFonts w:ascii="Times New Roman" w:hAnsi="Times New Roman"/>
          <w:sz w:val="24"/>
          <w:szCs w:val="24"/>
        </w:rPr>
        <w:t xml:space="preserve"> тыс. рублей, куда вошли ФОТ и содержание бюджетного учреждения, проведение мероприятий, в том числе огромный спектр праздничных мероприятий посвященных 75 годовщине Победы в ВОВ, которые охватят весь </w:t>
      </w:r>
      <w:r>
        <w:rPr>
          <w:rFonts w:ascii="Times New Roman" w:hAnsi="Times New Roman"/>
          <w:sz w:val="24"/>
          <w:szCs w:val="24"/>
        </w:rPr>
        <w:t>городской округ, это и митинги</w:t>
      </w:r>
      <w:r w:rsidRPr="00E75EC6">
        <w:rPr>
          <w:rFonts w:ascii="Times New Roman" w:hAnsi="Times New Roman"/>
          <w:sz w:val="24"/>
          <w:szCs w:val="24"/>
        </w:rPr>
        <w:t>, праздничные концерты, гулянья, историческая реконструкция «Поезд Победы» и т.д.;</w:t>
      </w:r>
      <w:proofErr w:type="gramEnd"/>
    </w:p>
    <w:p w:rsidR="0051725D" w:rsidRDefault="0051725D" w:rsidP="0051725D">
      <w:pPr>
        <w:pStyle w:val="a7"/>
        <w:spacing w:line="360" w:lineRule="exact"/>
        <w:ind w:firstLine="709"/>
        <w:jc w:val="both"/>
        <w:rPr>
          <w:rFonts w:ascii="Times New Roman" w:hAnsi="Times New Roman"/>
          <w:sz w:val="24"/>
          <w:szCs w:val="24"/>
        </w:rPr>
      </w:pPr>
      <w:r w:rsidRPr="00E75EC6">
        <w:rPr>
          <w:rFonts w:ascii="Times New Roman" w:hAnsi="Times New Roman"/>
          <w:sz w:val="24"/>
          <w:szCs w:val="24"/>
        </w:rPr>
        <w:t xml:space="preserve">-мероприятия, направленные на </w:t>
      </w:r>
      <w:r>
        <w:rPr>
          <w:rFonts w:ascii="Times New Roman" w:hAnsi="Times New Roman"/>
          <w:sz w:val="24"/>
          <w:szCs w:val="24"/>
        </w:rPr>
        <w:t xml:space="preserve">развитие </w:t>
      </w:r>
      <w:r w:rsidRPr="00E75EC6">
        <w:rPr>
          <w:rFonts w:ascii="Times New Roman" w:hAnsi="Times New Roman"/>
          <w:sz w:val="24"/>
          <w:szCs w:val="24"/>
        </w:rPr>
        <w:t>орган</w:t>
      </w:r>
      <w:r>
        <w:rPr>
          <w:rFonts w:ascii="Times New Roman" w:hAnsi="Times New Roman"/>
          <w:sz w:val="24"/>
          <w:szCs w:val="24"/>
        </w:rPr>
        <w:t>ов</w:t>
      </w:r>
      <w:r w:rsidRPr="00E75EC6">
        <w:rPr>
          <w:rFonts w:ascii="Times New Roman" w:hAnsi="Times New Roman"/>
          <w:sz w:val="24"/>
          <w:szCs w:val="24"/>
        </w:rPr>
        <w:t xml:space="preserve"> ТОС – 136,0 тыс. рублей</w:t>
      </w:r>
      <w:proofErr w:type="gramStart"/>
      <w:r w:rsidRPr="00E75EC6">
        <w:rPr>
          <w:rFonts w:ascii="Times New Roman" w:hAnsi="Times New Roman"/>
          <w:sz w:val="24"/>
          <w:szCs w:val="24"/>
        </w:rPr>
        <w:t>.</w:t>
      </w:r>
      <w:r>
        <w:rPr>
          <w:rFonts w:ascii="Times New Roman" w:hAnsi="Times New Roman"/>
          <w:sz w:val="24"/>
          <w:szCs w:val="24"/>
        </w:rPr>
        <w:t xml:space="preserve">; </w:t>
      </w:r>
      <w:proofErr w:type="gramEnd"/>
    </w:p>
    <w:p w:rsidR="0051725D" w:rsidRPr="00E75EC6" w:rsidRDefault="0051725D" w:rsidP="0051725D">
      <w:pPr>
        <w:pStyle w:val="a7"/>
        <w:spacing w:line="360" w:lineRule="exact"/>
        <w:ind w:firstLine="709"/>
        <w:jc w:val="both"/>
        <w:rPr>
          <w:rFonts w:ascii="Times New Roman" w:hAnsi="Times New Roman"/>
          <w:sz w:val="24"/>
          <w:szCs w:val="24"/>
        </w:rPr>
      </w:pPr>
      <w:r w:rsidRPr="00E75EC6">
        <w:rPr>
          <w:rFonts w:ascii="Times New Roman" w:hAnsi="Times New Roman"/>
          <w:sz w:val="24"/>
          <w:szCs w:val="24"/>
        </w:rPr>
        <w:t xml:space="preserve"> -развитие общественных организаций и объединений Нытвенского </w:t>
      </w:r>
      <w:r>
        <w:rPr>
          <w:rFonts w:ascii="Times New Roman" w:hAnsi="Times New Roman"/>
          <w:sz w:val="24"/>
          <w:szCs w:val="24"/>
        </w:rPr>
        <w:t>городского округа</w:t>
      </w:r>
      <w:r w:rsidRPr="00E75EC6">
        <w:rPr>
          <w:rFonts w:ascii="Times New Roman" w:hAnsi="Times New Roman"/>
          <w:sz w:val="24"/>
          <w:szCs w:val="24"/>
        </w:rPr>
        <w:t xml:space="preserve"> -233,8 тыс. рублей. В данном мероприятии учтены расходы </w:t>
      </w:r>
      <w:proofErr w:type="gramStart"/>
      <w:r w:rsidRPr="00E75EC6">
        <w:rPr>
          <w:rFonts w:ascii="Times New Roman" w:hAnsi="Times New Roman"/>
          <w:sz w:val="24"/>
          <w:szCs w:val="24"/>
        </w:rPr>
        <w:t>согласно смет</w:t>
      </w:r>
      <w:proofErr w:type="gramEnd"/>
      <w:r w:rsidRPr="00E75EC6">
        <w:rPr>
          <w:rFonts w:ascii="Times New Roman" w:hAnsi="Times New Roman"/>
          <w:sz w:val="24"/>
          <w:szCs w:val="24"/>
        </w:rPr>
        <w:t xml:space="preserve"> общественных организаций (7 организаций). Ветеранская организация, организация инвалидов, ВОС. Ветераны Афганистана, Совет женщин, ветераны Чернобыля, организация "Дети сироты войны". Проведение мероприятий, чествование ветерано</w:t>
      </w:r>
      <w:r>
        <w:rPr>
          <w:rFonts w:ascii="Times New Roman" w:hAnsi="Times New Roman"/>
          <w:sz w:val="24"/>
          <w:szCs w:val="24"/>
        </w:rPr>
        <w:t>в, митинги, соревнования и т.д.;</w:t>
      </w:r>
    </w:p>
    <w:p w:rsidR="0051725D" w:rsidRDefault="0051725D" w:rsidP="0051725D">
      <w:pPr>
        <w:pStyle w:val="a7"/>
        <w:spacing w:line="360" w:lineRule="exact"/>
        <w:ind w:firstLine="709"/>
        <w:jc w:val="both"/>
        <w:rPr>
          <w:rFonts w:ascii="Times New Roman" w:hAnsi="Times New Roman"/>
          <w:sz w:val="24"/>
          <w:szCs w:val="24"/>
        </w:rPr>
      </w:pPr>
      <w:r w:rsidRPr="00E75EC6">
        <w:rPr>
          <w:rFonts w:ascii="Times New Roman" w:hAnsi="Times New Roman"/>
          <w:sz w:val="24"/>
          <w:szCs w:val="24"/>
        </w:rPr>
        <w:t>-оплата представительских расходов и расходов на проведение мероприятий Упр</w:t>
      </w:r>
      <w:r>
        <w:rPr>
          <w:rFonts w:ascii="Times New Roman" w:hAnsi="Times New Roman"/>
          <w:sz w:val="24"/>
          <w:szCs w:val="24"/>
        </w:rPr>
        <w:t>а</w:t>
      </w:r>
      <w:r w:rsidRPr="00E75EC6">
        <w:rPr>
          <w:rFonts w:ascii="Times New Roman" w:hAnsi="Times New Roman"/>
          <w:sz w:val="24"/>
          <w:szCs w:val="24"/>
        </w:rPr>
        <w:t>влением по культуре – 21,5</w:t>
      </w:r>
      <w:r>
        <w:rPr>
          <w:rFonts w:ascii="Times New Roman" w:hAnsi="Times New Roman"/>
          <w:sz w:val="24"/>
          <w:szCs w:val="24"/>
        </w:rPr>
        <w:t xml:space="preserve"> тыс. рублей;</w:t>
      </w:r>
    </w:p>
    <w:p w:rsidR="0051725D" w:rsidRPr="00E75EC6" w:rsidRDefault="0051725D" w:rsidP="0051725D">
      <w:pPr>
        <w:pStyle w:val="a7"/>
        <w:spacing w:line="360" w:lineRule="exact"/>
        <w:ind w:firstLine="709"/>
        <w:jc w:val="both"/>
        <w:rPr>
          <w:rFonts w:ascii="Times New Roman" w:hAnsi="Times New Roman"/>
          <w:sz w:val="24"/>
          <w:szCs w:val="24"/>
        </w:rPr>
      </w:pPr>
      <w:r w:rsidRPr="00E75EC6">
        <w:rPr>
          <w:rFonts w:ascii="Times New Roman" w:hAnsi="Times New Roman"/>
          <w:sz w:val="24"/>
          <w:szCs w:val="24"/>
        </w:rPr>
        <w:t>2) Развитие общественных объединений:</w:t>
      </w:r>
    </w:p>
    <w:p w:rsidR="0051725D" w:rsidRPr="00E75EC6" w:rsidRDefault="0051725D" w:rsidP="0051725D">
      <w:pPr>
        <w:pStyle w:val="a7"/>
        <w:spacing w:line="360" w:lineRule="exact"/>
        <w:ind w:firstLine="709"/>
        <w:jc w:val="both"/>
        <w:rPr>
          <w:rFonts w:ascii="Times New Roman" w:hAnsi="Times New Roman"/>
          <w:sz w:val="24"/>
          <w:szCs w:val="24"/>
        </w:rPr>
      </w:pPr>
      <w:r w:rsidRPr="00E75EC6">
        <w:rPr>
          <w:rFonts w:ascii="Times New Roman" w:hAnsi="Times New Roman"/>
          <w:sz w:val="24"/>
          <w:szCs w:val="24"/>
        </w:rPr>
        <w:t xml:space="preserve">-стимулирование населения Нытвенского </w:t>
      </w:r>
      <w:r>
        <w:rPr>
          <w:rFonts w:ascii="Times New Roman" w:hAnsi="Times New Roman"/>
          <w:sz w:val="24"/>
          <w:szCs w:val="24"/>
        </w:rPr>
        <w:t>городского округа</w:t>
      </w:r>
      <w:r w:rsidRPr="00E75EC6">
        <w:rPr>
          <w:rFonts w:ascii="Times New Roman" w:hAnsi="Times New Roman"/>
          <w:sz w:val="24"/>
          <w:szCs w:val="24"/>
        </w:rPr>
        <w:t xml:space="preserve"> на занятие активной жизненной позиции в общественных объединениях (подписка на районную газету «Новый день») – 18,3 тыс. рублей;</w:t>
      </w:r>
    </w:p>
    <w:p w:rsidR="0051725D" w:rsidRPr="002B482A" w:rsidRDefault="0051725D" w:rsidP="0051725D">
      <w:pPr>
        <w:pStyle w:val="a7"/>
        <w:spacing w:line="360" w:lineRule="exact"/>
        <w:ind w:firstLine="709"/>
        <w:jc w:val="both"/>
        <w:rPr>
          <w:rFonts w:ascii="Times New Roman" w:hAnsi="Times New Roman"/>
          <w:sz w:val="24"/>
          <w:szCs w:val="24"/>
        </w:rPr>
      </w:pPr>
      <w:r w:rsidRPr="002B482A">
        <w:rPr>
          <w:rFonts w:ascii="Times New Roman" w:hAnsi="Times New Roman"/>
          <w:sz w:val="24"/>
          <w:szCs w:val="24"/>
        </w:rPr>
        <w:t>3)</w:t>
      </w:r>
      <w:r w:rsidRPr="002B482A">
        <w:t xml:space="preserve"> </w:t>
      </w:r>
      <w:r w:rsidRPr="002B482A">
        <w:rPr>
          <w:rFonts w:ascii="Times New Roman" w:hAnsi="Times New Roman"/>
          <w:sz w:val="24"/>
          <w:szCs w:val="24"/>
        </w:rPr>
        <w:t>Патриотическое воспитание граждан Нытвенского городского округа:</w:t>
      </w:r>
    </w:p>
    <w:p w:rsidR="0051725D" w:rsidRPr="002B482A" w:rsidRDefault="0051725D" w:rsidP="0051725D">
      <w:pPr>
        <w:pStyle w:val="a7"/>
        <w:spacing w:line="360" w:lineRule="exact"/>
        <w:ind w:firstLine="709"/>
        <w:jc w:val="both"/>
        <w:rPr>
          <w:rFonts w:ascii="Times New Roman" w:hAnsi="Times New Roman"/>
          <w:sz w:val="24"/>
          <w:szCs w:val="24"/>
        </w:rPr>
      </w:pPr>
      <w:r w:rsidRPr="002B482A">
        <w:rPr>
          <w:rFonts w:ascii="Times New Roman" w:hAnsi="Times New Roman"/>
          <w:sz w:val="24"/>
          <w:szCs w:val="24"/>
        </w:rPr>
        <w:lastRenderedPageBreak/>
        <w:t xml:space="preserve">-организация и проведение мероприятий в сфере патриотического воспитания граждан на территории Нытвенского городского округа – 168,8 тыс. рублей. В данном мероприятии учтены расходы на проведение фестивалей: "Бал Победы", "На клавишах Победы", "Моя Родина - Россия" и другие. </w:t>
      </w:r>
    </w:p>
    <w:p w:rsidR="0051725D" w:rsidRPr="002B482A" w:rsidRDefault="0051725D" w:rsidP="0051725D">
      <w:pPr>
        <w:pStyle w:val="a7"/>
        <w:spacing w:line="360" w:lineRule="exact"/>
        <w:ind w:left="709"/>
        <w:jc w:val="both"/>
        <w:rPr>
          <w:rFonts w:ascii="Times New Roman" w:hAnsi="Times New Roman" w:cs="Times New Roman"/>
          <w:sz w:val="24"/>
          <w:szCs w:val="24"/>
        </w:rPr>
      </w:pPr>
      <w:r w:rsidRPr="002B482A">
        <w:rPr>
          <w:rFonts w:ascii="Times New Roman" w:hAnsi="Times New Roman" w:cs="Times New Roman"/>
          <w:b/>
          <w:sz w:val="24"/>
          <w:szCs w:val="24"/>
        </w:rPr>
        <w:t xml:space="preserve">Подпрограмма </w:t>
      </w:r>
      <w:r w:rsidRPr="002B482A">
        <w:rPr>
          <w:rFonts w:ascii="Times New Roman" w:hAnsi="Times New Roman" w:cs="Times New Roman"/>
          <w:sz w:val="24"/>
          <w:szCs w:val="24"/>
        </w:rPr>
        <w:t xml:space="preserve">«Развитие молодежной политики в Нытвенском городском </w:t>
      </w:r>
      <w:r>
        <w:rPr>
          <w:rFonts w:ascii="Times New Roman" w:hAnsi="Times New Roman" w:cs="Times New Roman"/>
          <w:sz w:val="24"/>
          <w:szCs w:val="24"/>
        </w:rPr>
        <w:t>о</w:t>
      </w:r>
      <w:r w:rsidRPr="002B482A">
        <w:rPr>
          <w:rFonts w:ascii="Times New Roman" w:hAnsi="Times New Roman" w:cs="Times New Roman"/>
          <w:sz w:val="24"/>
          <w:szCs w:val="24"/>
        </w:rPr>
        <w:t>круге».</w:t>
      </w:r>
    </w:p>
    <w:p w:rsidR="0051725D" w:rsidRPr="002B482A" w:rsidRDefault="0051725D" w:rsidP="0051725D">
      <w:pPr>
        <w:pStyle w:val="a7"/>
        <w:spacing w:line="360" w:lineRule="exact"/>
        <w:ind w:firstLine="709"/>
        <w:jc w:val="both"/>
        <w:rPr>
          <w:rFonts w:ascii="Times New Roman" w:hAnsi="Times New Roman" w:cs="Times New Roman"/>
          <w:sz w:val="24"/>
          <w:szCs w:val="24"/>
        </w:rPr>
      </w:pPr>
      <w:r w:rsidRPr="002B482A">
        <w:rPr>
          <w:rFonts w:ascii="Times New Roman" w:hAnsi="Times New Roman" w:cs="Times New Roman"/>
          <w:sz w:val="24"/>
          <w:szCs w:val="24"/>
        </w:rPr>
        <w:t>Целью подпрограммы является создание условий для совершенствования системы вовлечения молодежи в социально-экономические процессы Нытвенского городского округа.</w:t>
      </w:r>
    </w:p>
    <w:p w:rsidR="0051725D" w:rsidRPr="002B482A" w:rsidRDefault="0051725D" w:rsidP="0051725D">
      <w:pPr>
        <w:pStyle w:val="a7"/>
        <w:spacing w:line="360" w:lineRule="exact"/>
        <w:ind w:firstLine="709"/>
        <w:jc w:val="both"/>
        <w:rPr>
          <w:rFonts w:ascii="Times New Roman" w:hAnsi="Times New Roman" w:cs="Times New Roman"/>
          <w:sz w:val="24"/>
          <w:szCs w:val="24"/>
        </w:rPr>
      </w:pPr>
      <w:r w:rsidRPr="002B482A">
        <w:rPr>
          <w:rFonts w:ascii="Times New Roman" w:hAnsi="Times New Roman" w:cs="Times New Roman"/>
          <w:sz w:val="24"/>
          <w:szCs w:val="24"/>
        </w:rPr>
        <w:t>Объем средств по подпрограмме на 2020 год составляет 1856,5 тыс. рублей, на 2021 и 2022 годы – 1645,4 тыс. рублей и 1576,1 тыс. рублей соответственно.</w:t>
      </w:r>
    </w:p>
    <w:p w:rsidR="0051725D" w:rsidRPr="002B482A" w:rsidRDefault="0051725D" w:rsidP="0051725D">
      <w:pPr>
        <w:pStyle w:val="a7"/>
        <w:spacing w:line="360" w:lineRule="exact"/>
        <w:ind w:firstLine="709"/>
        <w:jc w:val="both"/>
        <w:rPr>
          <w:rFonts w:ascii="Times New Roman" w:hAnsi="Times New Roman" w:cs="Times New Roman"/>
          <w:sz w:val="24"/>
          <w:szCs w:val="24"/>
        </w:rPr>
      </w:pPr>
      <w:r w:rsidRPr="002B482A">
        <w:rPr>
          <w:rFonts w:ascii="Times New Roman" w:hAnsi="Times New Roman" w:cs="Times New Roman"/>
          <w:sz w:val="24"/>
          <w:szCs w:val="24"/>
        </w:rPr>
        <w:t xml:space="preserve">Основное направление подпрограммы: </w:t>
      </w:r>
    </w:p>
    <w:p w:rsidR="0051725D" w:rsidRPr="002B482A" w:rsidRDefault="0051725D" w:rsidP="0051725D">
      <w:pPr>
        <w:pStyle w:val="a7"/>
        <w:spacing w:line="360" w:lineRule="exact"/>
        <w:ind w:firstLine="709"/>
        <w:jc w:val="both"/>
        <w:rPr>
          <w:rFonts w:ascii="Times New Roman" w:hAnsi="Times New Roman"/>
          <w:sz w:val="24"/>
          <w:szCs w:val="24"/>
        </w:rPr>
      </w:pPr>
      <w:r w:rsidRPr="002B482A">
        <w:rPr>
          <w:rFonts w:ascii="Times New Roman" w:hAnsi="Times New Roman"/>
          <w:sz w:val="24"/>
          <w:szCs w:val="24"/>
        </w:rPr>
        <w:t>Развитие молодежной политики:</w:t>
      </w:r>
    </w:p>
    <w:p w:rsidR="0051725D" w:rsidRPr="002144B6" w:rsidRDefault="0051725D" w:rsidP="0051725D">
      <w:pPr>
        <w:pStyle w:val="a7"/>
        <w:spacing w:line="360" w:lineRule="exact"/>
        <w:ind w:firstLine="709"/>
        <w:jc w:val="both"/>
        <w:rPr>
          <w:rFonts w:ascii="Times New Roman" w:hAnsi="Times New Roman"/>
          <w:sz w:val="24"/>
          <w:szCs w:val="24"/>
        </w:rPr>
      </w:pPr>
      <w:r w:rsidRPr="002144B6">
        <w:rPr>
          <w:rFonts w:ascii="Times New Roman" w:hAnsi="Times New Roman"/>
          <w:sz w:val="24"/>
          <w:szCs w:val="24"/>
        </w:rPr>
        <w:t xml:space="preserve">-добровольческие и общественные практики – 1856,5 тыс. рублей. В данном мероприятии учтены расходы в сумме 1512,0 тыс. рублей на ФОТ специалистам по молодежной политике. </w:t>
      </w:r>
      <w:proofErr w:type="gramStart"/>
      <w:r w:rsidRPr="002144B6">
        <w:rPr>
          <w:rFonts w:ascii="Times New Roman" w:hAnsi="Times New Roman"/>
          <w:sz w:val="24"/>
          <w:szCs w:val="24"/>
        </w:rPr>
        <w:t>На проведение мероприятий – 344,5 тыс. рублей, в том числе: районный праздник «День молодежи «Мое место»», торжественной вручение паспортов молодежи, КВН, участие в краевой исторической игре «Большая Георгиевская игра», акции «Свеча памяти», участие социальных инициативных групп и добровольческих отрядов в краевых и районных фестивалях, конкурсах, слетах и мероприятиях.</w:t>
      </w:r>
      <w:proofErr w:type="gramEnd"/>
    </w:p>
    <w:p w:rsidR="0051725D" w:rsidRPr="002144B6" w:rsidRDefault="0051725D" w:rsidP="0051725D">
      <w:pPr>
        <w:pStyle w:val="a7"/>
        <w:spacing w:line="360" w:lineRule="exact"/>
        <w:ind w:firstLine="709"/>
        <w:jc w:val="both"/>
        <w:rPr>
          <w:rFonts w:ascii="Times New Roman" w:hAnsi="Times New Roman" w:cs="Times New Roman"/>
          <w:sz w:val="24"/>
          <w:szCs w:val="24"/>
        </w:rPr>
      </w:pPr>
      <w:r w:rsidRPr="002144B6">
        <w:rPr>
          <w:rFonts w:ascii="Times New Roman" w:hAnsi="Times New Roman" w:cs="Times New Roman"/>
          <w:b/>
          <w:sz w:val="24"/>
          <w:szCs w:val="24"/>
        </w:rPr>
        <w:t xml:space="preserve">Подпрограмма </w:t>
      </w:r>
      <w:r w:rsidRPr="002144B6">
        <w:rPr>
          <w:rFonts w:ascii="Times New Roman" w:hAnsi="Times New Roman" w:cs="Times New Roman"/>
          <w:sz w:val="24"/>
          <w:szCs w:val="24"/>
        </w:rPr>
        <w:t>«Организация библиотечного обслуживания населения, сохранение и развитие библиотечного дела в Нытвенском городского округа».</w:t>
      </w:r>
    </w:p>
    <w:p w:rsidR="0051725D" w:rsidRPr="002144B6" w:rsidRDefault="0051725D" w:rsidP="0051725D">
      <w:pPr>
        <w:pStyle w:val="a7"/>
        <w:spacing w:line="360" w:lineRule="exact"/>
        <w:ind w:firstLine="709"/>
        <w:jc w:val="both"/>
        <w:rPr>
          <w:rFonts w:ascii="Times New Roman" w:hAnsi="Times New Roman" w:cs="Times New Roman"/>
          <w:sz w:val="24"/>
          <w:szCs w:val="24"/>
        </w:rPr>
      </w:pPr>
      <w:r w:rsidRPr="002144B6">
        <w:rPr>
          <w:rFonts w:ascii="Times New Roman" w:hAnsi="Times New Roman" w:cs="Times New Roman"/>
          <w:sz w:val="24"/>
          <w:szCs w:val="24"/>
        </w:rPr>
        <w:t xml:space="preserve">Целью подпрограммы является создание условий для повышения общественного статуса библиотеки, уровня общей и информационной культуры населения разных возрастных групп, интереса  к книге и чтению на основе использования современных источников информации. </w:t>
      </w:r>
    </w:p>
    <w:p w:rsidR="0051725D" w:rsidRPr="002144B6" w:rsidRDefault="0051725D" w:rsidP="0051725D">
      <w:pPr>
        <w:pStyle w:val="a7"/>
        <w:spacing w:line="360" w:lineRule="exact"/>
        <w:ind w:firstLine="709"/>
        <w:jc w:val="both"/>
        <w:rPr>
          <w:rFonts w:ascii="Times New Roman" w:hAnsi="Times New Roman" w:cs="Times New Roman"/>
          <w:sz w:val="24"/>
          <w:szCs w:val="24"/>
        </w:rPr>
      </w:pPr>
      <w:r w:rsidRPr="002144B6">
        <w:rPr>
          <w:rFonts w:ascii="Times New Roman" w:hAnsi="Times New Roman" w:cs="Times New Roman"/>
          <w:sz w:val="24"/>
          <w:szCs w:val="24"/>
        </w:rPr>
        <w:t>Объем средств по подпрограмме на 2020 год составляет 19811,6 тыс. рублей, на 2021 год – 18787,1 тыс. рублей, на 2022 год – 17996,1 тыс. рублей.</w:t>
      </w:r>
    </w:p>
    <w:p w:rsidR="0051725D" w:rsidRPr="002144B6" w:rsidRDefault="0051725D" w:rsidP="0051725D">
      <w:pPr>
        <w:pStyle w:val="a7"/>
        <w:spacing w:line="360" w:lineRule="exact"/>
        <w:ind w:firstLine="709"/>
        <w:jc w:val="both"/>
        <w:rPr>
          <w:rFonts w:ascii="Times New Roman" w:hAnsi="Times New Roman"/>
          <w:sz w:val="24"/>
          <w:szCs w:val="24"/>
        </w:rPr>
      </w:pPr>
      <w:r w:rsidRPr="002144B6">
        <w:rPr>
          <w:rFonts w:ascii="Times New Roman" w:hAnsi="Times New Roman" w:cs="Times New Roman"/>
          <w:sz w:val="24"/>
          <w:szCs w:val="24"/>
        </w:rPr>
        <w:t>Основное направление подпрограммы</w:t>
      </w:r>
      <w:r w:rsidRPr="002144B6">
        <w:rPr>
          <w:rFonts w:ascii="Times New Roman" w:hAnsi="Times New Roman"/>
          <w:sz w:val="24"/>
          <w:szCs w:val="24"/>
        </w:rPr>
        <w:t>:</w:t>
      </w:r>
    </w:p>
    <w:p w:rsidR="0051725D" w:rsidRPr="002144B6" w:rsidRDefault="0051725D" w:rsidP="0051725D">
      <w:pPr>
        <w:pStyle w:val="a7"/>
        <w:spacing w:line="360" w:lineRule="exact"/>
        <w:ind w:firstLine="709"/>
        <w:jc w:val="both"/>
        <w:rPr>
          <w:rFonts w:ascii="Times New Roman" w:hAnsi="Times New Roman"/>
          <w:sz w:val="24"/>
          <w:szCs w:val="24"/>
        </w:rPr>
      </w:pPr>
      <w:r w:rsidRPr="002144B6">
        <w:rPr>
          <w:rFonts w:ascii="Times New Roman" w:hAnsi="Times New Roman"/>
          <w:sz w:val="24"/>
          <w:szCs w:val="24"/>
        </w:rPr>
        <w:t>Организация, сохранение и развитие библиотечного дела:</w:t>
      </w:r>
    </w:p>
    <w:p w:rsidR="0051725D" w:rsidRPr="002144B6" w:rsidRDefault="0051725D" w:rsidP="0051725D">
      <w:pPr>
        <w:pStyle w:val="a7"/>
        <w:spacing w:line="360" w:lineRule="exact"/>
        <w:ind w:firstLine="709"/>
        <w:jc w:val="both"/>
        <w:rPr>
          <w:rFonts w:ascii="Times New Roman" w:hAnsi="Times New Roman"/>
          <w:sz w:val="24"/>
          <w:szCs w:val="24"/>
        </w:rPr>
      </w:pPr>
      <w:r w:rsidRPr="002144B6">
        <w:rPr>
          <w:rFonts w:ascii="Times New Roman" w:hAnsi="Times New Roman"/>
          <w:sz w:val="24"/>
          <w:szCs w:val="24"/>
        </w:rPr>
        <w:t>-улучшение организации библиотечного обслуживания населения Нытвенского городского округа –19046,6 тыс. рублей;</w:t>
      </w:r>
    </w:p>
    <w:p w:rsidR="0051725D" w:rsidRPr="002144B6" w:rsidRDefault="0051725D" w:rsidP="0051725D">
      <w:pPr>
        <w:pStyle w:val="a7"/>
        <w:spacing w:line="360" w:lineRule="exact"/>
        <w:ind w:firstLine="709"/>
        <w:jc w:val="both"/>
        <w:rPr>
          <w:rFonts w:ascii="Times New Roman" w:hAnsi="Times New Roman"/>
          <w:sz w:val="24"/>
          <w:szCs w:val="24"/>
        </w:rPr>
      </w:pPr>
      <w:r w:rsidRPr="002144B6">
        <w:rPr>
          <w:rFonts w:ascii="Times New Roman" w:hAnsi="Times New Roman"/>
          <w:sz w:val="24"/>
          <w:szCs w:val="24"/>
        </w:rPr>
        <w:t>-качественное формирование библиотечных фондов – 765,0 тыс. рублей. В данном мероприятии учтены расходы на приобретение книжной продукции и подписка на периодические издания;</w:t>
      </w:r>
    </w:p>
    <w:p w:rsidR="0051725D" w:rsidRPr="002144B6" w:rsidRDefault="0051725D" w:rsidP="0051725D">
      <w:pPr>
        <w:pStyle w:val="a7"/>
        <w:spacing w:line="360" w:lineRule="exact"/>
        <w:ind w:firstLine="709"/>
        <w:jc w:val="both"/>
        <w:rPr>
          <w:rFonts w:ascii="Times New Roman" w:hAnsi="Times New Roman" w:cs="Times New Roman"/>
          <w:sz w:val="24"/>
          <w:szCs w:val="24"/>
        </w:rPr>
      </w:pPr>
      <w:r w:rsidRPr="002144B6">
        <w:rPr>
          <w:rFonts w:ascii="Times New Roman" w:hAnsi="Times New Roman" w:cs="Times New Roman"/>
          <w:b/>
          <w:sz w:val="24"/>
          <w:szCs w:val="24"/>
        </w:rPr>
        <w:t xml:space="preserve">Подпрограмма </w:t>
      </w:r>
      <w:r w:rsidRPr="002144B6">
        <w:rPr>
          <w:rFonts w:ascii="Times New Roman" w:hAnsi="Times New Roman" w:cs="Times New Roman"/>
          <w:sz w:val="24"/>
          <w:szCs w:val="24"/>
        </w:rPr>
        <w:t>«Развитие музейного дела».</w:t>
      </w:r>
    </w:p>
    <w:p w:rsidR="0051725D" w:rsidRPr="00C539D0" w:rsidRDefault="0051725D" w:rsidP="0051725D">
      <w:pPr>
        <w:pStyle w:val="40"/>
        <w:spacing w:line="360" w:lineRule="exact"/>
        <w:ind w:firstLine="709"/>
        <w:jc w:val="both"/>
        <w:rPr>
          <w:rFonts w:ascii="Times New Roman" w:hAnsi="Times New Roman"/>
          <w:sz w:val="24"/>
          <w:szCs w:val="24"/>
        </w:rPr>
      </w:pPr>
      <w:r w:rsidRPr="002144B6">
        <w:rPr>
          <w:rFonts w:ascii="Times New Roman" w:hAnsi="Times New Roman" w:cs="Times New Roman"/>
          <w:sz w:val="24"/>
          <w:szCs w:val="24"/>
        </w:rPr>
        <w:t>Целью подпрограммы</w:t>
      </w:r>
      <w:r>
        <w:rPr>
          <w:rFonts w:ascii="Times New Roman" w:hAnsi="Times New Roman" w:cs="Times New Roman"/>
          <w:sz w:val="24"/>
          <w:szCs w:val="24"/>
        </w:rPr>
        <w:t xml:space="preserve"> является с</w:t>
      </w:r>
      <w:r w:rsidRPr="002144B6">
        <w:rPr>
          <w:rFonts w:ascii="Times New Roman" w:hAnsi="Times New Roman"/>
          <w:sz w:val="24"/>
          <w:szCs w:val="24"/>
        </w:rPr>
        <w:t>оздание</w:t>
      </w:r>
      <w:r w:rsidRPr="00C539D0">
        <w:rPr>
          <w:rFonts w:ascii="Times New Roman" w:hAnsi="Times New Roman"/>
          <w:sz w:val="24"/>
          <w:szCs w:val="24"/>
        </w:rPr>
        <w:t xml:space="preserve"> условий для обеспечения широкого участия жителей в культурном процессе, в повышении уровня культуры жизнедеятельности </w:t>
      </w:r>
      <w:r>
        <w:rPr>
          <w:rFonts w:ascii="Times New Roman" w:hAnsi="Times New Roman"/>
          <w:sz w:val="24"/>
          <w:szCs w:val="24"/>
        </w:rPr>
        <w:br/>
      </w:r>
      <w:r w:rsidRPr="00C539D0">
        <w:rPr>
          <w:rFonts w:ascii="Times New Roman" w:hAnsi="Times New Roman"/>
          <w:sz w:val="24"/>
          <w:szCs w:val="24"/>
        </w:rPr>
        <w:t>и обеспечении доступа всех категорий населения к культурному наследию, культурным ценностям.</w:t>
      </w:r>
    </w:p>
    <w:p w:rsidR="0051725D" w:rsidRDefault="0051725D" w:rsidP="0051725D">
      <w:pPr>
        <w:pStyle w:val="40"/>
        <w:spacing w:line="360" w:lineRule="exact"/>
        <w:ind w:firstLine="709"/>
        <w:jc w:val="both"/>
        <w:rPr>
          <w:rFonts w:ascii="Times New Roman" w:hAnsi="Times New Roman"/>
          <w:sz w:val="24"/>
          <w:szCs w:val="24"/>
        </w:rPr>
      </w:pPr>
      <w:r>
        <w:rPr>
          <w:rFonts w:ascii="Times New Roman" w:hAnsi="Times New Roman"/>
          <w:sz w:val="24"/>
          <w:szCs w:val="24"/>
        </w:rPr>
        <w:t>Основные направления подпрограммы:</w:t>
      </w:r>
    </w:p>
    <w:p w:rsidR="0051725D" w:rsidRDefault="0051725D" w:rsidP="0051725D">
      <w:pPr>
        <w:pStyle w:val="40"/>
        <w:spacing w:line="360" w:lineRule="exact"/>
        <w:ind w:firstLine="709"/>
        <w:jc w:val="both"/>
        <w:rPr>
          <w:rFonts w:ascii="Times New Roman" w:hAnsi="Times New Roman"/>
          <w:sz w:val="24"/>
          <w:szCs w:val="24"/>
        </w:rPr>
      </w:pPr>
      <w:r>
        <w:rPr>
          <w:rFonts w:ascii="Times New Roman" w:hAnsi="Times New Roman"/>
          <w:sz w:val="24"/>
          <w:szCs w:val="24"/>
        </w:rPr>
        <w:t>1) поддержка развития музейного дела;</w:t>
      </w:r>
    </w:p>
    <w:p w:rsidR="0051725D" w:rsidRDefault="0051725D" w:rsidP="0051725D">
      <w:pPr>
        <w:pStyle w:val="40"/>
        <w:spacing w:line="360" w:lineRule="exact"/>
        <w:ind w:firstLine="709"/>
        <w:jc w:val="both"/>
        <w:rPr>
          <w:rFonts w:ascii="Times New Roman" w:hAnsi="Times New Roman"/>
          <w:sz w:val="24"/>
          <w:szCs w:val="24"/>
        </w:rPr>
      </w:pPr>
      <w:r>
        <w:rPr>
          <w:rFonts w:ascii="Times New Roman" w:hAnsi="Times New Roman"/>
          <w:sz w:val="24"/>
          <w:szCs w:val="24"/>
        </w:rPr>
        <w:lastRenderedPageBreak/>
        <w:t>2) хранение, изучение, публикация музейно – образовательной деятельности.</w:t>
      </w:r>
    </w:p>
    <w:p w:rsidR="0051725D" w:rsidRPr="002144B6" w:rsidRDefault="0051725D" w:rsidP="0051725D">
      <w:pPr>
        <w:pStyle w:val="a7"/>
        <w:spacing w:line="360" w:lineRule="exact"/>
        <w:ind w:firstLine="709"/>
        <w:jc w:val="both"/>
        <w:rPr>
          <w:rFonts w:ascii="Times New Roman" w:hAnsi="Times New Roman" w:cs="Times New Roman"/>
          <w:sz w:val="24"/>
          <w:szCs w:val="24"/>
        </w:rPr>
      </w:pPr>
      <w:r w:rsidRPr="002144B6">
        <w:rPr>
          <w:rFonts w:ascii="Times New Roman" w:hAnsi="Times New Roman" w:cs="Times New Roman"/>
          <w:sz w:val="24"/>
          <w:szCs w:val="24"/>
        </w:rPr>
        <w:t xml:space="preserve">Объем средств по подпрограмме на 2020 год составляет </w:t>
      </w:r>
      <w:r>
        <w:rPr>
          <w:rFonts w:ascii="Times New Roman" w:hAnsi="Times New Roman" w:cs="Times New Roman"/>
          <w:sz w:val="24"/>
          <w:szCs w:val="24"/>
        </w:rPr>
        <w:t>6807,6</w:t>
      </w:r>
      <w:r w:rsidRPr="002144B6">
        <w:rPr>
          <w:rFonts w:ascii="Times New Roman" w:hAnsi="Times New Roman" w:cs="Times New Roman"/>
          <w:sz w:val="24"/>
          <w:szCs w:val="24"/>
        </w:rPr>
        <w:t xml:space="preserve"> тыс. рублей, на 2021 год – </w:t>
      </w:r>
      <w:r>
        <w:rPr>
          <w:rFonts w:ascii="Times New Roman" w:hAnsi="Times New Roman" w:cs="Times New Roman"/>
          <w:sz w:val="24"/>
          <w:szCs w:val="24"/>
        </w:rPr>
        <w:t>6239,0</w:t>
      </w:r>
      <w:r w:rsidRPr="002144B6">
        <w:rPr>
          <w:rFonts w:ascii="Times New Roman" w:hAnsi="Times New Roman" w:cs="Times New Roman"/>
          <w:sz w:val="24"/>
          <w:szCs w:val="24"/>
        </w:rPr>
        <w:t xml:space="preserve"> тыс. рублей, на 2022 год – </w:t>
      </w:r>
      <w:r>
        <w:rPr>
          <w:rFonts w:ascii="Times New Roman" w:hAnsi="Times New Roman" w:cs="Times New Roman"/>
          <w:sz w:val="24"/>
          <w:szCs w:val="24"/>
        </w:rPr>
        <w:t>5976,3</w:t>
      </w:r>
      <w:r w:rsidRPr="002144B6">
        <w:rPr>
          <w:rFonts w:ascii="Times New Roman" w:hAnsi="Times New Roman" w:cs="Times New Roman"/>
          <w:sz w:val="24"/>
          <w:szCs w:val="24"/>
        </w:rPr>
        <w:t xml:space="preserve"> тыс. рублей.</w:t>
      </w:r>
    </w:p>
    <w:p w:rsidR="0051725D" w:rsidRPr="002144B6" w:rsidRDefault="0051725D" w:rsidP="0051725D">
      <w:pPr>
        <w:pStyle w:val="a7"/>
        <w:spacing w:line="360" w:lineRule="exact"/>
        <w:ind w:firstLine="709"/>
        <w:jc w:val="both"/>
        <w:rPr>
          <w:rFonts w:ascii="Times New Roman" w:hAnsi="Times New Roman" w:cs="Times New Roman"/>
          <w:sz w:val="24"/>
          <w:szCs w:val="24"/>
        </w:rPr>
      </w:pPr>
      <w:r w:rsidRPr="002144B6">
        <w:rPr>
          <w:rFonts w:ascii="Times New Roman" w:hAnsi="Times New Roman" w:cs="Times New Roman"/>
          <w:b/>
          <w:sz w:val="24"/>
          <w:szCs w:val="24"/>
        </w:rPr>
        <w:t xml:space="preserve">Подпрограмма </w:t>
      </w:r>
      <w:r w:rsidRPr="002144B6">
        <w:rPr>
          <w:rFonts w:ascii="Times New Roman" w:hAnsi="Times New Roman" w:cs="Times New Roman"/>
          <w:sz w:val="24"/>
          <w:szCs w:val="24"/>
        </w:rPr>
        <w:t xml:space="preserve">«Развитие художественного образования в сфере культуры в Нытвенском </w:t>
      </w:r>
      <w:r>
        <w:rPr>
          <w:rFonts w:ascii="Times New Roman" w:hAnsi="Times New Roman" w:cs="Times New Roman"/>
          <w:sz w:val="24"/>
          <w:szCs w:val="24"/>
        </w:rPr>
        <w:t>городском округе</w:t>
      </w:r>
      <w:r w:rsidRPr="002144B6">
        <w:rPr>
          <w:rFonts w:ascii="Times New Roman" w:hAnsi="Times New Roman" w:cs="Times New Roman"/>
          <w:sz w:val="24"/>
          <w:szCs w:val="24"/>
        </w:rPr>
        <w:t>».</w:t>
      </w:r>
    </w:p>
    <w:p w:rsidR="0051725D" w:rsidRPr="002144B6" w:rsidRDefault="0051725D" w:rsidP="0051725D">
      <w:pPr>
        <w:pStyle w:val="a7"/>
        <w:spacing w:line="360" w:lineRule="exact"/>
        <w:ind w:firstLine="709"/>
        <w:jc w:val="both"/>
        <w:rPr>
          <w:rFonts w:ascii="Times New Roman" w:eastAsia="Calibri" w:hAnsi="Times New Roman" w:cs="Times New Roman"/>
          <w:sz w:val="24"/>
          <w:szCs w:val="24"/>
        </w:rPr>
      </w:pPr>
      <w:r w:rsidRPr="002144B6">
        <w:rPr>
          <w:rFonts w:ascii="Times New Roman" w:eastAsia="Calibri" w:hAnsi="Times New Roman" w:cs="Times New Roman"/>
          <w:sz w:val="24"/>
          <w:szCs w:val="24"/>
        </w:rPr>
        <w:t>Целью подпрограммы является повышение уровня художественного образования.</w:t>
      </w:r>
    </w:p>
    <w:p w:rsidR="0051725D" w:rsidRPr="002144B6" w:rsidRDefault="0051725D" w:rsidP="0051725D">
      <w:pPr>
        <w:pStyle w:val="a7"/>
        <w:spacing w:line="360" w:lineRule="exact"/>
        <w:ind w:firstLine="709"/>
        <w:jc w:val="both"/>
        <w:rPr>
          <w:rFonts w:ascii="Times New Roman" w:hAnsi="Times New Roman" w:cs="Times New Roman"/>
          <w:sz w:val="24"/>
          <w:szCs w:val="24"/>
        </w:rPr>
      </w:pPr>
      <w:r w:rsidRPr="002144B6">
        <w:rPr>
          <w:rFonts w:ascii="Times New Roman" w:hAnsi="Times New Roman" w:cs="Times New Roman"/>
          <w:sz w:val="24"/>
          <w:szCs w:val="24"/>
        </w:rPr>
        <w:t>Объем средств по подпрограмме на 2</w:t>
      </w:r>
      <w:r>
        <w:rPr>
          <w:rFonts w:ascii="Times New Roman" w:hAnsi="Times New Roman" w:cs="Times New Roman"/>
          <w:sz w:val="24"/>
          <w:szCs w:val="24"/>
        </w:rPr>
        <w:t>020</w:t>
      </w:r>
      <w:r w:rsidRPr="002144B6">
        <w:rPr>
          <w:rFonts w:ascii="Times New Roman" w:hAnsi="Times New Roman" w:cs="Times New Roman"/>
          <w:sz w:val="24"/>
          <w:szCs w:val="24"/>
        </w:rPr>
        <w:t xml:space="preserve"> год составляет </w:t>
      </w:r>
      <w:r>
        <w:rPr>
          <w:rFonts w:ascii="Times New Roman" w:hAnsi="Times New Roman" w:cs="Times New Roman"/>
          <w:sz w:val="24"/>
          <w:szCs w:val="24"/>
        </w:rPr>
        <w:t>20240,9</w:t>
      </w:r>
      <w:r w:rsidRPr="002144B6">
        <w:rPr>
          <w:rFonts w:ascii="Times New Roman" w:hAnsi="Times New Roman" w:cs="Times New Roman"/>
          <w:sz w:val="24"/>
          <w:szCs w:val="24"/>
        </w:rPr>
        <w:t xml:space="preserve"> тыс. рублей, на 202</w:t>
      </w:r>
      <w:r>
        <w:rPr>
          <w:rFonts w:ascii="Times New Roman" w:hAnsi="Times New Roman" w:cs="Times New Roman"/>
          <w:sz w:val="24"/>
          <w:szCs w:val="24"/>
        </w:rPr>
        <w:t>1</w:t>
      </w:r>
      <w:r w:rsidRPr="002144B6">
        <w:rPr>
          <w:rFonts w:ascii="Times New Roman" w:hAnsi="Times New Roman" w:cs="Times New Roman"/>
          <w:sz w:val="24"/>
          <w:szCs w:val="24"/>
        </w:rPr>
        <w:t xml:space="preserve"> год – </w:t>
      </w:r>
      <w:r>
        <w:rPr>
          <w:rFonts w:ascii="Times New Roman" w:hAnsi="Times New Roman" w:cs="Times New Roman"/>
          <w:sz w:val="24"/>
          <w:szCs w:val="24"/>
        </w:rPr>
        <w:t>19294,1</w:t>
      </w:r>
      <w:r w:rsidRPr="002144B6">
        <w:rPr>
          <w:rFonts w:ascii="Times New Roman" w:hAnsi="Times New Roman" w:cs="Times New Roman"/>
          <w:sz w:val="24"/>
          <w:szCs w:val="24"/>
        </w:rPr>
        <w:t xml:space="preserve"> тыс. рублей, на 202</w:t>
      </w:r>
      <w:r>
        <w:rPr>
          <w:rFonts w:ascii="Times New Roman" w:hAnsi="Times New Roman" w:cs="Times New Roman"/>
          <w:sz w:val="24"/>
          <w:szCs w:val="24"/>
        </w:rPr>
        <w:t>2</w:t>
      </w:r>
      <w:r w:rsidRPr="002144B6">
        <w:rPr>
          <w:rFonts w:ascii="Times New Roman" w:hAnsi="Times New Roman" w:cs="Times New Roman"/>
          <w:sz w:val="24"/>
          <w:szCs w:val="24"/>
        </w:rPr>
        <w:t xml:space="preserve"> год – </w:t>
      </w:r>
      <w:r>
        <w:rPr>
          <w:rFonts w:ascii="Times New Roman" w:hAnsi="Times New Roman" w:cs="Times New Roman"/>
          <w:sz w:val="24"/>
          <w:szCs w:val="24"/>
        </w:rPr>
        <w:t>18430,2</w:t>
      </w:r>
      <w:r w:rsidRPr="002144B6">
        <w:rPr>
          <w:rFonts w:ascii="Times New Roman" w:hAnsi="Times New Roman" w:cs="Times New Roman"/>
          <w:sz w:val="24"/>
          <w:szCs w:val="24"/>
        </w:rPr>
        <w:t xml:space="preserve"> тыс. рублей.</w:t>
      </w:r>
    </w:p>
    <w:p w:rsidR="0051725D" w:rsidRPr="002144B6" w:rsidRDefault="0051725D" w:rsidP="0051725D">
      <w:pPr>
        <w:pStyle w:val="a7"/>
        <w:spacing w:line="360" w:lineRule="exact"/>
        <w:ind w:firstLine="709"/>
        <w:jc w:val="both"/>
        <w:rPr>
          <w:rFonts w:ascii="Times New Roman" w:hAnsi="Times New Roman" w:cs="Times New Roman"/>
          <w:sz w:val="24"/>
          <w:szCs w:val="24"/>
        </w:rPr>
      </w:pPr>
      <w:r w:rsidRPr="002144B6">
        <w:rPr>
          <w:rFonts w:ascii="Times New Roman" w:hAnsi="Times New Roman" w:cs="Times New Roman"/>
          <w:sz w:val="24"/>
          <w:szCs w:val="24"/>
        </w:rPr>
        <w:t xml:space="preserve">В подпрограмму вошли 3 </w:t>
      </w:r>
      <w:proofErr w:type="gramStart"/>
      <w:r w:rsidRPr="002144B6">
        <w:rPr>
          <w:rFonts w:ascii="Times New Roman" w:hAnsi="Times New Roman" w:cs="Times New Roman"/>
          <w:sz w:val="24"/>
          <w:szCs w:val="24"/>
        </w:rPr>
        <w:t>основных</w:t>
      </w:r>
      <w:proofErr w:type="gramEnd"/>
      <w:r w:rsidRPr="002144B6">
        <w:rPr>
          <w:rFonts w:ascii="Times New Roman" w:hAnsi="Times New Roman" w:cs="Times New Roman"/>
          <w:sz w:val="24"/>
          <w:szCs w:val="24"/>
        </w:rPr>
        <w:t xml:space="preserve"> направления:</w:t>
      </w:r>
    </w:p>
    <w:p w:rsidR="0051725D" w:rsidRPr="002144B6" w:rsidRDefault="0051725D" w:rsidP="0051725D">
      <w:pPr>
        <w:pStyle w:val="a7"/>
        <w:spacing w:line="360" w:lineRule="exact"/>
        <w:ind w:firstLine="709"/>
        <w:jc w:val="both"/>
        <w:rPr>
          <w:rFonts w:ascii="Times New Roman" w:hAnsi="Times New Roman" w:cs="Times New Roman"/>
          <w:sz w:val="24"/>
          <w:szCs w:val="24"/>
        </w:rPr>
      </w:pPr>
      <w:r w:rsidRPr="002144B6">
        <w:rPr>
          <w:rFonts w:ascii="Times New Roman" w:hAnsi="Times New Roman" w:cs="Times New Roman"/>
          <w:sz w:val="24"/>
          <w:szCs w:val="24"/>
        </w:rPr>
        <w:t>1)</w:t>
      </w:r>
      <w:r w:rsidRPr="002144B6">
        <w:t xml:space="preserve"> </w:t>
      </w:r>
      <w:r w:rsidRPr="002144B6">
        <w:rPr>
          <w:rFonts w:ascii="Times New Roman" w:hAnsi="Times New Roman" w:cs="Times New Roman"/>
          <w:sz w:val="24"/>
          <w:szCs w:val="24"/>
        </w:rPr>
        <w:t>Поддержка развития системы художественного образования:</w:t>
      </w:r>
    </w:p>
    <w:p w:rsidR="0051725D" w:rsidRPr="002144B6" w:rsidRDefault="0051725D" w:rsidP="0051725D">
      <w:pPr>
        <w:pStyle w:val="a7"/>
        <w:spacing w:line="360" w:lineRule="exact"/>
        <w:ind w:firstLine="709"/>
        <w:jc w:val="both"/>
        <w:rPr>
          <w:rFonts w:ascii="Times New Roman" w:hAnsi="Times New Roman" w:cs="Times New Roman"/>
          <w:sz w:val="24"/>
          <w:szCs w:val="24"/>
        </w:rPr>
      </w:pPr>
      <w:r w:rsidRPr="002144B6">
        <w:rPr>
          <w:rFonts w:ascii="Times New Roman" w:hAnsi="Times New Roman" w:cs="Times New Roman"/>
          <w:sz w:val="24"/>
          <w:szCs w:val="24"/>
        </w:rPr>
        <w:t>-совершенствование системы дополнительного образования детей художественно-эстетической направленности – 46,0 тыс. рублей (МБУ ДШИ г. Нытва);</w:t>
      </w:r>
    </w:p>
    <w:p w:rsidR="0051725D" w:rsidRPr="002144B6" w:rsidRDefault="0051725D" w:rsidP="0051725D">
      <w:pPr>
        <w:pStyle w:val="a7"/>
        <w:spacing w:line="360" w:lineRule="exact"/>
        <w:ind w:firstLine="709"/>
        <w:jc w:val="both"/>
        <w:rPr>
          <w:rFonts w:ascii="Times New Roman" w:hAnsi="Times New Roman" w:cs="Times New Roman"/>
          <w:sz w:val="24"/>
          <w:szCs w:val="24"/>
        </w:rPr>
      </w:pPr>
      <w:r w:rsidRPr="002144B6">
        <w:rPr>
          <w:rFonts w:ascii="Times New Roman" w:hAnsi="Times New Roman" w:cs="Times New Roman"/>
          <w:sz w:val="24"/>
          <w:szCs w:val="24"/>
        </w:rPr>
        <w:t>- обеспечение деятельности учреждений дополнительного образования – 19980,6 тыс. рублей;</w:t>
      </w:r>
    </w:p>
    <w:p w:rsidR="0051725D" w:rsidRPr="00317192" w:rsidRDefault="0051725D" w:rsidP="0051725D">
      <w:pPr>
        <w:pStyle w:val="a7"/>
        <w:spacing w:line="360" w:lineRule="exact"/>
        <w:ind w:firstLine="709"/>
        <w:jc w:val="both"/>
        <w:rPr>
          <w:rFonts w:ascii="Times New Roman" w:hAnsi="Times New Roman" w:cs="Times New Roman"/>
          <w:sz w:val="24"/>
          <w:szCs w:val="24"/>
          <w:highlight w:val="yellow"/>
        </w:rPr>
      </w:pPr>
      <w:r w:rsidRPr="002144B6">
        <w:rPr>
          <w:rFonts w:ascii="Times New Roman" w:hAnsi="Times New Roman" w:cs="Times New Roman"/>
          <w:sz w:val="24"/>
          <w:szCs w:val="24"/>
        </w:rPr>
        <w:t>-обеспечение музыкальными инструментами, оборудованием и материалами образовательных учреждений в сфере культуры</w:t>
      </w:r>
      <w:r>
        <w:rPr>
          <w:rFonts w:ascii="Times New Roman" w:hAnsi="Times New Roman" w:cs="Times New Roman"/>
          <w:sz w:val="24"/>
          <w:szCs w:val="24"/>
        </w:rPr>
        <w:t xml:space="preserve"> – 93,0 тыс. рублей (приобретение фортепиано на условиях софинансирования с краевым бюджетом 80/20)</w:t>
      </w:r>
    </w:p>
    <w:p w:rsidR="0051725D" w:rsidRPr="002144B6" w:rsidRDefault="0051725D" w:rsidP="0051725D">
      <w:pPr>
        <w:pStyle w:val="a7"/>
        <w:spacing w:line="360" w:lineRule="exact"/>
        <w:ind w:firstLine="709"/>
        <w:jc w:val="both"/>
        <w:rPr>
          <w:rFonts w:ascii="Times New Roman" w:hAnsi="Times New Roman" w:cs="Times New Roman"/>
          <w:sz w:val="24"/>
          <w:szCs w:val="24"/>
        </w:rPr>
      </w:pPr>
      <w:r w:rsidRPr="002144B6">
        <w:rPr>
          <w:rFonts w:ascii="Times New Roman" w:hAnsi="Times New Roman" w:cs="Times New Roman"/>
          <w:sz w:val="24"/>
          <w:szCs w:val="24"/>
        </w:rPr>
        <w:t>2)</w:t>
      </w:r>
      <w:r w:rsidRPr="002144B6">
        <w:t xml:space="preserve"> </w:t>
      </w:r>
      <w:r w:rsidRPr="002144B6">
        <w:rPr>
          <w:rFonts w:ascii="Times New Roman" w:hAnsi="Times New Roman" w:cs="Times New Roman"/>
          <w:sz w:val="24"/>
          <w:szCs w:val="24"/>
        </w:rPr>
        <w:t>Реализация системы мер социальной помощи и поддержки отдельных категорий граждан:</w:t>
      </w:r>
    </w:p>
    <w:p w:rsidR="0051725D" w:rsidRPr="002144B6" w:rsidRDefault="0051725D" w:rsidP="0051725D">
      <w:pPr>
        <w:pStyle w:val="a7"/>
        <w:spacing w:line="360" w:lineRule="exact"/>
        <w:ind w:firstLine="709"/>
        <w:jc w:val="both"/>
        <w:rPr>
          <w:rFonts w:ascii="Times New Roman" w:hAnsi="Times New Roman" w:cs="Times New Roman"/>
          <w:sz w:val="24"/>
          <w:szCs w:val="24"/>
        </w:rPr>
      </w:pPr>
      <w:r w:rsidRPr="002144B6">
        <w:rPr>
          <w:rFonts w:ascii="Times New Roman" w:hAnsi="Times New Roman" w:cs="Times New Roman"/>
          <w:b/>
          <w:sz w:val="24"/>
          <w:szCs w:val="24"/>
        </w:rPr>
        <w:t>-</w:t>
      </w:r>
      <w:r w:rsidRPr="002144B6">
        <w:rPr>
          <w:rFonts w:ascii="Times New Roman" w:hAnsi="Times New Roman" w:cs="Times New Roman"/>
          <w:sz w:val="24"/>
          <w:szCs w:val="24"/>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 – 121,3 тыс. рублей.</w:t>
      </w:r>
    </w:p>
    <w:p w:rsidR="0051725D" w:rsidRPr="002144B6" w:rsidRDefault="0051725D" w:rsidP="0051725D">
      <w:pPr>
        <w:pStyle w:val="a7"/>
        <w:spacing w:line="360" w:lineRule="exact"/>
        <w:ind w:firstLine="709"/>
        <w:jc w:val="both"/>
        <w:rPr>
          <w:rFonts w:ascii="Times New Roman" w:hAnsi="Times New Roman" w:cs="Times New Roman"/>
          <w:sz w:val="24"/>
          <w:szCs w:val="24"/>
        </w:rPr>
      </w:pPr>
      <w:r w:rsidRPr="002144B6">
        <w:rPr>
          <w:rFonts w:ascii="Times New Roman" w:hAnsi="Times New Roman" w:cs="Times New Roman"/>
          <w:b/>
          <w:sz w:val="24"/>
          <w:szCs w:val="24"/>
        </w:rPr>
        <w:t xml:space="preserve">Подпрограмма </w:t>
      </w:r>
      <w:r w:rsidRPr="002144B6">
        <w:rPr>
          <w:rFonts w:ascii="Times New Roman" w:hAnsi="Times New Roman" w:cs="Times New Roman"/>
          <w:sz w:val="24"/>
          <w:szCs w:val="24"/>
        </w:rPr>
        <w:t>«Приведение в нормативное состояние объектов социальной сферы в Нытвенском городском округе».</w:t>
      </w:r>
    </w:p>
    <w:p w:rsidR="0051725D" w:rsidRPr="002144B6" w:rsidRDefault="0051725D" w:rsidP="0051725D">
      <w:pPr>
        <w:pStyle w:val="a7"/>
        <w:spacing w:line="360" w:lineRule="exact"/>
        <w:ind w:firstLine="709"/>
        <w:jc w:val="both"/>
        <w:rPr>
          <w:rFonts w:ascii="Times New Roman" w:eastAsia="Calibri" w:hAnsi="Times New Roman" w:cs="Times New Roman"/>
          <w:sz w:val="24"/>
          <w:szCs w:val="24"/>
        </w:rPr>
      </w:pPr>
      <w:r w:rsidRPr="002144B6">
        <w:rPr>
          <w:rFonts w:ascii="Times New Roman" w:eastAsia="Calibri" w:hAnsi="Times New Roman" w:cs="Times New Roman"/>
          <w:sz w:val="24"/>
          <w:szCs w:val="24"/>
        </w:rPr>
        <w:t xml:space="preserve">Целью подпрограммы является приведение в нормативное состояние объектов культуры,  в том числе учреждений дополнительного образования сферы культуры (детской школы искусств, библиотек, центра </w:t>
      </w:r>
      <w:r>
        <w:rPr>
          <w:rFonts w:ascii="Times New Roman" w:eastAsia="Calibri" w:hAnsi="Times New Roman" w:cs="Times New Roman"/>
          <w:sz w:val="24"/>
          <w:szCs w:val="24"/>
        </w:rPr>
        <w:t xml:space="preserve">развития </w:t>
      </w:r>
      <w:r w:rsidRPr="002144B6">
        <w:rPr>
          <w:rFonts w:ascii="Times New Roman" w:eastAsia="Calibri" w:hAnsi="Times New Roman" w:cs="Times New Roman"/>
          <w:sz w:val="24"/>
          <w:szCs w:val="24"/>
        </w:rPr>
        <w:t>культуры и спорта).</w:t>
      </w:r>
    </w:p>
    <w:p w:rsidR="0051725D" w:rsidRPr="002144B6" w:rsidRDefault="0051725D" w:rsidP="0051725D">
      <w:pPr>
        <w:pStyle w:val="a7"/>
        <w:spacing w:line="360" w:lineRule="exact"/>
        <w:ind w:firstLine="709"/>
        <w:jc w:val="both"/>
        <w:rPr>
          <w:rFonts w:ascii="Times New Roman" w:hAnsi="Times New Roman" w:cs="Times New Roman"/>
          <w:sz w:val="24"/>
          <w:szCs w:val="24"/>
        </w:rPr>
      </w:pPr>
      <w:r w:rsidRPr="002144B6">
        <w:rPr>
          <w:rFonts w:ascii="Times New Roman" w:hAnsi="Times New Roman" w:cs="Times New Roman"/>
          <w:sz w:val="24"/>
          <w:szCs w:val="24"/>
        </w:rPr>
        <w:t xml:space="preserve">Объем средств по подпрограмме на 2020 год составляет </w:t>
      </w:r>
      <w:r>
        <w:rPr>
          <w:rFonts w:ascii="Times New Roman" w:hAnsi="Times New Roman" w:cs="Times New Roman"/>
          <w:sz w:val="24"/>
          <w:szCs w:val="24"/>
        </w:rPr>
        <w:t>9218,3</w:t>
      </w:r>
      <w:r w:rsidRPr="002144B6">
        <w:rPr>
          <w:rFonts w:ascii="Times New Roman" w:hAnsi="Times New Roman" w:cs="Times New Roman"/>
          <w:sz w:val="24"/>
          <w:szCs w:val="24"/>
        </w:rPr>
        <w:t xml:space="preserve"> тыс. рублей (местный бюджет – </w:t>
      </w:r>
      <w:r>
        <w:rPr>
          <w:rFonts w:ascii="Times New Roman" w:hAnsi="Times New Roman" w:cs="Times New Roman"/>
          <w:sz w:val="24"/>
          <w:szCs w:val="24"/>
        </w:rPr>
        <w:t>5619,5</w:t>
      </w:r>
      <w:r w:rsidRPr="002144B6">
        <w:rPr>
          <w:rFonts w:ascii="Times New Roman" w:hAnsi="Times New Roman" w:cs="Times New Roman"/>
          <w:sz w:val="24"/>
          <w:szCs w:val="24"/>
        </w:rPr>
        <w:t xml:space="preserve"> тыс. рублей, краевой бюджет – </w:t>
      </w:r>
      <w:r>
        <w:rPr>
          <w:rFonts w:ascii="Times New Roman" w:hAnsi="Times New Roman" w:cs="Times New Roman"/>
          <w:sz w:val="24"/>
          <w:szCs w:val="24"/>
        </w:rPr>
        <w:t>3598,8</w:t>
      </w:r>
      <w:r w:rsidRPr="002144B6">
        <w:rPr>
          <w:rFonts w:ascii="Times New Roman" w:hAnsi="Times New Roman" w:cs="Times New Roman"/>
          <w:sz w:val="24"/>
          <w:szCs w:val="24"/>
        </w:rPr>
        <w:t xml:space="preserve"> тыс. руб.), на 2021 год 29070,0 тыс</w:t>
      </w:r>
      <w:proofErr w:type="gramStart"/>
      <w:r w:rsidRPr="002144B6">
        <w:rPr>
          <w:rFonts w:ascii="Times New Roman" w:hAnsi="Times New Roman" w:cs="Times New Roman"/>
          <w:sz w:val="24"/>
          <w:szCs w:val="24"/>
        </w:rPr>
        <w:t>.р</w:t>
      </w:r>
      <w:proofErr w:type="gramEnd"/>
      <w:r w:rsidRPr="002144B6">
        <w:rPr>
          <w:rFonts w:ascii="Times New Roman" w:hAnsi="Times New Roman" w:cs="Times New Roman"/>
          <w:sz w:val="24"/>
          <w:szCs w:val="24"/>
        </w:rPr>
        <w:t>ублей (местный бюджет 14320,0 тыс.рублей, краевой бюджет – 14750,0 тыс.рублей) на 2022 год 4350,0 тыс.рублей (местный бюджет – 4350,0 тыс. руб., краевой бюджет – 4350,0 тыс. руб.).</w:t>
      </w:r>
    </w:p>
    <w:p w:rsidR="0051725D" w:rsidRPr="002144B6" w:rsidRDefault="0051725D" w:rsidP="0051725D">
      <w:pPr>
        <w:pStyle w:val="a7"/>
        <w:spacing w:line="360" w:lineRule="exact"/>
        <w:ind w:firstLine="709"/>
        <w:jc w:val="both"/>
        <w:rPr>
          <w:rFonts w:ascii="Times New Roman" w:hAnsi="Times New Roman"/>
          <w:sz w:val="24"/>
          <w:szCs w:val="24"/>
        </w:rPr>
      </w:pPr>
      <w:r w:rsidRPr="002144B6">
        <w:rPr>
          <w:rFonts w:ascii="Times New Roman" w:hAnsi="Times New Roman"/>
          <w:sz w:val="24"/>
          <w:szCs w:val="24"/>
        </w:rPr>
        <w:t>В 2020 году планируется направить бюджетные ассигнования:</w:t>
      </w:r>
    </w:p>
    <w:p w:rsidR="0051725D" w:rsidRPr="00317192" w:rsidRDefault="0051725D" w:rsidP="0051725D">
      <w:pPr>
        <w:pStyle w:val="a7"/>
        <w:spacing w:line="360" w:lineRule="exact"/>
        <w:ind w:firstLine="709"/>
        <w:jc w:val="both"/>
        <w:rPr>
          <w:rFonts w:ascii="Times New Roman" w:hAnsi="Times New Roman"/>
          <w:sz w:val="24"/>
          <w:szCs w:val="24"/>
          <w:highlight w:val="yellow"/>
        </w:rPr>
      </w:pPr>
      <w:r>
        <w:rPr>
          <w:rFonts w:ascii="Times New Roman" w:hAnsi="Times New Roman"/>
          <w:sz w:val="24"/>
          <w:szCs w:val="24"/>
        </w:rPr>
        <w:t>На р</w:t>
      </w:r>
      <w:r w:rsidRPr="006A5BFE">
        <w:rPr>
          <w:rFonts w:ascii="Times New Roman" w:hAnsi="Times New Roman"/>
          <w:sz w:val="24"/>
          <w:szCs w:val="24"/>
        </w:rPr>
        <w:t>емонт и замен</w:t>
      </w:r>
      <w:r>
        <w:rPr>
          <w:rFonts w:ascii="Times New Roman" w:hAnsi="Times New Roman"/>
          <w:sz w:val="24"/>
          <w:szCs w:val="24"/>
        </w:rPr>
        <w:t>у</w:t>
      </w:r>
      <w:r w:rsidRPr="006A5BFE">
        <w:rPr>
          <w:rFonts w:ascii="Times New Roman" w:hAnsi="Times New Roman"/>
          <w:sz w:val="24"/>
          <w:szCs w:val="24"/>
        </w:rPr>
        <w:t xml:space="preserve"> оконных блоков на стеклопакеты</w:t>
      </w:r>
      <w:r>
        <w:rPr>
          <w:rFonts w:ascii="Times New Roman" w:hAnsi="Times New Roman"/>
          <w:sz w:val="24"/>
          <w:szCs w:val="24"/>
        </w:rPr>
        <w:t xml:space="preserve"> в филиале МБУ «ЦБС» в с</w:t>
      </w:r>
      <w:proofErr w:type="gramStart"/>
      <w:r>
        <w:rPr>
          <w:rFonts w:ascii="Times New Roman" w:hAnsi="Times New Roman"/>
          <w:sz w:val="24"/>
          <w:szCs w:val="24"/>
        </w:rPr>
        <w:t>.</w:t>
      </w:r>
      <w:r w:rsidRPr="006A5BFE">
        <w:rPr>
          <w:rFonts w:ascii="Times New Roman" w:hAnsi="Times New Roman"/>
          <w:sz w:val="24"/>
          <w:szCs w:val="24"/>
        </w:rPr>
        <w:t>Ш</w:t>
      </w:r>
      <w:proofErr w:type="gramEnd"/>
      <w:r w:rsidRPr="006A5BFE">
        <w:rPr>
          <w:rFonts w:ascii="Times New Roman" w:hAnsi="Times New Roman"/>
          <w:sz w:val="24"/>
          <w:szCs w:val="24"/>
        </w:rPr>
        <w:t>ерья – 137,7 тыс.рублей;</w:t>
      </w:r>
    </w:p>
    <w:p w:rsidR="0051725D" w:rsidRDefault="0051725D" w:rsidP="0051725D">
      <w:pPr>
        <w:pStyle w:val="a7"/>
        <w:spacing w:line="360" w:lineRule="exact"/>
        <w:ind w:firstLine="709"/>
        <w:jc w:val="both"/>
        <w:rPr>
          <w:rFonts w:ascii="Times New Roman" w:hAnsi="Times New Roman"/>
          <w:sz w:val="24"/>
          <w:szCs w:val="24"/>
        </w:rPr>
      </w:pPr>
      <w:r w:rsidRPr="006A5BFE">
        <w:rPr>
          <w:rFonts w:ascii="Times New Roman" w:hAnsi="Times New Roman"/>
          <w:sz w:val="24"/>
          <w:szCs w:val="24"/>
        </w:rPr>
        <w:t>на участие в проекте на обеспечение развития и укрепления материально-технической базы домов культуры в населенных пунктах с числом жителей до 50 тысяч человек в сумме 600,0 тыс. рублей средства местного бюджета (МБУ "ЦРКС» приобретение мобильного сценического комплекса (переносная сцена))</w:t>
      </w:r>
      <w:r>
        <w:rPr>
          <w:rFonts w:ascii="Times New Roman" w:hAnsi="Times New Roman"/>
          <w:sz w:val="24"/>
          <w:szCs w:val="24"/>
        </w:rPr>
        <w:t>;</w:t>
      </w:r>
    </w:p>
    <w:p w:rsidR="0051725D" w:rsidRDefault="0051725D" w:rsidP="0051725D">
      <w:pPr>
        <w:pStyle w:val="a7"/>
        <w:spacing w:line="360" w:lineRule="exact"/>
        <w:ind w:firstLine="709"/>
        <w:jc w:val="both"/>
        <w:rPr>
          <w:rFonts w:ascii="Times New Roman" w:hAnsi="Times New Roman" w:cs="Times New Roman"/>
          <w:sz w:val="24"/>
          <w:szCs w:val="24"/>
        </w:rPr>
      </w:pPr>
      <w:r>
        <w:rPr>
          <w:rFonts w:ascii="Times New Roman" w:hAnsi="Times New Roman"/>
          <w:sz w:val="24"/>
          <w:szCs w:val="24"/>
        </w:rPr>
        <w:lastRenderedPageBreak/>
        <w:t>на р</w:t>
      </w:r>
      <w:r w:rsidRPr="006A5BFE">
        <w:rPr>
          <w:rFonts w:ascii="Times New Roman" w:hAnsi="Times New Roman"/>
          <w:sz w:val="24"/>
          <w:szCs w:val="24"/>
        </w:rPr>
        <w:t>емонт Шерьинской  сельской библиотеки</w:t>
      </w:r>
      <w:r>
        <w:rPr>
          <w:rFonts w:ascii="Times New Roman" w:hAnsi="Times New Roman"/>
          <w:sz w:val="24"/>
          <w:szCs w:val="24"/>
        </w:rPr>
        <w:t xml:space="preserve"> -1000,0 тыс. рублей </w:t>
      </w:r>
      <w:r w:rsidRPr="002144B6">
        <w:rPr>
          <w:rFonts w:ascii="Times New Roman" w:hAnsi="Times New Roman" w:cs="Times New Roman"/>
          <w:sz w:val="24"/>
          <w:szCs w:val="24"/>
        </w:rPr>
        <w:t xml:space="preserve">(местный бюджет </w:t>
      </w:r>
      <w:r>
        <w:rPr>
          <w:rFonts w:ascii="Times New Roman" w:hAnsi="Times New Roman" w:cs="Times New Roman"/>
          <w:sz w:val="24"/>
          <w:szCs w:val="24"/>
        </w:rPr>
        <w:t>250</w:t>
      </w:r>
      <w:r w:rsidRPr="002144B6">
        <w:rPr>
          <w:rFonts w:ascii="Times New Roman" w:hAnsi="Times New Roman" w:cs="Times New Roman"/>
          <w:sz w:val="24"/>
          <w:szCs w:val="24"/>
        </w:rPr>
        <w:t>,0 тыс</w:t>
      </w:r>
      <w:proofErr w:type="gramStart"/>
      <w:r w:rsidRPr="002144B6">
        <w:rPr>
          <w:rFonts w:ascii="Times New Roman" w:hAnsi="Times New Roman" w:cs="Times New Roman"/>
          <w:sz w:val="24"/>
          <w:szCs w:val="24"/>
        </w:rPr>
        <w:t>.р</w:t>
      </w:r>
      <w:proofErr w:type="gramEnd"/>
      <w:r w:rsidRPr="002144B6">
        <w:rPr>
          <w:rFonts w:ascii="Times New Roman" w:hAnsi="Times New Roman" w:cs="Times New Roman"/>
          <w:sz w:val="24"/>
          <w:szCs w:val="24"/>
        </w:rPr>
        <w:t xml:space="preserve">ублей, краевой бюджет – </w:t>
      </w:r>
      <w:r>
        <w:rPr>
          <w:rFonts w:ascii="Times New Roman" w:hAnsi="Times New Roman" w:cs="Times New Roman"/>
          <w:sz w:val="24"/>
          <w:szCs w:val="24"/>
        </w:rPr>
        <w:t>750</w:t>
      </w:r>
      <w:r w:rsidRPr="002144B6">
        <w:rPr>
          <w:rFonts w:ascii="Times New Roman" w:hAnsi="Times New Roman" w:cs="Times New Roman"/>
          <w:sz w:val="24"/>
          <w:szCs w:val="24"/>
        </w:rPr>
        <w:t>,0 тыс.рублей)</w:t>
      </w:r>
      <w:r>
        <w:rPr>
          <w:rFonts w:ascii="Times New Roman" w:hAnsi="Times New Roman" w:cs="Times New Roman"/>
          <w:sz w:val="24"/>
          <w:szCs w:val="24"/>
        </w:rPr>
        <w:t>;</w:t>
      </w:r>
    </w:p>
    <w:p w:rsidR="0051725D" w:rsidRDefault="0051725D" w:rsidP="0051725D">
      <w:pPr>
        <w:pStyle w:val="a7"/>
        <w:spacing w:line="360" w:lineRule="exact"/>
        <w:ind w:firstLine="709"/>
        <w:jc w:val="both"/>
        <w:rPr>
          <w:rFonts w:ascii="Times New Roman" w:hAnsi="Times New Roman" w:cs="Times New Roman"/>
          <w:sz w:val="24"/>
          <w:szCs w:val="24"/>
        </w:rPr>
      </w:pPr>
      <w:r>
        <w:rPr>
          <w:rFonts w:ascii="Times New Roman" w:hAnsi="Times New Roman"/>
          <w:sz w:val="24"/>
          <w:szCs w:val="24"/>
        </w:rPr>
        <w:t>на к</w:t>
      </w:r>
      <w:r w:rsidRPr="006A5BFE">
        <w:rPr>
          <w:rFonts w:ascii="Times New Roman" w:hAnsi="Times New Roman"/>
          <w:sz w:val="24"/>
          <w:szCs w:val="24"/>
        </w:rPr>
        <w:t>апитальный ремонт кровли МБУ КДЦ Чайковского сельского поселения</w:t>
      </w:r>
      <w:r>
        <w:rPr>
          <w:rFonts w:ascii="Times New Roman" w:hAnsi="Times New Roman"/>
          <w:sz w:val="24"/>
          <w:szCs w:val="24"/>
        </w:rPr>
        <w:t xml:space="preserve">-2894,4 тыс. рулей </w:t>
      </w:r>
      <w:r w:rsidRPr="002144B6">
        <w:rPr>
          <w:rFonts w:ascii="Times New Roman" w:hAnsi="Times New Roman" w:cs="Times New Roman"/>
          <w:sz w:val="24"/>
          <w:szCs w:val="24"/>
        </w:rPr>
        <w:t xml:space="preserve">(местный бюджет </w:t>
      </w:r>
      <w:r>
        <w:rPr>
          <w:rFonts w:ascii="Times New Roman" w:hAnsi="Times New Roman" w:cs="Times New Roman"/>
          <w:sz w:val="24"/>
          <w:szCs w:val="24"/>
        </w:rPr>
        <w:t>1447,2</w:t>
      </w:r>
      <w:r w:rsidRPr="002144B6">
        <w:rPr>
          <w:rFonts w:ascii="Times New Roman" w:hAnsi="Times New Roman" w:cs="Times New Roman"/>
          <w:sz w:val="24"/>
          <w:szCs w:val="24"/>
        </w:rPr>
        <w:t xml:space="preserve"> тыс</w:t>
      </w:r>
      <w:proofErr w:type="gramStart"/>
      <w:r w:rsidRPr="002144B6">
        <w:rPr>
          <w:rFonts w:ascii="Times New Roman" w:hAnsi="Times New Roman" w:cs="Times New Roman"/>
          <w:sz w:val="24"/>
          <w:szCs w:val="24"/>
        </w:rPr>
        <w:t>.р</w:t>
      </w:r>
      <w:proofErr w:type="gramEnd"/>
      <w:r w:rsidRPr="002144B6">
        <w:rPr>
          <w:rFonts w:ascii="Times New Roman" w:hAnsi="Times New Roman" w:cs="Times New Roman"/>
          <w:sz w:val="24"/>
          <w:szCs w:val="24"/>
        </w:rPr>
        <w:t xml:space="preserve">ублей, краевой бюджет – </w:t>
      </w:r>
      <w:r>
        <w:rPr>
          <w:rFonts w:ascii="Times New Roman" w:hAnsi="Times New Roman" w:cs="Times New Roman"/>
          <w:sz w:val="24"/>
          <w:szCs w:val="24"/>
        </w:rPr>
        <w:t>1447,2</w:t>
      </w:r>
      <w:r w:rsidRPr="002144B6">
        <w:rPr>
          <w:rFonts w:ascii="Times New Roman" w:hAnsi="Times New Roman" w:cs="Times New Roman"/>
          <w:sz w:val="24"/>
          <w:szCs w:val="24"/>
        </w:rPr>
        <w:t xml:space="preserve"> тыс.рублей)</w:t>
      </w:r>
      <w:r>
        <w:rPr>
          <w:rFonts w:ascii="Times New Roman" w:hAnsi="Times New Roman" w:cs="Times New Roman"/>
          <w:sz w:val="24"/>
          <w:szCs w:val="24"/>
        </w:rPr>
        <w:t>;</w:t>
      </w:r>
    </w:p>
    <w:p w:rsidR="0051725D" w:rsidRDefault="0051725D" w:rsidP="0051725D">
      <w:pPr>
        <w:pStyle w:val="a7"/>
        <w:spacing w:line="360" w:lineRule="exact"/>
        <w:ind w:firstLine="709"/>
        <w:jc w:val="both"/>
        <w:rPr>
          <w:rFonts w:ascii="Times New Roman" w:hAnsi="Times New Roman" w:cs="Times New Roman"/>
          <w:sz w:val="24"/>
          <w:szCs w:val="24"/>
        </w:rPr>
      </w:pPr>
      <w:r>
        <w:rPr>
          <w:rFonts w:ascii="Times New Roman" w:hAnsi="Times New Roman"/>
          <w:sz w:val="24"/>
          <w:szCs w:val="24"/>
        </w:rPr>
        <w:t>на р</w:t>
      </w:r>
      <w:r w:rsidRPr="006A5BFE">
        <w:rPr>
          <w:rFonts w:ascii="Times New Roman" w:hAnsi="Times New Roman"/>
          <w:sz w:val="24"/>
          <w:szCs w:val="24"/>
        </w:rPr>
        <w:t>емонт Сергинской сельской библиотеки</w:t>
      </w:r>
      <w:r>
        <w:rPr>
          <w:rFonts w:ascii="Times New Roman" w:hAnsi="Times New Roman"/>
          <w:sz w:val="24"/>
          <w:szCs w:val="24"/>
        </w:rPr>
        <w:t xml:space="preserve"> 1700,0 тыс. рублей </w:t>
      </w:r>
      <w:r w:rsidRPr="002144B6">
        <w:rPr>
          <w:rFonts w:ascii="Times New Roman" w:hAnsi="Times New Roman" w:cs="Times New Roman"/>
          <w:sz w:val="24"/>
          <w:szCs w:val="24"/>
        </w:rPr>
        <w:t xml:space="preserve">(местный бюджет </w:t>
      </w:r>
      <w:r>
        <w:rPr>
          <w:rFonts w:ascii="Times New Roman" w:hAnsi="Times New Roman" w:cs="Times New Roman"/>
          <w:sz w:val="24"/>
          <w:szCs w:val="24"/>
        </w:rPr>
        <w:t>850,0</w:t>
      </w:r>
      <w:r w:rsidRPr="002144B6">
        <w:rPr>
          <w:rFonts w:ascii="Times New Roman" w:hAnsi="Times New Roman" w:cs="Times New Roman"/>
          <w:sz w:val="24"/>
          <w:szCs w:val="24"/>
        </w:rPr>
        <w:t xml:space="preserve"> тыс</w:t>
      </w:r>
      <w:proofErr w:type="gramStart"/>
      <w:r w:rsidRPr="002144B6">
        <w:rPr>
          <w:rFonts w:ascii="Times New Roman" w:hAnsi="Times New Roman" w:cs="Times New Roman"/>
          <w:sz w:val="24"/>
          <w:szCs w:val="24"/>
        </w:rPr>
        <w:t>.р</w:t>
      </w:r>
      <w:proofErr w:type="gramEnd"/>
      <w:r w:rsidRPr="002144B6">
        <w:rPr>
          <w:rFonts w:ascii="Times New Roman" w:hAnsi="Times New Roman" w:cs="Times New Roman"/>
          <w:sz w:val="24"/>
          <w:szCs w:val="24"/>
        </w:rPr>
        <w:t xml:space="preserve">ублей, краевой бюджет – </w:t>
      </w:r>
      <w:r>
        <w:rPr>
          <w:rFonts w:ascii="Times New Roman" w:hAnsi="Times New Roman" w:cs="Times New Roman"/>
          <w:sz w:val="24"/>
          <w:szCs w:val="24"/>
        </w:rPr>
        <w:t>850,0</w:t>
      </w:r>
      <w:r w:rsidRPr="002144B6">
        <w:rPr>
          <w:rFonts w:ascii="Times New Roman" w:hAnsi="Times New Roman" w:cs="Times New Roman"/>
          <w:sz w:val="24"/>
          <w:szCs w:val="24"/>
        </w:rPr>
        <w:t xml:space="preserve"> тыс.рублей)</w:t>
      </w:r>
      <w:r>
        <w:rPr>
          <w:rFonts w:ascii="Times New Roman" w:hAnsi="Times New Roman" w:cs="Times New Roman"/>
          <w:sz w:val="24"/>
          <w:szCs w:val="24"/>
        </w:rPr>
        <w:t>;</w:t>
      </w:r>
    </w:p>
    <w:p w:rsidR="0051725D" w:rsidRDefault="0051725D" w:rsidP="0051725D">
      <w:pPr>
        <w:pStyle w:val="a7"/>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на капитальный ремонт кровли</w:t>
      </w:r>
      <w:r w:rsidRPr="006A5BFE">
        <w:rPr>
          <w:rFonts w:ascii="Times New Roman" w:hAnsi="Times New Roman" w:cs="Times New Roman"/>
          <w:sz w:val="24"/>
          <w:szCs w:val="24"/>
        </w:rPr>
        <w:t xml:space="preserve"> здания МБУ "Центр развития культуры и спорта"</w:t>
      </w:r>
      <w:r>
        <w:rPr>
          <w:rFonts w:ascii="Times New Roman" w:hAnsi="Times New Roman" w:cs="Times New Roman"/>
          <w:sz w:val="24"/>
          <w:szCs w:val="24"/>
        </w:rPr>
        <w:t xml:space="preserve"> – 1000,0 ты. рублей </w:t>
      </w:r>
      <w:r w:rsidRPr="002144B6">
        <w:rPr>
          <w:rFonts w:ascii="Times New Roman" w:hAnsi="Times New Roman" w:cs="Times New Roman"/>
          <w:sz w:val="24"/>
          <w:szCs w:val="24"/>
        </w:rPr>
        <w:t xml:space="preserve">(местный бюджет </w:t>
      </w:r>
      <w:r>
        <w:rPr>
          <w:rFonts w:ascii="Times New Roman" w:hAnsi="Times New Roman" w:cs="Times New Roman"/>
          <w:sz w:val="24"/>
          <w:szCs w:val="24"/>
        </w:rPr>
        <w:t>500,0</w:t>
      </w:r>
      <w:r w:rsidRPr="002144B6">
        <w:rPr>
          <w:rFonts w:ascii="Times New Roman" w:hAnsi="Times New Roman" w:cs="Times New Roman"/>
          <w:sz w:val="24"/>
          <w:szCs w:val="24"/>
        </w:rPr>
        <w:t xml:space="preserve"> тыс</w:t>
      </w:r>
      <w:proofErr w:type="gramStart"/>
      <w:r w:rsidRPr="002144B6">
        <w:rPr>
          <w:rFonts w:ascii="Times New Roman" w:hAnsi="Times New Roman" w:cs="Times New Roman"/>
          <w:sz w:val="24"/>
          <w:szCs w:val="24"/>
        </w:rPr>
        <w:t>.р</w:t>
      </w:r>
      <w:proofErr w:type="gramEnd"/>
      <w:r w:rsidRPr="002144B6">
        <w:rPr>
          <w:rFonts w:ascii="Times New Roman" w:hAnsi="Times New Roman" w:cs="Times New Roman"/>
          <w:sz w:val="24"/>
          <w:szCs w:val="24"/>
        </w:rPr>
        <w:t xml:space="preserve">ублей, краевой бюджет – </w:t>
      </w:r>
      <w:r>
        <w:rPr>
          <w:rFonts w:ascii="Times New Roman" w:hAnsi="Times New Roman" w:cs="Times New Roman"/>
          <w:sz w:val="24"/>
          <w:szCs w:val="24"/>
        </w:rPr>
        <w:t>500,0</w:t>
      </w:r>
      <w:r w:rsidRPr="002144B6">
        <w:rPr>
          <w:rFonts w:ascii="Times New Roman" w:hAnsi="Times New Roman" w:cs="Times New Roman"/>
          <w:sz w:val="24"/>
          <w:szCs w:val="24"/>
        </w:rPr>
        <w:t xml:space="preserve"> тыс.рублей)</w:t>
      </w:r>
      <w:r>
        <w:rPr>
          <w:rFonts w:ascii="Times New Roman" w:hAnsi="Times New Roman" w:cs="Times New Roman"/>
          <w:sz w:val="24"/>
          <w:szCs w:val="24"/>
        </w:rPr>
        <w:t>;</w:t>
      </w:r>
    </w:p>
    <w:p w:rsidR="0051725D" w:rsidRDefault="0051725D" w:rsidP="0051725D">
      <w:pPr>
        <w:pStyle w:val="a7"/>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реализацию 1 этапа проекта «Парк Победы» - 1603,2 тыс. рублей </w:t>
      </w:r>
      <w:r w:rsidRPr="002144B6">
        <w:rPr>
          <w:rFonts w:ascii="Times New Roman" w:hAnsi="Times New Roman" w:cs="Times New Roman"/>
          <w:sz w:val="24"/>
          <w:szCs w:val="24"/>
        </w:rPr>
        <w:t xml:space="preserve">(местный бюджет </w:t>
      </w:r>
      <w:r>
        <w:rPr>
          <w:rFonts w:ascii="Times New Roman" w:hAnsi="Times New Roman" w:cs="Times New Roman"/>
          <w:sz w:val="24"/>
          <w:szCs w:val="24"/>
        </w:rPr>
        <w:t>801,6</w:t>
      </w:r>
      <w:r w:rsidRPr="002144B6">
        <w:rPr>
          <w:rFonts w:ascii="Times New Roman" w:hAnsi="Times New Roman" w:cs="Times New Roman"/>
          <w:sz w:val="24"/>
          <w:szCs w:val="24"/>
        </w:rPr>
        <w:t xml:space="preserve"> тыс</w:t>
      </w:r>
      <w:proofErr w:type="gramStart"/>
      <w:r w:rsidRPr="002144B6">
        <w:rPr>
          <w:rFonts w:ascii="Times New Roman" w:hAnsi="Times New Roman" w:cs="Times New Roman"/>
          <w:sz w:val="24"/>
          <w:szCs w:val="24"/>
        </w:rPr>
        <w:t>.р</w:t>
      </w:r>
      <w:proofErr w:type="gramEnd"/>
      <w:r w:rsidRPr="002144B6">
        <w:rPr>
          <w:rFonts w:ascii="Times New Roman" w:hAnsi="Times New Roman" w:cs="Times New Roman"/>
          <w:sz w:val="24"/>
          <w:szCs w:val="24"/>
        </w:rPr>
        <w:t xml:space="preserve">ублей, краевой бюджет – </w:t>
      </w:r>
      <w:r>
        <w:rPr>
          <w:rFonts w:ascii="Times New Roman" w:hAnsi="Times New Roman" w:cs="Times New Roman"/>
          <w:sz w:val="24"/>
          <w:szCs w:val="24"/>
        </w:rPr>
        <w:t>801,6</w:t>
      </w:r>
      <w:r w:rsidRPr="002144B6">
        <w:rPr>
          <w:rFonts w:ascii="Times New Roman" w:hAnsi="Times New Roman" w:cs="Times New Roman"/>
          <w:sz w:val="24"/>
          <w:szCs w:val="24"/>
        </w:rPr>
        <w:t xml:space="preserve"> тыс.рублей)</w:t>
      </w:r>
    </w:p>
    <w:p w:rsidR="0051725D" w:rsidRDefault="0051725D" w:rsidP="0051725D">
      <w:pPr>
        <w:pStyle w:val="a7"/>
        <w:spacing w:line="360" w:lineRule="exact"/>
        <w:ind w:firstLine="709"/>
        <w:jc w:val="both"/>
        <w:rPr>
          <w:rFonts w:ascii="Times New Roman" w:hAnsi="Times New Roman"/>
          <w:sz w:val="24"/>
          <w:szCs w:val="24"/>
        </w:rPr>
      </w:pPr>
      <w:r>
        <w:rPr>
          <w:rFonts w:ascii="Times New Roman" w:hAnsi="Times New Roman" w:cs="Times New Roman"/>
          <w:sz w:val="24"/>
          <w:szCs w:val="24"/>
        </w:rPr>
        <w:t>В 2021-2022 годах</w:t>
      </w:r>
      <w:r w:rsidRPr="006A5BFE">
        <w:rPr>
          <w:rFonts w:ascii="Times New Roman" w:hAnsi="Times New Roman"/>
          <w:sz w:val="24"/>
          <w:szCs w:val="24"/>
        </w:rPr>
        <w:t xml:space="preserve"> </w:t>
      </w:r>
      <w:r w:rsidRPr="002144B6">
        <w:rPr>
          <w:rFonts w:ascii="Times New Roman" w:hAnsi="Times New Roman"/>
          <w:sz w:val="24"/>
          <w:szCs w:val="24"/>
        </w:rPr>
        <w:t>планируется направить бюджетные ассигнования:</w:t>
      </w:r>
    </w:p>
    <w:p w:rsidR="0051725D" w:rsidRDefault="0051725D" w:rsidP="0051725D">
      <w:pPr>
        <w:pStyle w:val="a7"/>
        <w:spacing w:line="360" w:lineRule="exact"/>
        <w:ind w:firstLine="709"/>
        <w:jc w:val="both"/>
        <w:rPr>
          <w:rFonts w:ascii="Times New Roman" w:hAnsi="Times New Roman" w:cs="Times New Roman"/>
          <w:sz w:val="24"/>
          <w:szCs w:val="24"/>
        </w:rPr>
      </w:pPr>
      <w:r>
        <w:rPr>
          <w:rFonts w:ascii="Times New Roman" w:hAnsi="Times New Roman"/>
          <w:sz w:val="24"/>
          <w:szCs w:val="24"/>
        </w:rPr>
        <w:t>на</w:t>
      </w:r>
      <w:r w:rsidRPr="006A5BFE">
        <w:t xml:space="preserve"> </w:t>
      </w:r>
      <w:r>
        <w:rPr>
          <w:rFonts w:ascii="Times New Roman" w:hAnsi="Times New Roman"/>
          <w:sz w:val="24"/>
          <w:szCs w:val="24"/>
        </w:rPr>
        <w:t>к</w:t>
      </w:r>
      <w:r w:rsidRPr="006A5BFE">
        <w:rPr>
          <w:rFonts w:ascii="Times New Roman" w:hAnsi="Times New Roman"/>
          <w:sz w:val="24"/>
          <w:szCs w:val="24"/>
        </w:rPr>
        <w:t>апитальный ремонт си</w:t>
      </w:r>
      <w:r>
        <w:rPr>
          <w:rFonts w:ascii="Times New Roman" w:hAnsi="Times New Roman"/>
          <w:sz w:val="24"/>
          <w:szCs w:val="24"/>
        </w:rPr>
        <w:t>ст</w:t>
      </w:r>
      <w:r w:rsidRPr="006A5BFE">
        <w:rPr>
          <w:rFonts w:ascii="Times New Roman" w:hAnsi="Times New Roman"/>
          <w:sz w:val="24"/>
          <w:szCs w:val="24"/>
        </w:rPr>
        <w:t>емы теплоснабжения здания Дома досу</w:t>
      </w:r>
      <w:r>
        <w:rPr>
          <w:rFonts w:ascii="Times New Roman" w:hAnsi="Times New Roman"/>
          <w:sz w:val="24"/>
          <w:szCs w:val="24"/>
        </w:rPr>
        <w:t>га</w:t>
      </w:r>
      <w:r w:rsidRPr="006A5BFE">
        <w:rPr>
          <w:rFonts w:ascii="Times New Roman" w:hAnsi="Times New Roman"/>
          <w:sz w:val="24"/>
          <w:szCs w:val="24"/>
        </w:rPr>
        <w:t xml:space="preserve"> с</w:t>
      </w:r>
      <w:proofErr w:type="gramStart"/>
      <w:r w:rsidRPr="006A5BFE">
        <w:rPr>
          <w:rFonts w:ascii="Times New Roman" w:hAnsi="Times New Roman"/>
          <w:sz w:val="24"/>
          <w:szCs w:val="24"/>
        </w:rPr>
        <w:t>.Ш</w:t>
      </w:r>
      <w:proofErr w:type="gramEnd"/>
      <w:r w:rsidRPr="006A5BFE">
        <w:rPr>
          <w:rFonts w:ascii="Times New Roman" w:hAnsi="Times New Roman"/>
          <w:sz w:val="24"/>
          <w:szCs w:val="24"/>
        </w:rPr>
        <w:t>ерья</w:t>
      </w:r>
      <w:r>
        <w:rPr>
          <w:rFonts w:ascii="Times New Roman" w:hAnsi="Times New Roman"/>
          <w:sz w:val="24"/>
          <w:szCs w:val="24"/>
        </w:rPr>
        <w:t xml:space="preserve"> в 2021году - 3000,0 тыс. рублей </w:t>
      </w:r>
      <w:r w:rsidRPr="002144B6">
        <w:rPr>
          <w:rFonts w:ascii="Times New Roman" w:hAnsi="Times New Roman" w:cs="Times New Roman"/>
          <w:sz w:val="24"/>
          <w:szCs w:val="24"/>
        </w:rPr>
        <w:t xml:space="preserve">(местный бюджет </w:t>
      </w:r>
      <w:r>
        <w:rPr>
          <w:rFonts w:ascii="Times New Roman" w:hAnsi="Times New Roman" w:cs="Times New Roman"/>
          <w:sz w:val="24"/>
          <w:szCs w:val="24"/>
        </w:rPr>
        <w:t>1500,0</w:t>
      </w:r>
      <w:r w:rsidRPr="002144B6">
        <w:rPr>
          <w:rFonts w:ascii="Times New Roman" w:hAnsi="Times New Roman" w:cs="Times New Roman"/>
          <w:sz w:val="24"/>
          <w:szCs w:val="24"/>
        </w:rPr>
        <w:t xml:space="preserve"> тыс.рублей, краевой бюджет – </w:t>
      </w:r>
      <w:r>
        <w:rPr>
          <w:rFonts w:ascii="Times New Roman" w:hAnsi="Times New Roman" w:cs="Times New Roman"/>
          <w:sz w:val="24"/>
          <w:szCs w:val="24"/>
        </w:rPr>
        <w:t>1500,0</w:t>
      </w:r>
      <w:r w:rsidRPr="002144B6">
        <w:rPr>
          <w:rFonts w:ascii="Times New Roman" w:hAnsi="Times New Roman" w:cs="Times New Roman"/>
          <w:sz w:val="24"/>
          <w:szCs w:val="24"/>
        </w:rPr>
        <w:t xml:space="preserve"> тыс.рублей)</w:t>
      </w:r>
      <w:r>
        <w:rPr>
          <w:rFonts w:ascii="Times New Roman" w:hAnsi="Times New Roman" w:cs="Times New Roman"/>
          <w:sz w:val="24"/>
          <w:szCs w:val="24"/>
        </w:rPr>
        <w:t>;</w:t>
      </w:r>
    </w:p>
    <w:p w:rsidR="0051725D" w:rsidRDefault="0051725D" w:rsidP="0051725D">
      <w:pPr>
        <w:pStyle w:val="a7"/>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на к</w:t>
      </w:r>
      <w:r w:rsidRPr="00AE4F87">
        <w:rPr>
          <w:rFonts w:ascii="Times New Roman" w:hAnsi="Times New Roman" w:cs="Times New Roman"/>
          <w:sz w:val="24"/>
          <w:szCs w:val="24"/>
        </w:rPr>
        <w:t>апитальный ремонт помещений ДК и С п. Уральский</w:t>
      </w:r>
      <w:r>
        <w:rPr>
          <w:rFonts w:ascii="Times New Roman" w:hAnsi="Times New Roman" w:cs="Times New Roman"/>
          <w:sz w:val="24"/>
          <w:szCs w:val="24"/>
        </w:rPr>
        <w:t xml:space="preserve"> в 2021 году – 20000,0 тыс. рублей </w:t>
      </w:r>
      <w:r w:rsidRPr="002144B6">
        <w:rPr>
          <w:rFonts w:ascii="Times New Roman" w:hAnsi="Times New Roman" w:cs="Times New Roman"/>
          <w:sz w:val="24"/>
          <w:szCs w:val="24"/>
        </w:rPr>
        <w:t xml:space="preserve">(местный бюджет </w:t>
      </w:r>
      <w:r>
        <w:rPr>
          <w:rFonts w:ascii="Times New Roman" w:hAnsi="Times New Roman" w:cs="Times New Roman"/>
          <w:sz w:val="24"/>
          <w:szCs w:val="24"/>
        </w:rPr>
        <w:t>10000,0</w:t>
      </w:r>
      <w:r w:rsidRPr="002144B6">
        <w:rPr>
          <w:rFonts w:ascii="Times New Roman" w:hAnsi="Times New Roman" w:cs="Times New Roman"/>
          <w:sz w:val="24"/>
          <w:szCs w:val="24"/>
        </w:rPr>
        <w:t xml:space="preserve"> тыс</w:t>
      </w:r>
      <w:proofErr w:type="gramStart"/>
      <w:r w:rsidRPr="002144B6">
        <w:rPr>
          <w:rFonts w:ascii="Times New Roman" w:hAnsi="Times New Roman" w:cs="Times New Roman"/>
          <w:sz w:val="24"/>
          <w:szCs w:val="24"/>
        </w:rPr>
        <w:t>.р</w:t>
      </w:r>
      <w:proofErr w:type="gramEnd"/>
      <w:r w:rsidRPr="002144B6">
        <w:rPr>
          <w:rFonts w:ascii="Times New Roman" w:hAnsi="Times New Roman" w:cs="Times New Roman"/>
          <w:sz w:val="24"/>
          <w:szCs w:val="24"/>
        </w:rPr>
        <w:t xml:space="preserve">ублей, краевой бюджет – </w:t>
      </w:r>
      <w:r>
        <w:rPr>
          <w:rFonts w:ascii="Times New Roman" w:hAnsi="Times New Roman" w:cs="Times New Roman"/>
          <w:sz w:val="24"/>
          <w:szCs w:val="24"/>
        </w:rPr>
        <w:t>10000,0</w:t>
      </w:r>
      <w:r w:rsidRPr="002144B6">
        <w:rPr>
          <w:rFonts w:ascii="Times New Roman" w:hAnsi="Times New Roman" w:cs="Times New Roman"/>
          <w:sz w:val="24"/>
          <w:szCs w:val="24"/>
        </w:rPr>
        <w:t xml:space="preserve"> тыс.рублей)</w:t>
      </w:r>
      <w:r>
        <w:rPr>
          <w:rFonts w:ascii="Times New Roman" w:hAnsi="Times New Roman" w:cs="Times New Roman"/>
          <w:sz w:val="24"/>
          <w:szCs w:val="24"/>
        </w:rPr>
        <w:t>;</w:t>
      </w:r>
    </w:p>
    <w:p w:rsidR="0051725D" w:rsidRDefault="0051725D" w:rsidP="0051725D">
      <w:pPr>
        <w:pStyle w:val="a7"/>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на к</w:t>
      </w:r>
      <w:r w:rsidRPr="00AE4F87">
        <w:rPr>
          <w:rFonts w:ascii="Times New Roman" w:hAnsi="Times New Roman" w:cs="Times New Roman"/>
          <w:sz w:val="24"/>
          <w:szCs w:val="24"/>
        </w:rPr>
        <w:t>апитальный ремонт крыши МБУ Нытвенский краеведческий музей (музей ложки) пр</w:t>
      </w:r>
      <w:proofErr w:type="gramStart"/>
      <w:r w:rsidRPr="00AE4F87">
        <w:rPr>
          <w:rFonts w:ascii="Times New Roman" w:hAnsi="Times New Roman" w:cs="Times New Roman"/>
          <w:sz w:val="24"/>
          <w:szCs w:val="24"/>
        </w:rPr>
        <w:t>.Л</w:t>
      </w:r>
      <w:proofErr w:type="gramEnd"/>
      <w:r w:rsidRPr="00AE4F87">
        <w:rPr>
          <w:rFonts w:ascii="Times New Roman" w:hAnsi="Times New Roman" w:cs="Times New Roman"/>
          <w:sz w:val="24"/>
          <w:szCs w:val="24"/>
        </w:rPr>
        <w:t>енина</w:t>
      </w:r>
      <w:r>
        <w:rPr>
          <w:rFonts w:ascii="Times New Roman" w:hAnsi="Times New Roman" w:cs="Times New Roman"/>
          <w:sz w:val="24"/>
          <w:szCs w:val="24"/>
        </w:rPr>
        <w:t xml:space="preserve"> в 2021 году – 5000,0 тыс. рублей (</w:t>
      </w:r>
      <w:r w:rsidRPr="002144B6">
        <w:rPr>
          <w:rFonts w:ascii="Times New Roman" w:hAnsi="Times New Roman" w:cs="Times New Roman"/>
          <w:sz w:val="24"/>
          <w:szCs w:val="24"/>
        </w:rPr>
        <w:t xml:space="preserve">местный бюджет </w:t>
      </w:r>
      <w:r>
        <w:rPr>
          <w:rFonts w:ascii="Times New Roman" w:hAnsi="Times New Roman" w:cs="Times New Roman"/>
          <w:sz w:val="24"/>
          <w:szCs w:val="24"/>
        </w:rPr>
        <w:t>2500,0</w:t>
      </w:r>
      <w:r w:rsidRPr="002144B6">
        <w:rPr>
          <w:rFonts w:ascii="Times New Roman" w:hAnsi="Times New Roman" w:cs="Times New Roman"/>
          <w:sz w:val="24"/>
          <w:szCs w:val="24"/>
        </w:rPr>
        <w:t xml:space="preserve"> тыс.рублей, краевой бюджет –</w:t>
      </w:r>
      <w:r>
        <w:rPr>
          <w:rFonts w:ascii="Times New Roman" w:hAnsi="Times New Roman" w:cs="Times New Roman"/>
          <w:sz w:val="24"/>
          <w:szCs w:val="24"/>
        </w:rPr>
        <w:t>2500,0</w:t>
      </w:r>
      <w:r w:rsidRPr="002144B6">
        <w:rPr>
          <w:rFonts w:ascii="Times New Roman" w:hAnsi="Times New Roman" w:cs="Times New Roman"/>
          <w:sz w:val="24"/>
          <w:szCs w:val="24"/>
        </w:rPr>
        <w:t xml:space="preserve"> тыс.рублей)</w:t>
      </w:r>
      <w:r>
        <w:rPr>
          <w:rFonts w:ascii="Times New Roman" w:hAnsi="Times New Roman" w:cs="Times New Roman"/>
          <w:sz w:val="24"/>
          <w:szCs w:val="24"/>
        </w:rPr>
        <w:t>;</w:t>
      </w:r>
    </w:p>
    <w:p w:rsidR="0051725D" w:rsidRDefault="0051725D" w:rsidP="0051725D">
      <w:pPr>
        <w:pStyle w:val="a7"/>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текущий ремонт помещений </w:t>
      </w:r>
      <w:r w:rsidRPr="00AE4F87">
        <w:rPr>
          <w:rFonts w:ascii="Times New Roman" w:hAnsi="Times New Roman" w:cs="Times New Roman"/>
          <w:sz w:val="24"/>
          <w:szCs w:val="24"/>
        </w:rPr>
        <w:t>МБУ "Центр развития культуры и спорта" (сельские клубы)</w:t>
      </w:r>
      <w:r>
        <w:rPr>
          <w:rFonts w:ascii="Times New Roman" w:hAnsi="Times New Roman" w:cs="Times New Roman"/>
          <w:sz w:val="24"/>
          <w:szCs w:val="24"/>
        </w:rPr>
        <w:t xml:space="preserve"> в 2022 году – 8000,0 тыс. рублей (</w:t>
      </w:r>
      <w:r w:rsidRPr="002144B6">
        <w:rPr>
          <w:rFonts w:ascii="Times New Roman" w:hAnsi="Times New Roman" w:cs="Times New Roman"/>
          <w:sz w:val="24"/>
          <w:szCs w:val="24"/>
        </w:rPr>
        <w:t xml:space="preserve">местный бюджет </w:t>
      </w:r>
      <w:r>
        <w:rPr>
          <w:rFonts w:ascii="Times New Roman" w:hAnsi="Times New Roman" w:cs="Times New Roman"/>
          <w:sz w:val="24"/>
          <w:szCs w:val="24"/>
        </w:rPr>
        <w:t>4000,0</w:t>
      </w:r>
      <w:r w:rsidRPr="002144B6">
        <w:rPr>
          <w:rFonts w:ascii="Times New Roman" w:hAnsi="Times New Roman" w:cs="Times New Roman"/>
          <w:sz w:val="24"/>
          <w:szCs w:val="24"/>
        </w:rPr>
        <w:t xml:space="preserve"> тыс</w:t>
      </w:r>
      <w:proofErr w:type="gramStart"/>
      <w:r w:rsidRPr="002144B6">
        <w:rPr>
          <w:rFonts w:ascii="Times New Roman" w:hAnsi="Times New Roman" w:cs="Times New Roman"/>
          <w:sz w:val="24"/>
          <w:szCs w:val="24"/>
        </w:rPr>
        <w:t>.р</w:t>
      </w:r>
      <w:proofErr w:type="gramEnd"/>
      <w:r w:rsidRPr="002144B6">
        <w:rPr>
          <w:rFonts w:ascii="Times New Roman" w:hAnsi="Times New Roman" w:cs="Times New Roman"/>
          <w:sz w:val="24"/>
          <w:szCs w:val="24"/>
        </w:rPr>
        <w:t>ублей, краевой бюджет –</w:t>
      </w:r>
      <w:r>
        <w:rPr>
          <w:rFonts w:ascii="Times New Roman" w:hAnsi="Times New Roman" w:cs="Times New Roman"/>
          <w:sz w:val="24"/>
          <w:szCs w:val="24"/>
        </w:rPr>
        <w:t>4000,0</w:t>
      </w:r>
      <w:r w:rsidRPr="002144B6">
        <w:rPr>
          <w:rFonts w:ascii="Times New Roman" w:hAnsi="Times New Roman" w:cs="Times New Roman"/>
          <w:sz w:val="24"/>
          <w:szCs w:val="24"/>
        </w:rPr>
        <w:t xml:space="preserve"> тыс.рублей)</w:t>
      </w:r>
      <w:r>
        <w:rPr>
          <w:rFonts w:ascii="Times New Roman" w:hAnsi="Times New Roman" w:cs="Times New Roman"/>
          <w:sz w:val="24"/>
          <w:szCs w:val="24"/>
        </w:rPr>
        <w:t>;</w:t>
      </w:r>
    </w:p>
    <w:p w:rsidR="0051725D" w:rsidRDefault="0051725D" w:rsidP="0051725D">
      <w:pPr>
        <w:pStyle w:val="a7"/>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на к</w:t>
      </w:r>
      <w:r w:rsidRPr="00AE4F87">
        <w:rPr>
          <w:rFonts w:ascii="Times New Roman" w:hAnsi="Times New Roman" w:cs="Times New Roman"/>
          <w:sz w:val="24"/>
          <w:szCs w:val="24"/>
        </w:rPr>
        <w:t>апитальный ремонт кровли дома досуга д. Шумиха</w:t>
      </w:r>
      <w:r>
        <w:rPr>
          <w:rFonts w:ascii="Times New Roman" w:hAnsi="Times New Roman" w:cs="Times New Roman"/>
          <w:sz w:val="24"/>
          <w:szCs w:val="24"/>
        </w:rPr>
        <w:t xml:space="preserve"> в 2022 году – 700,0 тыс. рублей (</w:t>
      </w:r>
      <w:r w:rsidRPr="002144B6">
        <w:rPr>
          <w:rFonts w:ascii="Times New Roman" w:hAnsi="Times New Roman" w:cs="Times New Roman"/>
          <w:sz w:val="24"/>
          <w:szCs w:val="24"/>
        </w:rPr>
        <w:t xml:space="preserve">местный бюджет </w:t>
      </w:r>
      <w:r>
        <w:rPr>
          <w:rFonts w:ascii="Times New Roman" w:hAnsi="Times New Roman" w:cs="Times New Roman"/>
          <w:sz w:val="24"/>
          <w:szCs w:val="24"/>
        </w:rPr>
        <w:t>350,0</w:t>
      </w:r>
      <w:r w:rsidRPr="002144B6">
        <w:rPr>
          <w:rFonts w:ascii="Times New Roman" w:hAnsi="Times New Roman" w:cs="Times New Roman"/>
          <w:sz w:val="24"/>
          <w:szCs w:val="24"/>
        </w:rPr>
        <w:t xml:space="preserve"> тыс</w:t>
      </w:r>
      <w:proofErr w:type="gramStart"/>
      <w:r w:rsidRPr="002144B6">
        <w:rPr>
          <w:rFonts w:ascii="Times New Roman" w:hAnsi="Times New Roman" w:cs="Times New Roman"/>
          <w:sz w:val="24"/>
          <w:szCs w:val="24"/>
        </w:rPr>
        <w:t>.р</w:t>
      </w:r>
      <w:proofErr w:type="gramEnd"/>
      <w:r w:rsidRPr="002144B6">
        <w:rPr>
          <w:rFonts w:ascii="Times New Roman" w:hAnsi="Times New Roman" w:cs="Times New Roman"/>
          <w:sz w:val="24"/>
          <w:szCs w:val="24"/>
        </w:rPr>
        <w:t>ублей, краевой бюджет –</w:t>
      </w:r>
      <w:r>
        <w:rPr>
          <w:rFonts w:ascii="Times New Roman" w:hAnsi="Times New Roman" w:cs="Times New Roman"/>
          <w:sz w:val="24"/>
          <w:szCs w:val="24"/>
        </w:rPr>
        <w:t>350,0</w:t>
      </w:r>
      <w:r w:rsidRPr="002144B6">
        <w:rPr>
          <w:rFonts w:ascii="Times New Roman" w:hAnsi="Times New Roman" w:cs="Times New Roman"/>
          <w:sz w:val="24"/>
          <w:szCs w:val="24"/>
        </w:rPr>
        <w:t xml:space="preserve"> тыс.рублей)</w:t>
      </w:r>
      <w:r>
        <w:rPr>
          <w:rFonts w:ascii="Times New Roman" w:hAnsi="Times New Roman" w:cs="Times New Roman"/>
          <w:sz w:val="24"/>
          <w:szCs w:val="24"/>
        </w:rPr>
        <w:t>.</w:t>
      </w:r>
    </w:p>
    <w:p w:rsidR="0051725D" w:rsidRDefault="0051725D" w:rsidP="0051725D">
      <w:pPr>
        <w:pStyle w:val="a7"/>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капитальных ремонтов учреждений культуры в 2020 году запланировано разработка проектно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метной документации на сумму 1283,0 тыс. рублей, в 2021 году – 70,0 тыс. рублей.</w:t>
      </w:r>
    </w:p>
    <w:p w:rsidR="0051725D" w:rsidRDefault="0051725D" w:rsidP="0051725D">
      <w:pPr>
        <w:pStyle w:val="a7"/>
        <w:spacing w:line="360" w:lineRule="exact"/>
        <w:ind w:firstLine="709"/>
        <w:jc w:val="both"/>
        <w:rPr>
          <w:rFonts w:ascii="Times New Roman" w:hAnsi="Times New Roman" w:cs="Times New Roman"/>
          <w:sz w:val="24"/>
          <w:szCs w:val="24"/>
        </w:rPr>
      </w:pPr>
    </w:p>
    <w:p w:rsidR="0051725D" w:rsidRPr="00AE4F87" w:rsidRDefault="0051725D" w:rsidP="0051725D">
      <w:pPr>
        <w:pStyle w:val="a7"/>
        <w:spacing w:line="360" w:lineRule="exact"/>
        <w:ind w:firstLine="709"/>
        <w:jc w:val="both"/>
        <w:rPr>
          <w:rFonts w:ascii="Times New Roman" w:hAnsi="Times New Roman"/>
          <w:sz w:val="24"/>
          <w:szCs w:val="24"/>
        </w:rPr>
      </w:pPr>
      <w:r w:rsidRPr="00AE4F87">
        <w:rPr>
          <w:rFonts w:ascii="Times New Roman" w:hAnsi="Times New Roman"/>
          <w:b/>
          <w:bCs/>
          <w:sz w:val="24"/>
          <w:szCs w:val="24"/>
        </w:rPr>
        <w:t xml:space="preserve">Подпрограмма </w:t>
      </w:r>
      <w:r w:rsidRPr="00AE4F87">
        <w:rPr>
          <w:rFonts w:ascii="Times New Roman" w:hAnsi="Times New Roman"/>
          <w:sz w:val="24"/>
          <w:szCs w:val="24"/>
        </w:rPr>
        <w:t xml:space="preserve">«Обеспечение жильем молодых семей в Нытвенском </w:t>
      </w:r>
      <w:r>
        <w:rPr>
          <w:rFonts w:ascii="Times New Roman" w:hAnsi="Times New Roman"/>
          <w:sz w:val="24"/>
          <w:szCs w:val="24"/>
        </w:rPr>
        <w:t>городском округе</w:t>
      </w:r>
      <w:r w:rsidRPr="00AE4F87">
        <w:rPr>
          <w:rFonts w:ascii="Times New Roman" w:hAnsi="Times New Roman"/>
          <w:sz w:val="24"/>
          <w:szCs w:val="24"/>
        </w:rPr>
        <w:t>».</w:t>
      </w:r>
    </w:p>
    <w:p w:rsidR="0051725D" w:rsidRPr="00AE4F87" w:rsidRDefault="0051725D" w:rsidP="0051725D">
      <w:pPr>
        <w:pStyle w:val="a7"/>
        <w:spacing w:line="360" w:lineRule="exact"/>
        <w:ind w:firstLine="709"/>
        <w:jc w:val="both"/>
        <w:rPr>
          <w:rFonts w:ascii="Times New Roman" w:hAnsi="Times New Roman"/>
          <w:sz w:val="24"/>
          <w:szCs w:val="24"/>
        </w:rPr>
      </w:pPr>
      <w:r w:rsidRPr="00AE4F87">
        <w:rPr>
          <w:rFonts w:ascii="Times New Roman" w:hAnsi="Times New Roman"/>
          <w:sz w:val="24"/>
          <w:szCs w:val="24"/>
        </w:rPr>
        <w:t>Целью подпрограммы является финансовая поддержка в решении жилищной проблемы молодых семей, признанных в установленном порядке, нуждающимся в улучшении жилищных условий.</w:t>
      </w:r>
    </w:p>
    <w:p w:rsidR="0051725D" w:rsidRPr="00AE4F87" w:rsidRDefault="0051725D" w:rsidP="0051725D">
      <w:pPr>
        <w:pStyle w:val="a7"/>
        <w:spacing w:line="360" w:lineRule="exact"/>
        <w:ind w:firstLine="709"/>
        <w:jc w:val="both"/>
        <w:rPr>
          <w:rFonts w:ascii="Times New Roman" w:hAnsi="Times New Roman"/>
          <w:sz w:val="24"/>
          <w:szCs w:val="24"/>
        </w:rPr>
      </w:pPr>
      <w:r w:rsidRPr="00AE4F87">
        <w:rPr>
          <w:rFonts w:ascii="Times New Roman" w:hAnsi="Times New Roman"/>
          <w:sz w:val="24"/>
          <w:szCs w:val="24"/>
        </w:rPr>
        <w:t>В 2020 году объем средств подпрограммы составит 1216,0 тыс</w:t>
      </w:r>
      <w:proofErr w:type="gramStart"/>
      <w:r w:rsidRPr="00AE4F87">
        <w:rPr>
          <w:rFonts w:ascii="Times New Roman" w:hAnsi="Times New Roman"/>
          <w:sz w:val="24"/>
          <w:szCs w:val="24"/>
        </w:rPr>
        <w:t>.р</w:t>
      </w:r>
      <w:proofErr w:type="gramEnd"/>
      <w:r w:rsidRPr="00AE4F87">
        <w:rPr>
          <w:rFonts w:ascii="Times New Roman" w:hAnsi="Times New Roman"/>
          <w:sz w:val="24"/>
          <w:szCs w:val="24"/>
        </w:rPr>
        <w:t>ублей</w:t>
      </w:r>
      <w:r>
        <w:rPr>
          <w:rFonts w:ascii="Times New Roman" w:hAnsi="Times New Roman"/>
          <w:sz w:val="24"/>
          <w:szCs w:val="24"/>
        </w:rPr>
        <w:t>, в 2021 и 2022 годах объем средств составит 1155,2 и 1106,6 тыс. рублей соответственно</w:t>
      </w:r>
      <w:r w:rsidRPr="00AE4F87">
        <w:rPr>
          <w:rFonts w:ascii="Times New Roman" w:hAnsi="Times New Roman"/>
          <w:sz w:val="24"/>
          <w:szCs w:val="24"/>
        </w:rPr>
        <w:t>.</w:t>
      </w:r>
    </w:p>
    <w:p w:rsidR="0051725D" w:rsidRPr="00AE4F87" w:rsidRDefault="0051725D" w:rsidP="0051725D">
      <w:pPr>
        <w:pStyle w:val="a7"/>
        <w:spacing w:line="360" w:lineRule="exact"/>
        <w:ind w:firstLine="709"/>
        <w:jc w:val="both"/>
        <w:rPr>
          <w:rFonts w:ascii="Times New Roman" w:hAnsi="Times New Roman"/>
          <w:sz w:val="24"/>
          <w:szCs w:val="24"/>
        </w:rPr>
      </w:pPr>
      <w:r w:rsidRPr="00AE4F87">
        <w:rPr>
          <w:rFonts w:ascii="Times New Roman" w:hAnsi="Times New Roman"/>
          <w:sz w:val="24"/>
          <w:szCs w:val="24"/>
        </w:rPr>
        <w:t>Задачами подпрограммы являются: предоставление молодым семьям, участницам программы социальных выплат на приобретение жилого помещения или создание объекта индивидуального жилищного строительства;</w:t>
      </w:r>
    </w:p>
    <w:p w:rsidR="0051725D" w:rsidRPr="00AE4F87" w:rsidRDefault="0051725D" w:rsidP="0051725D">
      <w:pPr>
        <w:pStyle w:val="a7"/>
        <w:spacing w:line="360" w:lineRule="exact"/>
        <w:ind w:firstLine="709"/>
        <w:jc w:val="both"/>
        <w:rPr>
          <w:rFonts w:ascii="Times New Roman" w:hAnsi="Times New Roman"/>
          <w:sz w:val="24"/>
          <w:szCs w:val="24"/>
        </w:rPr>
      </w:pPr>
      <w:r w:rsidRPr="00AE4F87">
        <w:rPr>
          <w:rFonts w:ascii="Times New Roman" w:hAnsi="Times New Roman"/>
          <w:sz w:val="24"/>
          <w:szCs w:val="24"/>
        </w:rPr>
        <w:t>- создание условий для привлечения молодыми семьями собственных средств, дополнительных  финансовых сре</w:t>
      </w:r>
      <w:proofErr w:type="gramStart"/>
      <w:r w:rsidRPr="00AE4F87">
        <w:rPr>
          <w:rFonts w:ascii="Times New Roman" w:hAnsi="Times New Roman"/>
          <w:sz w:val="24"/>
          <w:szCs w:val="24"/>
        </w:rPr>
        <w:t>дств кр</w:t>
      </w:r>
      <w:proofErr w:type="gramEnd"/>
      <w:r w:rsidRPr="00AE4F87">
        <w:rPr>
          <w:rFonts w:ascii="Times New Roman" w:hAnsi="Times New Roman"/>
          <w:sz w:val="24"/>
          <w:szCs w:val="24"/>
        </w:rPr>
        <w:t xml:space="preserve">едитных и других организаций, предоставляющих </w:t>
      </w:r>
      <w:r w:rsidRPr="00AE4F87">
        <w:rPr>
          <w:rFonts w:ascii="Times New Roman" w:hAnsi="Times New Roman"/>
          <w:sz w:val="24"/>
          <w:szCs w:val="24"/>
        </w:rPr>
        <w:lastRenderedPageBreak/>
        <w:t>жилищные кредиты и займы, в том числе ипотечные, для приобретения жилья или строительства индивидуального жилья.</w:t>
      </w:r>
    </w:p>
    <w:p w:rsidR="0051725D" w:rsidRPr="00AE4F87" w:rsidRDefault="0051725D" w:rsidP="0051725D">
      <w:pPr>
        <w:pStyle w:val="a7"/>
        <w:spacing w:line="360" w:lineRule="exact"/>
        <w:ind w:firstLine="709"/>
        <w:jc w:val="both"/>
        <w:rPr>
          <w:rFonts w:ascii="Times New Roman" w:hAnsi="Times New Roman" w:cs="Times New Roman"/>
          <w:sz w:val="24"/>
          <w:szCs w:val="24"/>
        </w:rPr>
      </w:pPr>
      <w:r w:rsidRPr="00AE4F87">
        <w:rPr>
          <w:rFonts w:ascii="Times New Roman" w:hAnsi="Times New Roman" w:cs="Times New Roman"/>
          <w:b/>
          <w:sz w:val="24"/>
          <w:szCs w:val="24"/>
        </w:rPr>
        <w:t xml:space="preserve">Подпрограмма </w:t>
      </w:r>
      <w:r w:rsidRPr="00AE4F87">
        <w:rPr>
          <w:rFonts w:ascii="Times New Roman" w:hAnsi="Times New Roman" w:cs="Times New Roman"/>
          <w:sz w:val="24"/>
          <w:szCs w:val="24"/>
        </w:rPr>
        <w:t>«Обеспечение реализации муниципальной программы».</w:t>
      </w:r>
    </w:p>
    <w:p w:rsidR="0051725D" w:rsidRPr="00AE4F87" w:rsidRDefault="0051725D" w:rsidP="0051725D">
      <w:pPr>
        <w:pStyle w:val="a7"/>
        <w:spacing w:line="360" w:lineRule="exact"/>
        <w:ind w:firstLine="709"/>
        <w:jc w:val="both"/>
        <w:rPr>
          <w:rFonts w:ascii="Times New Roman" w:hAnsi="Times New Roman"/>
          <w:sz w:val="24"/>
          <w:szCs w:val="24"/>
        </w:rPr>
      </w:pPr>
      <w:r w:rsidRPr="00AE4F87">
        <w:rPr>
          <w:rFonts w:ascii="Times New Roman" w:hAnsi="Times New Roman"/>
          <w:sz w:val="24"/>
          <w:szCs w:val="24"/>
        </w:rPr>
        <w:t xml:space="preserve">Целью подпрограммы является обеспечение реализации муниципальной программы «Развитие культуры и искусства </w:t>
      </w:r>
      <w:r w:rsidRPr="00AE4F87">
        <w:rPr>
          <w:rFonts w:ascii="Times New Roman" w:hAnsi="Times New Roman"/>
          <w:sz w:val="24"/>
          <w:szCs w:val="24"/>
          <w:shd w:val="clear" w:color="auto" w:fill="FFFFFF"/>
        </w:rPr>
        <w:t xml:space="preserve">Нытвенского </w:t>
      </w:r>
      <w:r>
        <w:rPr>
          <w:rFonts w:ascii="Times New Roman" w:hAnsi="Times New Roman"/>
          <w:sz w:val="24"/>
          <w:szCs w:val="24"/>
          <w:shd w:val="clear" w:color="auto" w:fill="FFFFFF"/>
        </w:rPr>
        <w:t>городского округа</w:t>
      </w:r>
      <w:r w:rsidRPr="00AE4F87">
        <w:rPr>
          <w:rFonts w:ascii="Times New Roman" w:hAnsi="Times New Roman"/>
          <w:sz w:val="24"/>
          <w:szCs w:val="24"/>
        </w:rPr>
        <w:t>».</w:t>
      </w:r>
    </w:p>
    <w:p w:rsidR="0051725D" w:rsidRPr="00AE4F87" w:rsidRDefault="0051725D" w:rsidP="0051725D">
      <w:pPr>
        <w:pStyle w:val="a7"/>
        <w:spacing w:line="360" w:lineRule="exact"/>
        <w:ind w:firstLine="709"/>
        <w:jc w:val="both"/>
        <w:rPr>
          <w:rFonts w:ascii="Times New Roman" w:hAnsi="Times New Roman"/>
          <w:sz w:val="24"/>
          <w:szCs w:val="24"/>
        </w:rPr>
      </w:pPr>
      <w:r w:rsidRPr="00AE4F87">
        <w:rPr>
          <w:rFonts w:ascii="Times New Roman" w:hAnsi="Times New Roman"/>
          <w:sz w:val="24"/>
          <w:szCs w:val="24"/>
        </w:rPr>
        <w:t>Объем средств по подпрограмме содержание органов местного самоуправления на 20</w:t>
      </w:r>
      <w:r>
        <w:rPr>
          <w:rFonts w:ascii="Times New Roman" w:hAnsi="Times New Roman"/>
          <w:sz w:val="24"/>
          <w:szCs w:val="24"/>
        </w:rPr>
        <w:t>20</w:t>
      </w:r>
      <w:r w:rsidRPr="00AE4F87">
        <w:rPr>
          <w:rFonts w:ascii="Times New Roman" w:hAnsi="Times New Roman"/>
          <w:sz w:val="24"/>
          <w:szCs w:val="24"/>
        </w:rPr>
        <w:t xml:space="preserve"> год – </w:t>
      </w:r>
      <w:r>
        <w:rPr>
          <w:rFonts w:ascii="Times New Roman" w:hAnsi="Times New Roman"/>
          <w:sz w:val="24"/>
          <w:szCs w:val="24"/>
        </w:rPr>
        <w:t>3884,1</w:t>
      </w:r>
      <w:r w:rsidRPr="00AE4F87">
        <w:rPr>
          <w:rFonts w:ascii="Times New Roman" w:hAnsi="Times New Roman"/>
          <w:sz w:val="24"/>
          <w:szCs w:val="24"/>
        </w:rPr>
        <w:t xml:space="preserve"> тыс. рублей, на 202</w:t>
      </w:r>
      <w:r>
        <w:rPr>
          <w:rFonts w:ascii="Times New Roman" w:hAnsi="Times New Roman"/>
          <w:sz w:val="24"/>
          <w:szCs w:val="24"/>
        </w:rPr>
        <w:t>1</w:t>
      </w:r>
      <w:r w:rsidRPr="00AE4F87">
        <w:rPr>
          <w:rFonts w:ascii="Times New Roman" w:hAnsi="Times New Roman"/>
          <w:sz w:val="24"/>
          <w:szCs w:val="24"/>
        </w:rPr>
        <w:t xml:space="preserve"> год – </w:t>
      </w:r>
      <w:r>
        <w:rPr>
          <w:rFonts w:ascii="Times New Roman" w:hAnsi="Times New Roman"/>
          <w:sz w:val="24"/>
          <w:szCs w:val="24"/>
        </w:rPr>
        <w:t>3658,7 тыс. рублей</w:t>
      </w:r>
      <w:r w:rsidRPr="00AE4F87">
        <w:rPr>
          <w:rFonts w:ascii="Times New Roman" w:hAnsi="Times New Roman"/>
          <w:sz w:val="24"/>
          <w:szCs w:val="24"/>
        </w:rPr>
        <w:t>, 202</w:t>
      </w:r>
      <w:r>
        <w:rPr>
          <w:rFonts w:ascii="Times New Roman" w:hAnsi="Times New Roman"/>
          <w:sz w:val="24"/>
          <w:szCs w:val="24"/>
        </w:rPr>
        <w:t>2</w:t>
      </w:r>
      <w:r w:rsidRPr="00AE4F87">
        <w:rPr>
          <w:rFonts w:ascii="Times New Roman" w:hAnsi="Times New Roman"/>
          <w:sz w:val="24"/>
          <w:szCs w:val="24"/>
        </w:rPr>
        <w:t xml:space="preserve"> год </w:t>
      </w:r>
      <w:r>
        <w:rPr>
          <w:rFonts w:ascii="Times New Roman" w:hAnsi="Times New Roman"/>
          <w:sz w:val="24"/>
          <w:szCs w:val="24"/>
        </w:rPr>
        <w:t>–</w:t>
      </w:r>
      <w:r w:rsidRPr="00AE4F87">
        <w:rPr>
          <w:rFonts w:ascii="Times New Roman" w:hAnsi="Times New Roman"/>
          <w:sz w:val="24"/>
          <w:szCs w:val="24"/>
        </w:rPr>
        <w:t xml:space="preserve"> </w:t>
      </w:r>
      <w:r>
        <w:rPr>
          <w:rFonts w:ascii="Times New Roman" w:hAnsi="Times New Roman"/>
          <w:sz w:val="24"/>
          <w:szCs w:val="24"/>
        </w:rPr>
        <w:t>3504,8</w:t>
      </w:r>
      <w:r w:rsidRPr="00AE4F87">
        <w:rPr>
          <w:rFonts w:ascii="Times New Roman" w:hAnsi="Times New Roman"/>
          <w:sz w:val="24"/>
          <w:szCs w:val="24"/>
        </w:rPr>
        <w:t xml:space="preserve"> тыс</w:t>
      </w:r>
      <w:proofErr w:type="gramStart"/>
      <w:r w:rsidRPr="00AE4F87">
        <w:rPr>
          <w:rFonts w:ascii="Times New Roman" w:hAnsi="Times New Roman"/>
          <w:sz w:val="24"/>
          <w:szCs w:val="24"/>
        </w:rPr>
        <w:t>.р</w:t>
      </w:r>
      <w:proofErr w:type="gramEnd"/>
      <w:r w:rsidRPr="00AE4F87">
        <w:rPr>
          <w:rFonts w:ascii="Times New Roman" w:hAnsi="Times New Roman"/>
          <w:sz w:val="24"/>
          <w:szCs w:val="24"/>
        </w:rPr>
        <w:t>уб</w:t>
      </w:r>
      <w:r>
        <w:rPr>
          <w:rFonts w:ascii="Times New Roman" w:hAnsi="Times New Roman"/>
          <w:sz w:val="24"/>
          <w:szCs w:val="24"/>
        </w:rPr>
        <w:t>лей</w:t>
      </w:r>
      <w:r w:rsidRPr="00AE4F87">
        <w:rPr>
          <w:rFonts w:ascii="Times New Roman" w:hAnsi="Times New Roman"/>
          <w:sz w:val="24"/>
          <w:szCs w:val="24"/>
        </w:rPr>
        <w:t>.</w:t>
      </w:r>
    </w:p>
    <w:p w:rsidR="0051725D" w:rsidRPr="00AE4F87" w:rsidRDefault="0051725D" w:rsidP="0051725D">
      <w:pPr>
        <w:pStyle w:val="a7"/>
        <w:spacing w:line="360" w:lineRule="exact"/>
        <w:ind w:firstLine="709"/>
        <w:jc w:val="both"/>
        <w:rPr>
          <w:rFonts w:ascii="Times New Roman" w:hAnsi="Times New Roman"/>
          <w:sz w:val="24"/>
          <w:szCs w:val="24"/>
        </w:rPr>
      </w:pPr>
      <w:r w:rsidRPr="00AE4F87">
        <w:rPr>
          <w:rFonts w:ascii="Times New Roman" w:hAnsi="Times New Roman"/>
          <w:sz w:val="24"/>
          <w:szCs w:val="24"/>
        </w:rPr>
        <w:t xml:space="preserve">Планируемые расходы направлены на содержание аппарата управления отдела по культуре, физкультуре, спорту и молодежной политике в части фонда оплаты труда, материальных расходов, проведения ежегодной диспансеризации муниципальных служащих. </w:t>
      </w:r>
    </w:p>
    <w:p w:rsidR="0051725D" w:rsidRDefault="0051725D" w:rsidP="0051725D">
      <w:pPr>
        <w:pStyle w:val="a7"/>
        <w:spacing w:line="360" w:lineRule="exact"/>
        <w:ind w:firstLine="709"/>
        <w:jc w:val="center"/>
        <w:rPr>
          <w:rFonts w:ascii="Times New Roman" w:hAnsi="Times New Roman" w:cs="Times New Roman"/>
          <w:b/>
          <w:sz w:val="24"/>
          <w:szCs w:val="24"/>
          <w:highlight w:val="yellow"/>
        </w:rPr>
      </w:pPr>
    </w:p>
    <w:p w:rsidR="0051725D" w:rsidRPr="00023274" w:rsidRDefault="0051725D" w:rsidP="0051725D">
      <w:pPr>
        <w:pStyle w:val="a7"/>
        <w:spacing w:line="360" w:lineRule="exact"/>
        <w:ind w:firstLine="709"/>
        <w:jc w:val="center"/>
        <w:rPr>
          <w:rFonts w:ascii="Times New Roman" w:hAnsi="Times New Roman" w:cs="Times New Roman"/>
          <w:b/>
          <w:sz w:val="24"/>
          <w:szCs w:val="24"/>
        </w:rPr>
      </w:pPr>
      <w:r w:rsidRPr="00023274">
        <w:rPr>
          <w:rFonts w:ascii="Times New Roman" w:hAnsi="Times New Roman" w:cs="Times New Roman"/>
          <w:b/>
          <w:sz w:val="24"/>
          <w:szCs w:val="24"/>
        </w:rPr>
        <w:t>Муниципальная программа «Развитие физической культуры, спорта и формирование здорового образа жизни в Нытвенском городском округе»</w:t>
      </w:r>
    </w:p>
    <w:p w:rsidR="0051725D" w:rsidRPr="00023274" w:rsidRDefault="0051725D" w:rsidP="0051725D">
      <w:pPr>
        <w:pStyle w:val="a7"/>
        <w:spacing w:line="360" w:lineRule="exact"/>
        <w:ind w:firstLine="709"/>
        <w:jc w:val="both"/>
        <w:rPr>
          <w:rFonts w:ascii="Times New Roman" w:hAnsi="Times New Roman" w:cs="Times New Roman"/>
          <w:b/>
          <w:sz w:val="24"/>
          <w:szCs w:val="24"/>
        </w:rPr>
      </w:pPr>
    </w:p>
    <w:p w:rsidR="0051725D" w:rsidRPr="0049657E" w:rsidRDefault="0051725D" w:rsidP="0051725D">
      <w:pPr>
        <w:pStyle w:val="a7"/>
        <w:spacing w:line="360" w:lineRule="exact"/>
        <w:ind w:firstLine="567"/>
        <w:jc w:val="both"/>
        <w:rPr>
          <w:rFonts w:ascii="Times New Roman" w:hAnsi="Times New Roman" w:cs="Times New Roman"/>
          <w:sz w:val="24"/>
          <w:szCs w:val="24"/>
        </w:rPr>
      </w:pPr>
      <w:r w:rsidRPr="0049657E">
        <w:rPr>
          <w:rFonts w:ascii="Times New Roman" w:hAnsi="Times New Roman" w:cs="Times New Roman"/>
          <w:sz w:val="24"/>
          <w:szCs w:val="24"/>
        </w:rPr>
        <w:t>В рамках муниципальной программы в 20</w:t>
      </w:r>
      <w:r>
        <w:rPr>
          <w:rFonts w:ascii="Times New Roman" w:hAnsi="Times New Roman" w:cs="Times New Roman"/>
          <w:sz w:val="24"/>
          <w:szCs w:val="24"/>
        </w:rPr>
        <w:t>20</w:t>
      </w:r>
      <w:r w:rsidRPr="0049657E">
        <w:rPr>
          <w:rFonts w:ascii="Times New Roman" w:hAnsi="Times New Roman" w:cs="Times New Roman"/>
          <w:sz w:val="24"/>
          <w:szCs w:val="24"/>
        </w:rPr>
        <w:t xml:space="preserve"> году предлагается направить </w:t>
      </w:r>
      <w:r>
        <w:rPr>
          <w:rFonts w:ascii="Times New Roman" w:hAnsi="Times New Roman" w:cs="Times New Roman"/>
          <w:sz w:val="24"/>
          <w:szCs w:val="24"/>
        </w:rPr>
        <w:t>43821,9</w:t>
      </w:r>
      <w:r w:rsidRPr="0049657E">
        <w:rPr>
          <w:rFonts w:ascii="Times New Roman" w:hAnsi="Times New Roman" w:cs="Times New Roman"/>
          <w:sz w:val="24"/>
          <w:szCs w:val="24"/>
        </w:rPr>
        <w:t xml:space="preserve"> тыс. рублей, в 202</w:t>
      </w:r>
      <w:r>
        <w:rPr>
          <w:rFonts w:ascii="Times New Roman" w:hAnsi="Times New Roman" w:cs="Times New Roman"/>
          <w:sz w:val="24"/>
          <w:szCs w:val="24"/>
        </w:rPr>
        <w:t>1</w:t>
      </w:r>
      <w:r w:rsidRPr="0049657E">
        <w:rPr>
          <w:rFonts w:ascii="Times New Roman" w:hAnsi="Times New Roman" w:cs="Times New Roman"/>
          <w:sz w:val="24"/>
          <w:szCs w:val="24"/>
        </w:rPr>
        <w:t xml:space="preserve"> году </w:t>
      </w:r>
      <w:r>
        <w:rPr>
          <w:rFonts w:ascii="Times New Roman" w:hAnsi="Times New Roman" w:cs="Times New Roman"/>
          <w:sz w:val="24"/>
          <w:szCs w:val="24"/>
        </w:rPr>
        <w:t>–</w:t>
      </w:r>
      <w:r w:rsidRPr="0049657E">
        <w:rPr>
          <w:rFonts w:ascii="Times New Roman" w:hAnsi="Times New Roman" w:cs="Times New Roman"/>
          <w:sz w:val="24"/>
          <w:szCs w:val="24"/>
        </w:rPr>
        <w:t xml:space="preserve"> </w:t>
      </w:r>
      <w:r w:rsidRPr="003A2EDB">
        <w:rPr>
          <w:rFonts w:ascii="Times New Roman" w:hAnsi="Times New Roman" w:cs="Times New Roman"/>
          <w:sz w:val="24"/>
          <w:szCs w:val="24"/>
        </w:rPr>
        <w:t>4</w:t>
      </w:r>
      <w:r w:rsidR="00CF3419" w:rsidRPr="003A2EDB">
        <w:rPr>
          <w:rFonts w:ascii="Times New Roman" w:hAnsi="Times New Roman" w:cs="Times New Roman"/>
          <w:sz w:val="24"/>
          <w:szCs w:val="24"/>
        </w:rPr>
        <w:t>1203,6</w:t>
      </w:r>
      <w:r w:rsidRPr="0049657E">
        <w:rPr>
          <w:rFonts w:ascii="Times New Roman" w:hAnsi="Times New Roman" w:cs="Times New Roman"/>
          <w:sz w:val="24"/>
          <w:szCs w:val="24"/>
        </w:rPr>
        <w:t xml:space="preserve"> тыс. рублей, в 202</w:t>
      </w:r>
      <w:r>
        <w:rPr>
          <w:rFonts w:ascii="Times New Roman" w:hAnsi="Times New Roman" w:cs="Times New Roman"/>
          <w:sz w:val="24"/>
          <w:szCs w:val="24"/>
        </w:rPr>
        <w:t>2</w:t>
      </w:r>
      <w:r w:rsidRPr="0049657E">
        <w:rPr>
          <w:rFonts w:ascii="Times New Roman" w:hAnsi="Times New Roman" w:cs="Times New Roman"/>
          <w:sz w:val="24"/>
          <w:szCs w:val="24"/>
        </w:rPr>
        <w:t xml:space="preserve"> году -</w:t>
      </w:r>
      <w:r>
        <w:rPr>
          <w:rFonts w:ascii="Times New Roman" w:hAnsi="Times New Roman" w:cs="Times New Roman"/>
          <w:sz w:val="24"/>
          <w:szCs w:val="24"/>
        </w:rPr>
        <w:t>38552,9</w:t>
      </w:r>
      <w:r w:rsidRPr="0049657E">
        <w:rPr>
          <w:rFonts w:ascii="Times New Roman" w:hAnsi="Times New Roman" w:cs="Times New Roman"/>
          <w:sz w:val="24"/>
          <w:szCs w:val="24"/>
        </w:rPr>
        <w:t xml:space="preserve"> тыс. рублей.</w:t>
      </w:r>
    </w:p>
    <w:p w:rsidR="0051725D" w:rsidRPr="0049657E" w:rsidRDefault="0051725D" w:rsidP="0051725D">
      <w:pPr>
        <w:pStyle w:val="a7"/>
        <w:spacing w:line="360" w:lineRule="exact"/>
        <w:ind w:firstLine="709"/>
        <w:jc w:val="both"/>
        <w:rPr>
          <w:rFonts w:ascii="Times New Roman" w:hAnsi="Times New Roman" w:cs="Times New Roman"/>
          <w:sz w:val="24"/>
          <w:szCs w:val="24"/>
        </w:rPr>
      </w:pPr>
      <w:r w:rsidRPr="0049657E">
        <w:rPr>
          <w:rFonts w:ascii="Times New Roman" w:hAnsi="Times New Roman" w:cs="Times New Roman"/>
          <w:sz w:val="24"/>
          <w:szCs w:val="24"/>
        </w:rPr>
        <w:t>Целью муниципальной программы является с</w:t>
      </w:r>
      <w:r w:rsidRPr="0049657E">
        <w:rPr>
          <w:rFonts w:ascii="Times New Roman" w:hAnsi="Times New Roman" w:cs="Times New Roman"/>
          <w:iCs/>
          <w:sz w:val="24"/>
          <w:szCs w:val="24"/>
        </w:rPr>
        <w:t xml:space="preserve">оздание условий, обеспечивающих возможность гражданам систематически заниматься физической культурой и спортом, повышение </w:t>
      </w:r>
      <w:r w:rsidRPr="0049657E">
        <w:rPr>
          <w:rFonts w:ascii="Times New Roman" w:hAnsi="Times New Roman" w:cs="Times New Roman"/>
          <w:sz w:val="24"/>
          <w:szCs w:val="24"/>
        </w:rPr>
        <w:t>участия спортсменов в официальных соревнованиях регионального, всероссийского и международных уровнях</w:t>
      </w:r>
      <w:r w:rsidRPr="0049657E">
        <w:rPr>
          <w:rFonts w:ascii="Times New Roman" w:hAnsi="Times New Roman" w:cs="Times New Roman"/>
          <w:iCs/>
          <w:sz w:val="24"/>
          <w:szCs w:val="24"/>
        </w:rPr>
        <w:t>.</w:t>
      </w:r>
    </w:p>
    <w:p w:rsidR="0051725D" w:rsidRPr="0049657E" w:rsidRDefault="0051725D" w:rsidP="0051725D">
      <w:pPr>
        <w:pStyle w:val="a7"/>
        <w:spacing w:line="360" w:lineRule="exact"/>
        <w:ind w:firstLine="709"/>
        <w:jc w:val="both"/>
        <w:rPr>
          <w:rFonts w:ascii="Times New Roman" w:hAnsi="Times New Roman" w:cs="Times New Roman"/>
          <w:sz w:val="24"/>
          <w:szCs w:val="24"/>
        </w:rPr>
      </w:pPr>
      <w:r w:rsidRPr="0049657E">
        <w:rPr>
          <w:rFonts w:ascii="Times New Roman" w:hAnsi="Times New Roman" w:cs="Times New Roman"/>
          <w:sz w:val="24"/>
          <w:szCs w:val="24"/>
        </w:rPr>
        <w:t xml:space="preserve">Перечень основных мероприятий и целевых показателей муниципальной программы представлен </w:t>
      </w:r>
      <w:r w:rsidRPr="0049657E">
        <w:rPr>
          <w:rFonts w:ascii="Times New Roman" w:hAnsi="Times New Roman" w:cs="Times New Roman"/>
          <w:b/>
          <w:sz w:val="24"/>
          <w:szCs w:val="24"/>
        </w:rPr>
        <w:t>в приложении 4</w:t>
      </w:r>
      <w:r w:rsidRPr="0049657E">
        <w:rPr>
          <w:rFonts w:ascii="Times New Roman" w:hAnsi="Times New Roman" w:cs="Times New Roman"/>
          <w:sz w:val="24"/>
          <w:szCs w:val="24"/>
        </w:rPr>
        <w:t xml:space="preserve"> к пояснительной записке.</w:t>
      </w:r>
    </w:p>
    <w:p w:rsidR="0051725D" w:rsidRPr="0049657E" w:rsidRDefault="0051725D" w:rsidP="0051725D">
      <w:pPr>
        <w:pStyle w:val="a7"/>
        <w:spacing w:line="360" w:lineRule="exact"/>
        <w:ind w:firstLine="567"/>
        <w:jc w:val="both"/>
        <w:rPr>
          <w:rFonts w:ascii="Times New Roman" w:hAnsi="Times New Roman"/>
          <w:sz w:val="24"/>
          <w:szCs w:val="24"/>
        </w:rPr>
      </w:pPr>
      <w:r w:rsidRPr="0049657E">
        <w:rPr>
          <w:rFonts w:ascii="Times New Roman" w:hAnsi="Times New Roman"/>
          <w:b/>
          <w:bCs/>
          <w:sz w:val="24"/>
          <w:szCs w:val="24"/>
        </w:rPr>
        <w:t>На подпрограмму 1</w:t>
      </w:r>
      <w:r w:rsidRPr="0049657E">
        <w:rPr>
          <w:rFonts w:ascii="Times New Roman" w:hAnsi="Times New Roman"/>
          <w:sz w:val="24"/>
          <w:szCs w:val="24"/>
        </w:rPr>
        <w:t xml:space="preserve"> «Развитие физической культуры и формирование здорового образа жизни в Нытвенском городском округе» в 2020 году планируется направить 21206,7 тыс. рублей, в 2021 году 19965,8  тыс. рублей, в 2022 году 19125,1 тыс. рублей.</w:t>
      </w:r>
    </w:p>
    <w:p w:rsidR="0051725D" w:rsidRPr="0049657E" w:rsidRDefault="0051725D" w:rsidP="0051725D">
      <w:pPr>
        <w:pStyle w:val="a7"/>
        <w:spacing w:line="360" w:lineRule="exact"/>
        <w:ind w:firstLine="709"/>
        <w:jc w:val="both"/>
        <w:rPr>
          <w:rFonts w:ascii="Times New Roman" w:hAnsi="Times New Roman"/>
          <w:sz w:val="24"/>
          <w:szCs w:val="24"/>
        </w:rPr>
      </w:pPr>
      <w:r w:rsidRPr="0049657E">
        <w:rPr>
          <w:rFonts w:ascii="Times New Roman" w:hAnsi="Times New Roman"/>
          <w:sz w:val="24"/>
          <w:szCs w:val="24"/>
        </w:rPr>
        <w:t xml:space="preserve">Основное направление подпрограммы на 2020 год: </w:t>
      </w:r>
    </w:p>
    <w:p w:rsidR="0051725D" w:rsidRPr="0049657E" w:rsidRDefault="0051725D" w:rsidP="0051725D">
      <w:pPr>
        <w:pStyle w:val="a7"/>
        <w:spacing w:line="360" w:lineRule="exact"/>
        <w:ind w:firstLine="709"/>
        <w:jc w:val="both"/>
        <w:rPr>
          <w:rFonts w:ascii="Times New Roman" w:hAnsi="Times New Roman"/>
          <w:sz w:val="24"/>
          <w:szCs w:val="24"/>
        </w:rPr>
      </w:pPr>
      <w:r w:rsidRPr="0049657E">
        <w:t xml:space="preserve"> </w:t>
      </w:r>
      <w:r w:rsidRPr="0049657E">
        <w:rPr>
          <w:rFonts w:ascii="Times New Roman" w:hAnsi="Times New Roman"/>
          <w:sz w:val="24"/>
          <w:szCs w:val="24"/>
        </w:rPr>
        <w:t>Развитие массового спорта «Мы выбираем спорт!»:</w:t>
      </w:r>
    </w:p>
    <w:p w:rsidR="0051725D" w:rsidRPr="0049657E" w:rsidRDefault="0051725D" w:rsidP="0051725D">
      <w:pPr>
        <w:pStyle w:val="a7"/>
        <w:spacing w:line="360" w:lineRule="exact"/>
        <w:ind w:firstLine="709"/>
        <w:jc w:val="both"/>
        <w:rPr>
          <w:rFonts w:ascii="Times New Roman" w:hAnsi="Times New Roman"/>
          <w:sz w:val="24"/>
          <w:szCs w:val="24"/>
        </w:rPr>
      </w:pPr>
      <w:r w:rsidRPr="0049657E">
        <w:rPr>
          <w:rFonts w:ascii="Times New Roman" w:hAnsi="Times New Roman"/>
          <w:sz w:val="24"/>
          <w:szCs w:val="24"/>
        </w:rPr>
        <w:t>-</w:t>
      </w:r>
      <w:r>
        <w:rPr>
          <w:rFonts w:ascii="Times New Roman" w:hAnsi="Times New Roman"/>
          <w:sz w:val="24"/>
          <w:szCs w:val="24"/>
        </w:rPr>
        <w:t xml:space="preserve"> </w:t>
      </w:r>
      <w:r w:rsidRPr="0049657E">
        <w:rPr>
          <w:rFonts w:ascii="Times New Roman" w:hAnsi="Times New Roman"/>
          <w:sz w:val="24"/>
          <w:szCs w:val="24"/>
        </w:rPr>
        <w:t xml:space="preserve">пропаганда физической культуры и здорового образа жизни – 14,9 тыс. рублей; </w:t>
      </w:r>
    </w:p>
    <w:p w:rsidR="0051725D" w:rsidRPr="0049657E" w:rsidRDefault="0051725D" w:rsidP="0051725D">
      <w:pPr>
        <w:pStyle w:val="a7"/>
        <w:spacing w:line="360" w:lineRule="exact"/>
        <w:ind w:firstLine="709"/>
        <w:jc w:val="both"/>
        <w:rPr>
          <w:rFonts w:ascii="Times New Roman" w:hAnsi="Times New Roman"/>
          <w:sz w:val="24"/>
          <w:szCs w:val="24"/>
        </w:rPr>
      </w:pPr>
      <w:r w:rsidRPr="0049657E">
        <w:rPr>
          <w:rFonts w:ascii="Times New Roman" w:hAnsi="Times New Roman"/>
          <w:sz w:val="24"/>
          <w:szCs w:val="24"/>
        </w:rPr>
        <w:t>-</w:t>
      </w:r>
      <w:r>
        <w:rPr>
          <w:rFonts w:ascii="Times New Roman" w:hAnsi="Times New Roman"/>
          <w:sz w:val="24"/>
          <w:szCs w:val="24"/>
        </w:rPr>
        <w:t xml:space="preserve"> </w:t>
      </w:r>
      <w:r w:rsidRPr="0049657E">
        <w:rPr>
          <w:rFonts w:ascii="Times New Roman" w:hAnsi="Times New Roman"/>
          <w:sz w:val="24"/>
          <w:szCs w:val="24"/>
        </w:rPr>
        <w:t xml:space="preserve">развитие физической культуры – 20450,9 тыс. рублей, в данном мероприятии учтены расходы на ФОТ специалистам по спорту, учтены расходы на проведение мероприятий спортивной направленности, в том числе мероприятия, </w:t>
      </w:r>
      <w:proofErr w:type="gramStart"/>
      <w:r w:rsidRPr="0049657E">
        <w:rPr>
          <w:rFonts w:ascii="Times New Roman" w:hAnsi="Times New Roman"/>
          <w:sz w:val="24"/>
          <w:szCs w:val="24"/>
        </w:rPr>
        <w:t>согласно</w:t>
      </w:r>
      <w:proofErr w:type="gramEnd"/>
      <w:r w:rsidRPr="0049657E">
        <w:rPr>
          <w:rFonts w:ascii="Times New Roman" w:hAnsi="Times New Roman"/>
          <w:sz w:val="24"/>
          <w:szCs w:val="24"/>
        </w:rPr>
        <w:t xml:space="preserve"> календарного плана на 2020 год, куда вошли спортивные мероприятия: «Кросс наций», «Лыжня России» и т.д.. Так же учтены средства на обеспечение охраны спортивных мероприятий, проведение спартакиад, проект тренер</w:t>
      </w:r>
      <w:proofErr w:type="gramStart"/>
      <w:r w:rsidRPr="0049657E">
        <w:rPr>
          <w:rFonts w:ascii="Times New Roman" w:hAnsi="Times New Roman"/>
          <w:sz w:val="24"/>
          <w:szCs w:val="24"/>
        </w:rPr>
        <w:t xml:space="preserve"> Н</w:t>
      </w:r>
      <w:proofErr w:type="gramEnd"/>
      <w:r w:rsidRPr="0049657E">
        <w:rPr>
          <w:rFonts w:ascii="Times New Roman" w:hAnsi="Times New Roman"/>
          <w:sz w:val="24"/>
          <w:szCs w:val="24"/>
        </w:rPr>
        <w:t>ашего двора  и т.д.;</w:t>
      </w:r>
    </w:p>
    <w:p w:rsidR="0051725D" w:rsidRDefault="0051725D" w:rsidP="0051725D">
      <w:pPr>
        <w:pStyle w:val="a7"/>
        <w:spacing w:line="360" w:lineRule="exact"/>
        <w:ind w:firstLine="709"/>
        <w:jc w:val="both"/>
        <w:rPr>
          <w:rFonts w:ascii="Times New Roman" w:hAnsi="Times New Roman"/>
          <w:sz w:val="24"/>
          <w:szCs w:val="24"/>
        </w:rPr>
      </w:pPr>
      <w:r w:rsidRPr="0049657E">
        <w:rPr>
          <w:rFonts w:ascii="Times New Roman" w:hAnsi="Times New Roman"/>
          <w:sz w:val="24"/>
          <w:szCs w:val="24"/>
        </w:rPr>
        <w:t>-организация и проведение тестирования по выполнению видов испытаний (тестов), нормативов, требований к уровню знаний и умений, установленных всероссийским физкультурно-спортивным комплексом "Готов к труду и обороне" в Нытвенском муниципальном районе – 686,3 тыс. рублей.</w:t>
      </w:r>
      <w:r w:rsidRPr="0049657E">
        <w:rPr>
          <w:sz w:val="24"/>
          <w:szCs w:val="24"/>
        </w:rPr>
        <w:t xml:space="preserve"> </w:t>
      </w:r>
      <w:r w:rsidRPr="0049657E">
        <w:rPr>
          <w:rFonts w:ascii="Times New Roman" w:hAnsi="Times New Roman"/>
          <w:sz w:val="24"/>
          <w:szCs w:val="24"/>
        </w:rPr>
        <w:t xml:space="preserve">В данном мероприятии учтены расходы на проведение районных, краевых фестивалей, акций, спартакиад в рамках всероссийского комплекса "Готов к труду и обороне" в размере 250,4 тыс. рублей. В том числе учтена </w:t>
      </w:r>
      <w:r w:rsidRPr="0049657E">
        <w:rPr>
          <w:rFonts w:ascii="Times New Roman" w:hAnsi="Times New Roman"/>
          <w:sz w:val="24"/>
          <w:szCs w:val="24"/>
        </w:rPr>
        <w:lastRenderedPageBreak/>
        <w:t>заработная плата двух специалистов центра тестирования на базе ДЮСШ в размере 435,9</w:t>
      </w:r>
      <w:r>
        <w:rPr>
          <w:rFonts w:ascii="Times New Roman" w:hAnsi="Times New Roman"/>
          <w:sz w:val="24"/>
          <w:szCs w:val="24"/>
        </w:rPr>
        <w:t xml:space="preserve"> тыс. рублей;</w:t>
      </w:r>
    </w:p>
    <w:p w:rsidR="0051725D" w:rsidRPr="0049657E" w:rsidRDefault="0051725D" w:rsidP="0051725D">
      <w:pPr>
        <w:pStyle w:val="a7"/>
        <w:spacing w:line="360" w:lineRule="exact"/>
        <w:ind w:firstLine="709"/>
        <w:jc w:val="both"/>
        <w:rPr>
          <w:rFonts w:ascii="Times New Roman" w:hAnsi="Times New Roman"/>
          <w:sz w:val="24"/>
          <w:szCs w:val="24"/>
        </w:rPr>
      </w:pPr>
      <w:r>
        <w:rPr>
          <w:rFonts w:ascii="Times New Roman" w:hAnsi="Times New Roman"/>
          <w:sz w:val="24"/>
          <w:szCs w:val="24"/>
        </w:rPr>
        <w:t>-запланировано участие в краевом проекте «Школьный спортивный клуб» - 54,6 тыс. рублей.</w:t>
      </w:r>
    </w:p>
    <w:p w:rsidR="0051725D" w:rsidRPr="0049657E" w:rsidRDefault="0051725D" w:rsidP="0051725D">
      <w:pPr>
        <w:pStyle w:val="a7"/>
        <w:spacing w:line="360" w:lineRule="exact"/>
        <w:ind w:firstLine="567"/>
        <w:jc w:val="both"/>
        <w:rPr>
          <w:rFonts w:ascii="Times New Roman" w:hAnsi="Times New Roman"/>
          <w:sz w:val="24"/>
          <w:szCs w:val="24"/>
        </w:rPr>
      </w:pPr>
      <w:r w:rsidRPr="0049657E">
        <w:rPr>
          <w:rFonts w:ascii="Times New Roman" w:hAnsi="Times New Roman" w:cs="Times New Roman"/>
          <w:b/>
          <w:bCs/>
          <w:sz w:val="24"/>
          <w:szCs w:val="24"/>
        </w:rPr>
        <w:t>На подпрограмму 2</w:t>
      </w:r>
      <w:r w:rsidRPr="0049657E">
        <w:rPr>
          <w:rFonts w:ascii="Times New Roman" w:hAnsi="Times New Roman" w:cs="Times New Roman"/>
          <w:bCs/>
          <w:sz w:val="24"/>
          <w:szCs w:val="24"/>
        </w:rPr>
        <w:t xml:space="preserve"> </w:t>
      </w:r>
      <w:r w:rsidRPr="0049657E">
        <w:rPr>
          <w:rFonts w:ascii="Times New Roman" w:hAnsi="Times New Roman"/>
          <w:sz w:val="24"/>
          <w:szCs w:val="24"/>
        </w:rPr>
        <w:t xml:space="preserve">«Развитие спорта» в 2020 году планируется направить </w:t>
      </w:r>
      <w:r>
        <w:rPr>
          <w:rFonts w:ascii="Times New Roman" w:hAnsi="Times New Roman"/>
          <w:sz w:val="24"/>
          <w:szCs w:val="24"/>
        </w:rPr>
        <w:t>22615,2</w:t>
      </w:r>
      <w:r w:rsidRPr="0049657E">
        <w:rPr>
          <w:rFonts w:ascii="Times New Roman" w:hAnsi="Times New Roman"/>
          <w:sz w:val="24"/>
          <w:szCs w:val="24"/>
        </w:rPr>
        <w:t xml:space="preserve"> тыс. рублей, в 2021 году -</w:t>
      </w:r>
      <w:r w:rsidR="003A2EDB">
        <w:rPr>
          <w:rFonts w:ascii="Times New Roman" w:hAnsi="Times New Roman"/>
          <w:sz w:val="24"/>
          <w:szCs w:val="24"/>
        </w:rPr>
        <w:t>21237,8</w:t>
      </w:r>
      <w:r w:rsidRPr="0049657E">
        <w:rPr>
          <w:rFonts w:ascii="Times New Roman" w:hAnsi="Times New Roman"/>
          <w:sz w:val="24"/>
          <w:szCs w:val="24"/>
        </w:rPr>
        <w:t xml:space="preserve">  тыс. рублей, в 2022 году -19427,8 тыс. рублей.</w:t>
      </w:r>
    </w:p>
    <w:p w:rsidR="0051725D" w:rsidRPr="0049657E" w:rsidRDefault="0051725D" w:rsidP="0051725D">
      <w:pPr>
        <w:pStyle w:val="a7"/>
        <w:spacing w:line="360" w:lineRule="exact"/>
        <w:ind w:firstLine="709"/>
        <w:jc w:val="both"/>
        <w:rPr>
          <w:rFonts w:ascii="Times New Roman" w:hAnsi="Times New Roman"/>
          <w:sz w:val="24"/>
          <w:szCs w:val="24"/>
        </w:rPr>
      </w:pPr>
      <w:r w:rsidRPr="0049657E">
        <w:rPr>
          <w:rFonts w:ascii="Times New Roman" w:hAnsi="Times New Roman"/>
          <w:sz w:val="24"/>
          <w:szCs w:val="24"/>
        </w:rPr>
        <w:t>Основные мероприятия подпрограммы на 2020 год:</w:t>
      </w:r>
    </w:p>
    <w:p w:rsidR="0051725D" w:rsidRPr="0049657E" w:rsidRDefault="0051725D" w:rsidP="0051725D">
      <w:pPr>
        <w:pStyle w:val="a7"/>
        <w:spacing w:line="360" w:lineRule="exact"/>
        <w:ind w:firstLine="709"/>
        <w:jc w:val="both"/>
        <w:rPr>
          <w:rFonts w:ascii="Times New Roman" w:hAnsi="Times New Roman"/>
          <w:sz w:val="24"/>
          <w:szCs w:val="24"/>
        </w:rPr>
      </w:pPr>
      <w:r w:rsidRPr="0049657E">
        <w:rPr>
          <w:rFonts w:ascii="Times New Roman" w:hAnsi="Times New Roman"/>
          <w:sz w:val="24"/>
          <w:szCs w:val="24"/>
        </w:rPr>
        <w:t>-поддержка спортсменов и тренеров Нытвенского городского округа – 3,9 тыс. рублей. В данном мероприятии учтены расходы на поощрение тренеров и спортсменов, внесших большой вклад в развитие спорта на территории округа;</w:t>
      </w:r>
    </w:p>
    <w:p w:rsidR="0051725D" w:rsidRPr="00451BB3" w:rsidRDefault="0051725D" w:rsidP="0051725D">
      <w:pPr>
        <w:pStyle w:val="a7"/>
        <w:spacing w:line="360" w:lineRule="exact"/>
        <w:ind w:firstLine="709"/>
        <w:jc w:val="both"/>
        <w:rPr>
          <w:rFonts w:ascii="Times New Roman" w:hAnsi="Times New Roman"/>
          <w:sz w:val="24"/>
          <w:szCs w:val="24"/>
        </w:rPr>
      </w:pPr>
      <w:r w:rsidRPr="00451BB3">
        <w:rPr>
          <w:rFonts w:ascii="Times New Roman" w:hAnsi="Times New Roman"/>
          <w:sz w:val="24"/>
          <w:szCs w:val="24"/>
        </w:rPr>
        <w:t>-обеспечение качественным спортивным инвентарем учреждений в рамках спортивной подготовки - 708,0 тыс. рублей, для обновления инвентаря в ДЮСШ;</w:t>
      </w:r>
    </w:p>
    <w:p w:rsidR="0051725D" w:rsidRDefault="0051725D" w:rsidP="0051725D">
      <w:pPr>
        <w:pStyle w:val="a7"/>
        <w:spacing w:line="360" w:lineRule="exact"/>
        <w:ind w:firstLine="709"/>
        <w:jc w:val="both"/>
        <w:rPr>
          <w:rFonts w:ascii="Times New Roman" w:hAnsi="Times New Roman"/>
          <w:sz w:val="24"/>
          <w:szCs w:val="24"/>
        </w:rPr>
      </w:pPr>
      <w:r w:rsidRPr="00451BB3">
        <w:rPr>
          <w:rFonts w:ascii="Times New Roman" w:hAnsi="Times New Roman"/>
          <w:sz w:val="24"/>
          <w:szCs w:val="24"/>
        </w:rPr>
        <w:t>-приобретение спортивного оборудования, инвентаря и экипировки для развития физической культуры и массового спорта МБУ «ЦРКС» – 170,0 тыс. рублей.</w:t>
      </w:r>
      <w:r w:rsidRPr="00451BB3">
        <w:rPr>
          <w:sz w:val="24"/>
          <w:szCs w:val="24"/>
        </w:rPr>
        <w:t xml:space="preserve"> </w:t>
      </w:r>
      <w:r w:rsidRPr="00451BB3">
        <w:rPr>
          <w:rFonts w:ascii="Times New Roman" w:hAnsi="Times New Roman"/>
          <w:sz w:val="24"/>
          <w:szCs w:val="24"/>
        </w:rPr>
        <w:t>В данном мероприятии учтены расходы на обновление экипировки спортсменов округа, спортивная форма;</w:t>
      </w:r>
    </w:p>
    <w:p w:rsidR="0051725D" w:rsidRPr="00451BB3" w:rsidRDefault="0051725D" w:rsidP="0051725D">
      <w:pPr>
        <w:pStyle w:val="a7"/>
        <w:spacing w:line="360" w:lineRule="exact"/>
        <w:ind w:firstLine="709"/>
        <w:jc w:val="both"/>
        <w:rPr>
          <w:rFonts w:ascii="Times New Roman" w:hAnsi="Times New Roman"/>
          <w:sz w:val="24"/>
          <w:szCs w:val="24"/>
        </w:rPr>
      </w:pPr>
      <w:r>
        <w:rPr>
          <w:rFonts w:ascii="Times New Roman" w:hAnsi="Times New Roman"/>
          <w:sz w:val="24"/>
          <w:szCs w:val="24"/>
        </w:rPr>
        <w:t>-о</w:t>
      </w:r>
      <w:r w:rsidRPr="00451BB3">
        <w:rPr>
          <w:rFonts w:ascii="Times New Roman" w:hAnsi="Times New Roman"/>
          <w:sz w:val="24"/>
          <w:szCs w:val="24"/>
        </w:rPr>
        <w:t>рганизация участия спортсменов в официальных соревнованиях в рамках спортивной подготовки</w:t>
      </w:r>
      <w:r>
        <w:rPr>
          <w:rFonts w:ascii="Times New Roman" w:hAnsi="Times New Roman"/>
          <w:sz w:val="24"/>
          <w:szCs w:val="24"/>
        </w:rPr>
        <w:t xml:space="preserve"> – 600,0 тыс. рублей;</w:t>
      </w:r>
    </w:p>
    <w:p w:rsidR="0051725D" w:rsidRPr="00451BB3" w:rsidRDefault="0051725D" w:rsidP="0051725D">
      <w:pPr>
        <w:pStyle w:val="a7"/>
        <w:spacing w:line="360" w:lineRule="exact"/>
        <w:ind w:firstLine="709"/>
        <w:jc w:val="both"/>
        <w:rPr>
          <w:rFonts w:ascii="Times New Roman" w:hAnsi="Times New Roman"/>
          <w:sz w:val="24"/>
          <w:szCs w:val="24"/>
        </w:rPr>
      </w:pPr>
      <w:r w:rsidRPr="00451BB3">
        <w:rPr>
          <w:rFonts w:ascii="Times New Roman" w:hAnsi="Times New Roman"/>
          <w:sz w:val="24"/>
          <w:szCs w:val="24"/>
        </w:rPr>
        <w:t xml:space="preserve">-учтено содержание межшкольного стадиона </w:t>
      </w:r>
      <w:proofErr w:type="gramStart"/>
      <w:r w:rsidRPr="00451BB3">
        <w:rPr>
          <w:rFonts w:ascii="Times New Roman" w:hAnsi="Times New Roman"/>
          <w:sz w:val="24"/>
          <w:szCs w:val="24"/>
        </w:rPr>
        <w:t>г</w:t>
      </w:r>
      <w:proofErr w:type="gramEnd"/>
      <w:r w:rsidRPr="00451BB3">
        <w:rPr>
          <w:rFonts w:ascii="Times New Roman" w:hAnsi="Times New Roman"/>
          <w:sz w:val="24"/>
          <w:szCs w:val="24"/>
        </w:rPr>
        <w:t>. Нытва, пр. Ленина, 24 в сумме 404,1 тыс. рублей;</w:t>
      </w:r>
    </w:p>
    <w:p w:rsidR="0051725D" w:rsidRPr="00451BB3" w:rsidRDefault="0051725D" w:rsidP="0051725D">
      <w:pPr>
        <w:pStyle w:val="a7"/>
        <w:spacing w:line="360" w:lineRule="exact"/>
        <w:ind w:firstLine="709"/>
        <w:jc w:val="both"/>
        <w:rPr>
          <w:rFonts w:ascii="Times New Roman" w:hAnsi="Times New Roman"/>
          <w:sz w:val="24"/>
          <w:szCs w:val="24"/>
        </w:rPr>
      </w:pPr>
      <w:r w:rsidRPr="00451BB3">
        <w:rPr>
          <w:rFonts w:ascii="Times New Roman" w:hAnsi="Times New Roman"/>
          <w:sz w:val="24"/>
          <w:szCs w:val="24"/>
        </w:rPr>
        <w:t xml:space="preserve">- </w:t>
      </w:r>
      <w:r>
        <w:rPr>
          <w:rFonts w:ascii="Times New Roman" w:hAnsi="Times New Roman"/>
          <w:sz w:val="24"/>
          <w:szCs w:val="24"/>
        </w:rPr>
        <w:t>о</w:t>
      </w:r>
      <w:r w:rsidRPr="00451BB3">
        <w:rPr>
          <w:rFonts w:ascii="Times New Roman" w:hAnsi="Times New Roman"/>
          <w:sz w:val="24"/>
          <w:szCs w:val="24"/>
        </w:rPr>
        <w:t>рганизация предоставления общедоступного дополнительного образования детей в организациях дополнительного образования спортивной направленности–13755,3</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ублей (ДЮСШ 392 обучающихся, ДЮСШ Лидер 500 обучающихся)</w:t>
      </w:r>
      <w:r w:rsidRPr="00451BB3">
        <w:rPr>
          <w:rFonts w:ascii="Times New Roman" w:hAnsi="Times New Roman"/>
          <w:sz w:val="24"/>
          <w:szCs w:val="24"/>
        </w:rPr>
        <w:t>;</w:t>
      </w:r>
    </w:p>
    <w:p w:rsidR="0051725D" w:rsidRPr="00451BB3" w:rsidRDefault="0051725D" w:rsidP="0051725D">
      <w:pPr>
        <w:pStyle w:val="a7"/>
        <w:spacing w:line="360" w:lineRule="exact"/>
        <w:ind w:firstLine="709"/>
        <w:jc w:val="both"/>
        <w:rPr>
          <w:rFonts w:ascii="Times New Roman" w:hAnsi="Times New Roman"/>
          <w:sz w:val="24"/>
          <w:szCs w:val="24"/>
        </w:rPr>
      </w:pPr>
      <w:r w:rsidRPr="00451BB3">
        <w:rPr>
          <w:rFonts w:ascii="Times New Roman" w:hAnsi="Times New Roman"/>
          <w:sz w:val="24"/>
          <w:szCs w:val="24"/>
        </w:rPr>
        <w:t xml:space="preserve">-организация обеспечения спортивной подготовки в организациях дополнительного образования спортивной направленности– 4609,1 </w:t>
      </w:r>
      <w:r>
        <w:rPr>
          <w:rFonts w:ascii="Times New Roman" w:hAnsi="Times New Roman"/>
          <w:sz w:val="24"/>
          <w:szCs w:val="24"/>
        </w:rPr>
        <w:t>тыс. рублей</w:t>
      </w:r>
      <w:r w:rsidRPr="00451BB3">
        <w:rPr>
          <w:rFonts w:ascii="Times New Roman" w:hAnsi="Times New Roman"/>
          <w:sz w:val="24"/>
          <w:szCs w:val="24"/>
        </w:rPr>
        <w:t xml:space="preserve"> </w:t>
      </w:r>
      <w:r>
        <w:rPr>
          <w:rFonts w:ascii="Times New Roman" w:hAnsi="Times New Roman"/>
          <w:sz w:val="24"/>
          <w:szCs w:val="24"/>
        </w:rPr>
        <w:t>(ДЮСШ 43 обучающихся, ДЮСШ Лидер 203 обучающихся);</w:t>
      </w:r>
      <w:r w:rsidRPr="00451BB3">
        <w:rPr>
          <w:rFonts w:ascii="Times New Roman" w:hAnsi="Times New Roman"/>
          <w:sz w:val="24"/>
          <w:szCs w:val="24"/>
        </w:rPr>
        <w:t xml:space="preserve"> </w:t>
      </w:r>
    </w:p>
    <w:p w:rsidR="0051725D" w:rsidRDefault="0051725D" w:rsidP="0051725D">
      <w:pPr>
        <w:pStyle w:val="a7"/>
        <w:spacing w:line="360" w:lineRule="exact"/>
        <w:ind w:firstLine="709"/>
        <w:jc w:val="both"/>
        <w:rPr>
          <w:rFonts w:ascii="Times New Roman" w:hAnsi="Times New Roman"/>
          <w:sz w:val="24"/>
          <w:szCs w:val="24"/>
        </w:rPr>
      </w:pPr>
      <w:r w:rsidRPr="00307252">
        <w:rPr>
          <w:rFonts w:ascii="Times New Roman" w:hAnsi="Times New Roman"/>
          <w:sz w:val="24"/>
          <w:szCs w:val="24"/>
        </w:rPr>
        <w:t>-</w:t>
      </w:r>
      <w:r w:rsidRPr="00307252">
        <w:t xml:space="preserve"> </w:t>
      </w:r>
      <w:r w:rsidRPr="00307252">
        <w:rPr>
          <w:rFonts w:ascii="Times New Roman" w:hAnsi="Times New Roman" w:cs="Times New Roman"/>
          <w:sz w:val="24"/>
          <w:szCs w:val="24"/>
        </w:rPr>
        <w:t>для устройства спортивных площадок в 2020 году запланирована</w:t>
      </w:r>
      <w:r>
        <w:rPr>
          <w:rFonts w:ascii="Times New Roman" w:hAnsi="Times New Roman" w:cs="Times New Roman"/>
          <w:sz w:val="24"/>
          <w:szCs w:val="24"/>
        </w:rPr>
        <w:t xml:space="preserve"> р</w:t>
      </w:r>
      <w:r w:rsidRPr="00307252">
        <w:rPr>
          <w:rFonts w:ascii="Times New Roman" w:hAnsi="Times New Roman"/>
          <w:sz w:val="24"/>
          <w:szCs w:val="24"/>
        </w:rPr>
        <w:t xml:space="preserve">азработка проектно-сметной документации </w:t>
      </w:r>
      <w:r>
        <w:rPr>
          <w:rFonts w:ascii="Times New Roman" w:hAnsi="Times New Roman"/>
          <w:sz w:val="24"/>
          <w:szCs w:val="24"/>
        </w:rPr>
        <w:t>на сумму 40,0 тыс. рублей;</w:t>
      </w:r>
    </w:p>
    <w:p w:rsidR="0051725D" w:rsidRDefault="0051725D" w:rsidP="0051725D">
      <w:pPr>
        <w:pStyle w:val="a7"/>
        <w:spacing w:line="360" w:lineRule="exact"/>
        <w:ind w:firstLine="709"/>
        <w:jc w:val="both"/>
        <w:rPr>
          <w:rFonts w:ascii="Times New Roman" w:hAnsi="Times New Roman"/>
          <w:sz w:val="24"/>
          <w:szCs w:val="24"/>
        </w:rPr>
      </w:pPr>
      <w:r>
        <w:rPr>
          <w:rFonts w:ascii="Times New Roman" w:hAnsi="Times New Roman"/>
          <w:sz w:val="24"/>
          <w:szCs w:val="24"/>
        </w:rPr>
        <w:t>-</w:t>
      </w:r>
      <w:r w:rsidRPr="00307252">
        <w:t xml:space="preserve"> </w:t>
      </w:r>
      <w:r>
        <w:rPr>
          <w:rFonts w:ascii="Times New Roman" w:hAnsi="Times New Roman"/>
          <w:sz w:val="24"/>
          <w:szCs w:val="24"/>
        </w:rPr>
        <w:t xml:space="preserve">устройство крытой </w:t>
      </w:r>
      <w:r w:rsidRPr="00307252">
        <w:rPr>
          <w:rFonts w:ascii="Times New Roman" w:hAnsi="Times New Roman"/>
          <w:sz w:val="24"/>
          <w:szCs w:val="24"/>
        </w:rPr>
        <w:t xml:space="preserve">спортивной площадки по адресу: Нытвенский район </w:t>
      </w:r>
      <w:proofErr w:type="gramStart"/>
      <w:r w:rsidRPr="00307252">
        <w:rPr>
          <w:rFonts w:ascii="Times New Roman" w:hAnsi="Times New Roman"/>
          <w:sz w:val="24"/>
          <w:szCs w:val="24"/>
        </w:rPr>
        <w:t>г</w:t>
      </w:r>
      <w:proofErr w:type="gramEnd"/>
      <w:r w:rsidRPr="00307252">
        <w:rPr>
          <w:rFonts w:ascii="Times New Roman" w:hAnsi="Times New Roman"/>
          <w:sz w:val="24"/>
          <w:szCs w:val="24"/>
        </w:rPr>
        <w:t>. Нытва, пр. Ленина ,24 (МБОУ СОШ №</w:t>
      </w:r>
      <w:r>
        <w:rPr>
          <w:rFonts w:ascii="Times New Roman" w:hAnsi="Times New Roman"/>
          <w:sz w:val="24"/>
          <w:szCs w:val="24"/>
        </w:rPr>
        <w:t xml:space="preserve"> </w:t>
      </w:r>
      <w:r w:rsidRPr="00307252">
        <w:rPr>
          <w:rFonts w:ascii="Times New Roman" w:hAnsi="Times New Roman"/>
          <w:sz w:val="24"/>
          <w:szCs w:val="24"/>
        </w:rPr>
        <w:t>3 им. Ю.П. Ч</w:t>
      </w:r>
      <w:r w:rsidR="00CF3419">
        <w:rPr>
          <w:rFonts w:ascii="Times New Roman" w:hAnsi="Times New Roman"/>
          <w:sz w:val="24"/>
          <w:szCs w:val="24"/>
        </w:rPr>
        <w:t>е</w:t>
      </w:r>
      <w:r w:rsidRPr="00307252">
        <w:rPr>
          <w:rFonts w:ascii="Times New Roman" w:hAnsi="Times New Roman"/>
          <w:sz w:val="24"/>
          <w:szCs w:val="24"/>
        </w:rPr>
        <w:t>годаева)</w:t>
      </w:r>
      <w:r>
        <w:rPr>
          <w:rFonts w:ascii="Times New Roman" w:hAnsi="Times New Roman"/>
          <w:sz w:val="24"/>
          <w:szCs w:val="24"/>
        </w:rPr>
        <w:t xml:space="preserve"> – 500,0 тыс. рублей, средства местного бюджета;</w:t>
      </w:r>
    </w:p>
    <w:p w:rsidR="0051725D" w:rsidRDefault="0051725D" w:rsidP="0051725D">
      <w:pPr>
        <w:pStyle w:val="a7"/>
        <w:spacing w:line="360" w:lineRule="exact"/>
        <w:ind w:firstLine="709"/>
        <w:jc w:val="both"/>
        <w:rPr>
          <w:rFonts w:ascii="Times New Roman" w:hAnsi="Times New Roman"/>
          <w:sz w:val="24"/>
          <w:szCs w:val="24"/>
        </w:rPr>
      </w:pPr>
      <w:r>
        <w:rPr>
          <w:rFonts w:ascii="Times New Roman" w:hAnsi="Times New Roman"/>
          <w:sz w:val="24"/>
          <w:szCs w:val="24"/>
        </w:rPr>
        <w:t>- у</w:t>
      </w:r>
      <w:r w:rsidRPr="00307252">
        <w:rPr>
          <w:rFonts w:ascii="Times New Roman" w:hAnsi="Times New Roman"/>
          <w:sz w:val="24"/>
          <w:szCs w:val="24"/>
        </w:rPr>
        <w:t>стройство</w:t>
      </w:r>
      <w:r>
        <w:rPr>
          <w:rFonts w:ascii="Times New Roman" w:hAnsi="Times New Roman"/>
          <w:sz w:val="24"/>
          <w:szCs w:val="24"/>
        </w:rPr>
        <w:t xml:space="preserve"> крытой </w:t>
      </w:r>
      <w:r w:rsidRPr="00307252">
        <w:rPr>
          <w:rFonts w:ascii="Times New Roman" w:hAnsi="Times New Roman"/>
          <w:sz w:val="24"/>
          <w:szCs w:val="24"/>
        </w:rPr>
        <w:t>спортивной площадки по адресу: Нытвенский район пос. Новоильинский ул. Первомайская,</w:t>
      </w:r>
      <w:r>
        <w:rPr>
          <w:rFonts w:ascii="Times New Roman" w:hAnsi="Times New Roman"/>
          <w:sz w:val="24"/>
          <w:szCs w:val="24"/>
        </w:rPr>
        <w:t xml:space="preserve"> </w:t>
      </w:r>
      <w:r w:rsidRPr="00307252">
        <w:rPr>
          <w:rFonts w:ascii="Times New Roman" w:hAnsi="Times New Roman"/>
          <w:sz w:val="24"/>
          <w:szCs w:val="24"/>
        </w:rPr>
        <w:t>22 (МБОУ НККК им. Атамана Ермака)</w:t>
      </w:r>
      <w:r>
        <w:rPr>
          <w:rFonts w:ascii="Times New Roman" w:hAnsi="Times New Roman"/>
          <w:sz w:val="24"/>
          <w:szCs w:val="24"/>
        </w:rPr>
        <w:t xml:space="preserve"> – 247,2 тыс. рублей средства местного бюджета;</w:t>
      </w:r>
    </w:p>
    <w:p w:rsidR="0051725D" w:rsidRDefault="0051725D" w:rsidP="0051725D">
      <w:pPr>
        <w:pStyle w:val="a7"/>
        <w:spacing w:line="360" w:lineRule="exact"/>
        <w:ind w:firstLine="709"/>
        <w:jc w:val="both"/>
        <w:rPr>
          <w:rFonts w:ascii="Times New Roman" w:hAnsi="Times New Roman"/>
          <w:sz w:val="24"/>
          <w:szCs w:val="24"/>
        </w:rPr>
      </w:pPr>
      <w:r w:rsidRPr="00307252">
        <w:rPr>
          <w:rFonts w:ascii="Times New Roman" w:hAnsi="Times New Roman" w:cs="Times New Roman"/>
          <w:sz w:val="24"/>
          <w:szCs w:val="24"/>
        </w:rPr>
        <w:t>-</w:t>
      </w:r>
      <w:r w:rsidRPr="00307252">
        <w:rPr>
          <w:rFonts w:ascii="Times New Roman" w:hAnsi="Times New Roman" w:cs="Times New Roman"/>
        </w:rPr>
        <w:t xml:space="preserve"> </w:t>
      </w:r>
      <w:r w:rsidRPr="00307252">
        <w:rPr>
          <w:rFonts w:ascii="Times New Roman" w:hAnsi="Times New Roman" w:cs="Times New Roman"/>
          <w:sz w:val="24"/>
          <w:szCs w:val="24"/>
        </w:rPr>
        <w:t>ремонт малого зала</w:t>
      </w:r>
      <w:r w:rsidRPr="00307252">
        <w:rPr>
          <w:rFonts w:ascii="Times New Roman" w:hAnsi="Times New Roman"/>
          <w:sz w:val="24"/>
          <w:szCs w:val="24"/>
        </w:rPr>
        <w:t xml:space="preserve"> МБОУ НККК им. Атамана Ермака</w:t>
      </w:r>
      <w:r>
        <w:rPr>
          <w:rFonts w:ascii="Times New Roman" w:hAnsi="Times New Roman"/>
          <w:sz w:val="24"/>
          <w:szCs w:val="24"/>
        </w:rPr>
        <w:t xml:space="preserve"> – 343,1 тыс. рублей;</w:t>
      </w:r>
    </w:p>
    <w:p w:rsidR="0051725D" w:rsidRDefault="0051725D" w:rsidP="0051725D">
      <w:pPr>
        <w:pStyle w:val="a7"/>
        <w:spacing w:line="360" w:lineRule="exact"/>
        <w:ind w:firstLine="709"/>
        <w:jc w:val="both"/>
        <w:rPr>
          <w:rFonts w:ascii="Times New Roman" w:hAnsi="Times New Roman" w:cs="Times New Roman"/>
          <w:sz w:val="24"/>
          <w:szCs w:val="24"/>
        </w:rPr>
      </w:pPr>
      <w:r>
        <w:rPr>
          <w:rFonts w:ascii="Times New Roman" w:hAnsi="Times New Roman"/>
          <w:sz w:val="24"/>
          <w:szCs w:val="24"/>
        </w:rPr>
        <w:t>-</w:t>
      </w:r>
      <w:r w:rsidRPr="00307252">
        <w:t xml:space="preserve"> </w:t>
      </w:r>
      <w:r>
        <w:rPr>
          <w:rFonts w:ascii="Times New Roman" w:hAnsi="Times New Roman"/>
          <w:sz w:val="24"/>
          <w:szCs w:val="24"/>
        </w:rPr>
        <w:t>т</w:t>
      </w:r>
      <w:r w:rsidRPr="00307252">
        <w:rPr>
          <w:rFonts w:ascii="Times New Roman" w:hAnsi="Times New Roman"/>
          <w:sz w:val="24"/>
          <w:szCs w:val="24"/>
        </w:rPr>
        <w:t>екущий ремонт служебных помещений здания Эллинг (ДЮСШ Лидер)</w:t>
      </w:r>
      <w:r>
        <w:rPr>
          <w:rFonts w:ascii="Times New Roman" w:hAnsi="Times New Roman"/>
          <w:sz w:val="24"/>
          <w:szCs w:val="24"/>
        </w:rPr>
        <w:t xml:space="preserve"> – 1227,0 тыс. рублей </w:t>
      </w:r>
      <w:r>
        <w:rPr>
          <w:rFonts w:ascii="Times New Roman" w:hAnsi="Times New Roman" w:cs="Times New Roman"/>
          <w:sz w:val="24"/>
          <w:szCs w:val="24"/>
        </w:rPr>
        <w:t>(</w:t>
      </w:r>
      <w:r w:rsidRPr="002144B6">
        <w:rPr>
          <w:rFonts w:ascii="Times New Roman" w:hAnsi="Times New Roman" w:cs="Times New Roman"/>
          <w:sz w:val="24"/>
          <w:szCs w:val="24"/>
        </w:rPr>
        <w:t xml:space="preserve">местный бюджет </w:t>
      </w:r>
      <w:r>
        <w:rPr>
          <w:rFonts w:ascii="Times New Roman" w:hAnsi="Times New Roman" w:cs="Times New Roman"/>
          <w:sz w:val="24"/>
          <w:szCs w:val="24"/>
        </w:rPr>
        <w:t>613,5</w:t>
      </w:r>
      <w:r w:rsidRPr="002144B6">
        <w:rPr>
          <w:rFonts w:ascii="Times New Roman" w:hAnsi="Times New Roman" w:cs="Times New Roman"/>
          <w:sz w:val="24"/>
          <w:szCs w:val="24"/>
        </w:rPr>
        <w:t xml:space="preserve"> тыс</w:t>
      </w:r>
      <w:proofErr w:type="gramStart"/>
      <w:r w:rsidRPr="002144B6">
        <w:rPr>
          <w:rFonts w:ascii="Times New Roman" w:hAnsi="Times New Roman" w:cs="Times New Roman"/>
          <w:sz w:val="24"/>
          <w:szCs w:val="24"/>
        </w:rPr>
        <w:t>.р</w:t>
      </w:r>
      <w:proofErr w:type="gramEnd"/>
      <w:r w:rsidRPr="002144B6">
        <w:rPr>
          <w:rFonts w:ascii="Times New Roman" w:hAnsi="Times New Roman" w:cs="Times New Roman"/>
          <w:sz w:val="24"/>
          <w:szCs w:val="24"/>
        </w:rPr>
        <w:t>ублей, краевой бюджет –</w:t>
      </w:r>
      <w:r>
        <w:rPr>
          <w:rFonts w:ascii="Times New Roman" w:hAnsi="Times New Roman" w:cs="Times New Roman"/>
          <w:sz w:val="24"/>
          <w:szCs w:val="24"/>
        </w:rPr>
        <w:t>613,5</w:t>
      </w:r>
      <w:r w:rsidRPr="002144B6">
        <w:rPr>
          <w:rFonts w:ascii="Times New Roman" w:hAnsi="Times New Roman" w:cs="Times New Roman"/>
          <w:sz w:val="24"/>
          <w:szCs w:val="24"/>
        </w:rPr>
        <w:t xml:space="preserve"> тыс.рублей)</w:t>
      </w:r>
      <w:r>
        <w:rPr>
          <w:rFonts w:ascii="Times New Roman" w:hAnsi="Times New Roman" w:cs="Times New Roman"/>
          <w:sz w:val="24"/>
          <w:szCs w:val="24"/>
        </w:rPr>
        <w:t>;</w:t>
      </w:r>
    </w:p>
    <w:p w:rsidR="0051725D" w:rsidRDefault="0051725D" w:rsidP="0051725D">
      <w:pPr>
        <w:pStyle w:val="a7"/>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участие в софинансировании проектов инициативного бюджетирования – 7,5 тыс. рублей (</w:t>
      </w:r>
      <w:r w:rsidRPr="0091481E">
        <w:rPr>
          <w:rFonts w:ascii="Times New Roman" w:hAnsi="Times New Roman" w:cs="Times New Roman"/>
          <w:sz w:val="24"/>
          <w:szCs w:val="24"/>
        </w:rPr>
        <w:t>Реконструкция хоккейного корта (п</w:t>
      </w:r>
      <w:proofErr w:type="gramStart"/>
      <w:r w:rsidRPr="0091481E">
        <w:rPr>
          <w:rFonts w:ascii="Times New Roman" w:hAnsi="Times New Roman" w:cs="Times New Roman"/>
          <w:sz w:val="24"/>
          <w:szCs w:val="24"/>
        </w:rPr>
        <w:t>.У</w:t>
      </w:r>
      <w:proofErr w:type="gramEnd"/>
      <w:r w:rsidRPr="0091481E">
        <w:rPr>
          <w:rFonts w:ascii="Times New Roman" w:hAnsi="Times New Roman" w:cs="Times New Roman"/>
          <w:sz w:val="24"/>
          <w:szCs w:val="24"/>
        </w:rPr>
        <w:t>ральский)</w:t>
      </w:r>
      <w:r>
        <w:rPr>
          <w:rFonts w:ascii="Times New Roman" w:hAnsi="Times New Roman" w:cs="Times New Roman"/>
          <w:sz w:val="24"/>
          <w:szCs w:val="24"/>
        </w:rPr>
        <w:t xml:space="preserve">, </w:t>
      </w:r>
      <w:r w:rsidRPr="0091481E">
        <w:rPr>
          <w:rFonts w:ascii="Times New Roman" w:hAnsi="Times New Roman" w:cs="Times New Roman"/>
          <w:sz w:val="24"/>
          <w:szCs w:val="24"/>
        </w:rPr>
        <w:t>Лучший друг-спортивная площадка (Школа Чайковская)</w:t>
      </w:r>
      <w:r>
        <w:rPr>
          <w:rFonts w:ascii="Times New Roman" w:hAnsi="Times New Roman" w:cs="Times New Roman"/>
          <w:sz w:val="24"/>
          <w:szCs w:val="24"/>
        </w:rPr>
        <w:t xml:space="preserve">, </w:t>
      </w:r>
      <w:r w:rsidRPr="0091481E">
        <w:rPr>
          <w:rFonts w:ascii="Times New Roman" w:hAnsi="Times New Roman" w:cs="Times New Roman"/>
          <w:sz w:val="24"/>
          <w:szCs w:val="24"/>
        </w:rPr>
        <w:t>Здоровая Россия начинается со двора (с. Григорьевское)</w:t>
      </w:r>
      <w:r>
        <w:rPr>
          <w:rFonts w:ascii="Times New Roman" w:hAnsi="Times New Roman" w:cs="Times New Roman"/>
          <w:sz w:val="24"/>
          <w:szCs w:val="24"/>
        </w:rPr>
        <w:t xml:space="preserve">, </w:t>
      </w:r>
      <w:r w:rsidRPr="0091481E">
        <w:rPr>
          <w:rFonts w:ascii="Times New Roman" w:hAnsi="Times New Roman" w:cs="Times New Roman"/>
          <w:sz w:val="24"/>
          <w:szCs w:val="24"/>
        </w:rPr>
        <w:t>"Нытвенский лед" (Реконструкция хоккейной коробки г.Нытва)</w:t>
      </w:r>
      <w:r>
        <w:rPr>
          <w:rFonts w:ascii="Times New Roman" w:hAnsi="Times New Roman" w:cs="Times New Roman"/>
          <w:sz w:val="24"/>
          <w:szCs w:val="24"/>
        </w:rPr>
        <w:t>.</w:t>
      </w:r>
    </w:p>
    <w:p w:rsidR="0051725D" w:rsidRDefault="0051725D" w:rsidP="0051725D">
      <w:pPr>
        <w:pStyle w:val="a7"/>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 2021 год запланировано -2000,0 тыс. рублей местного бюджета на у</w:t>
      </w:r>
      <w:r w:rsidRPr="00307252">
        <w:rPr>
          <w:rFonts w:ascii="Times New Roman" w:hAnsi="Times New Roman" w:cs="Times New Roman"/>
          <w:sz w:val="24"/>
          <w:szCs w:val="24"/>
        </w:rPr>
        <w:t xml:space="preserve">стройство </w:t>
      </w:r>
      <w:r>
        <w:rPr>
          <w:rFonts w:ascii="Times New Roman" w:hAnsi="Times New Roman" w:cs="Times New Roman"/>
          <w:sz w:val="24"/>
          <w:szCs w:val="24"/>
        </w:rPr>
        <w:t xml:space="preserve">2-х </w:t>
      </w:r>
      <w:r w:rsidRPr="00307252">
        <w:rPr>
          <w:rFonts w:ascii="Times New Roman" w:hAnsi="Times New Roman" w:cs="Times New Roman"/>
          <w:sz w:val="24"/>
          <w:szCs w:val="24"/>
        </w:rPr>
        <w:t>открыт</w:t>
      </w:r>
      <w:r>
        <w:rPr>
          <w:rFonts w:ascii="Times New Roman" w:hAnsi="Times New Roman" w:cs="Times New Roman"/>
          <w:sz w:val="24"/>
          <w:szCs w:val="24"/>
        </w:rPr>
        <w:t>ых</w:t>
      </w:r>
      <w:r w:rsidRPr="00307252">
        <w:rPr>
          <w:rFonts w:ascii="Times New Roman" w:hAnsi="Times New Roman" w:cs="Times New Roman"/>
          <w:sz w:val="24"/>
          <w:szCs w:val="24"/>
        </w:rPr>
        <w:t xml:space="preserve"> спортивн</w:t>
      </w:r>
      <w:r>
        <w:rPr>
          <w:rFonts w:ascii="Times New Roman" w:hAnsi="Times New Roman" w:cs="Times New Roman"/>
          <w:sz w:val="24"/>
          <w:szCs w:val="24"/>
        </w:rPr>
        <w:t>ых</w:t>
      </w:r>
      <w:r w:rsidRPr="00307252">
        <w:rPr>
          <w:rFonts w:ascii="Times New Roman" w:hAnsi="Times New Roman" w:cs="Times New Roman"/>
          <w:sz w:val="24"/>
          <w:szCs w:val="24"/>
        </w:rPr>
        <w:t xml:space="preserve"> площад</w:t>
      </w:r>
      <w:r>
        <w:rPr>
          <w:rFonts w:ascii="Times New Roman" w:hAnsi="Times New Roman" w:cs="Times New Roman"/>
          <w:sz w:val="24"/>
          <w:szCs w:val="24"/>
        </w:rPr>
        <w:t>ок</w:t>
      </w:r>
      <w:r w:rsidRPr="00307252">
        <w:rPr>
          <w:rFonts w:ascii="Times New Roman" w:hAnsi="Times New Roman" w:cs="Times New Roman"/>
          <w:sz w:val="24"/>
          <w:szCs w:val="24"/>
        </w:rPr>
        <w:t xml:space="preserve"> по адрес</w:t>
      </w:r>
      <w:r>
        <w:rPr>
          <w:rFonts w:ascii="Times New Roman" w:hAnsi="Times New Roman" w:cs="Times New Roman"/>
          <w:sz w:val="24"/>
          <w:szCs w:val="24"/>
        </w:rPr>
        <w:t>ам</w:t>
      </w:r>
      <w:r w:rsidRPr="00307252">
        <w:rPr>
          <w:rFonts w:ascii="Times New Roman" w:hAnsi="Times New Roman" w:cs="Times New Roman"/>
          <w:sz w:val="24"/>
          <w:szCs w:val="24"/>
        </w:rPr>
        <w:t>: Нытвенский район с. Шерья ул. Некрасова, 2 (МБОУ СОШ Шерьинская базовая школа)</w:t>
      </w:r>
      <w:r>
        <w:rPr>
          <w:rFonts w:ascii="Times New Roman" w:hAnsi="Times New Roman" w:cs="Times New Roman"/>
          <w:sz w:val="24"/>
          <w:szCs w:val="24"/>
        </w:rPr>
        <w:t xml:space="preserve"> и </w:t>
      </w:r>
      <w:r w:rsidRPr="00307252">
        <w:rPr>
          <w:rFonts w:ascii="Times New Roman" w:hAnsi="Times New Roman" w:cs="Times New Roman"/>
          <w:sz w:val="24"/>
          <w:szCs w:val="24"/>
        </w:rPr>
        <w:t>Нытвенский район ст. Чайковская ул. Строителей, 1 (МБОУ Чайковская СОШ)</w:t>
      </w:r>
      <w:r>
        <w:rPr>
          <w:rFonts w:ascii="Times New Roman" w:hAnsi="Times New Roman" w:cs="Times New Roman"/>
          <w:sz w:val="24"/>
          <w:szCs w:val="24"/>
        </w:rPr>
        <w:t>.</w:t>
      </w:r>
    </w:p>
    <w:p w:rsidR="0051725D" w:rsidRDefault="0051725D" w:rsidP="0051725D">
      <w:pPr>
        <w:pStyle w:val="a7"/>
        <w:spacing w:line="360" w:lineRule="exact"/>
        <w:ind w:firstLine="709"/>
        <w:jc w:val="both"/>
        <w:rPr>
          <w:rFonts w:ascii="Times New Roman" w:hAnsi="Times New Roman"/>
          <w:sz w:val="24"/>
          <w:szCs w:val="24"/>
          <w:highlight w:val="yellow"/>
        </w:rPr>
      </w:pPr>
      <w:r>
        <w:rPr>
          <w:rFonts w:ascii="Times New Roman" w:hAnsi="Times New Roman"/>
          <w:sz w:val="24"/>
          <w:szCs w:val="24"/>
        </w:rPr>
        <w:t>На 2020 год на у</w:t>
      </w:r>
      <w:r w:rsidRPr="00307252">
        <w:rPr>
          <w:rFonts w:ascii="Times New Roman" w:hAnsi="Times New Roman"/>
          <w:sz w:val="24"/>
          <w:szCs w:val="24"/>
        </w:rPr>
        <w:t>стройство универсальной спортивной площадки МБОУ Григорьевская СОШ</w:t>
      </w:r>
      <w:r>
        <w:rPr>
          <w:rFonts w:ascii="Times New Roman" w:hAnsi="Times New Roman"/>
          <w:sz w:val="24"/>
          <w:szCs w:val="24"/>
        </w:rPr>
        <w:t xml:space="preserve"> запланировано 1000,0 тыс. рублей местного бюджета.</w:t>
      </w:r>
    </w:p>
    <w:p w:rsidR="00D7313C" w:rsidRPr="00317192" w:rsidRDefault="00D7313C" w:rsidP="003262BF">
      <w:pPr>
        <w:pStyle w:val="a7"/>
        <w:spacing w:line="360" w:lineRule="exact"/>
        <w:ind w:firstLine="709"/>
        <w:jc w:val="both"/>
        <w:rPr>
          <w:rFonts w:ascii="Times New Roman" w:hAnsi="Times New Roman"/>
          <w:sz w:val="24"/>
          <w:szCs w:val="24"/>
          <w:highlight w:val="yellow"/>
        </w:rPr>
      </w:pPr>
    </w:p>
    <w:p w:rsidR="00602BB6" w:rsidRPr="004D4CF4" w:rsidRDefault="00602BB6" w:rsidP="003262BF">
      <w:pPr>
        <w:spacing w:line="360" w:lineRule="exact"/>
        <w:ind w:left="360"/>
        <w:jc w:val="center"/>
        <w:rPr>
          <w:rFonts w:ascii="Times New Roman" w:hAnsi="Times New Roman" w:cs="Times New Roman"/>
          <w:b/>
          <w:sz w:val="24"/>
          <w:szCs w:val="24"/>
        </w:rPr>
      </w:pPr>
      <w:r w:rsidRPr="004D4CF4">
        <w:rPr>
          <w:rFonts w:ascii="Times New Roman" w:hAnsi="Times New Roman" w:cs="Times New Roman"/>
          <w:b/>
          <w:sz w:val="24"/>
          <w:szCs w:val="24"/>
        </w:rPr>
        <w:t xml:space="preserve">Муниципальная программа «Обеспечение безопасности жизнедеятельности населения Нытвенского </w:t>
      </w:r>
      <w:r w:rsidR="00C930C3">
        <w:rPr>
          <w:rFonts w:ascii="Times New Roman" w:hAnsi="Times New Roman" w:cs="Times New Roman"/>
          <w:b/>
          <w:sz w:val="24"/>
          <w:szCs w:val="24"/>
        </w:rPr>
        <w:t>городского округа</w:t>
      </w:r>
      <w:r w:rsidRPr="004D4CF4">
        <w:rPr>
          <w:rFonts w:ascii="Times New Roman" w:hAnsi="Times New Roman" w:cs="Times New Roman"/>
          <w:b/>
          <w:sz w:val="24"/>
          <w:szCs w:val="24"/>
        </w:rPr>
        <w:t>»</w:t>
      </w:r>
    </w:p>
    <w:p w:rsidR="004D4CF4" w:rsidRPr="003262BF" w:rsidRDefault="004D4CF4" w:rsidP="004D4CF4">
      <w:pPr>
        <w:suppressAutoHyphens/>
        <w:spacing w:after="0" w:line="360" w:lineRule="exact"/>
        <w:ind w:firstLine="709"/>
        <w:jc w:val="both"/>
        <w:rPr>
          <w:rFonts w:ascii="Times New Roman" w:hAnsi="Times New Roman"/>
          <w:sz w:val="24"/>
          <w:szCs w:val="24"/>
        </w:rPr>
      </w:pPr>
      <w:r w:rsidRPr="003262BF">
        <w:rPr>
          <w:rFonts w:ascii="Times New Roman" w:hAnsi="Times New Roman"/>
          <w:sz w:val="24"/>
          <w:szCs w:val="24"/>
        </w:rPr>
        <w:t xml:space="preserve">Целью данной муниципальной программы является обеспечение безопасности населения Нытвенского </w:t>
      </w:r>
      <w:r>
        <w:rPr>
          <w:rFonts w:ascii="Times New Roman" w:hAnsi="Times New Roman"/>
          <w:sz w:val="24"/>
          <w:szCs w:val="24"/>
        </w:rPr>
        <w:t>городского округа</w:t>
      </w:r>
      <w:r w:rsidRPr="003262BF">
        <w:rPr>
          <w:rFonts w:ascii="Times New Roman" w:hAnsi="Times New Roman"/>
          <w:sz w:val="24"/>
          <w:szCs w:val="24"/>
        </w:rPr>
        <w:t>.</w:t>
      </w:r>
    </w:p>
    <w:p w:rsidR="00FF0C10" w:rsidRDefault="004D4CF4" w:rsidP="004D4CF4">
      <w:pPr>
        <w:suppressAutoHyphens/>
        <w:spacing w:after="0" w:line="360" w:lineRule="exact"/>
        <w:ind w:firstLine="709"/>
        <w:jc w:val="both"/>
        <w:rPr>
          <w:rFonts w:ascii="Times New Roman" w:hAnsi="Times New Roman"/>
          <w:sz w:val="24"/>
          <w:szCs w:val="24"/>
        </w:rPr>
      </w:pPr>
      <w:r w:rsidRPr="003262BF">
        <w:rPr>
          <w:rFonts w:ascii="Times New Roman" w:hAnsi="Times New Roman"/>
          <w:sz w:val="24"/>
          <w:szCs w:val="24"/>
        </w:rPr>
        <w:t xml:space="preserve"> Объем финансового обеспечения </w:t>
      </w:r>
      <w:r w:rsidR="00FF0C10">
        <w:rPr>
          <w:rFonts w:ascii="Times New Roman" w:hAnsi="Times New Roman"/>
          <w:sz w:val="24"/>
          <w:szCs w:val="24"/>
        </w:rPr>
        <w:t xml:space="preserve">составляет </w:t>
      </w:r>
      <w:r w:rsidR="003E5B41">
        <w:rPr>
          <w:rFonts w:ascii="Times New Roman" w:hAnsi="Times New Roman"/>
          <w:sz w:val="24"/>
          <w:szCs w:val="24"/>
        </w:rPr>
        <w:t>37 329,6</w:t>
      </w:r>
      <w:r w:rsidR="00FF0C10">
        <w:rPr>
          <w:rFonts w:ascii="Times New Roman" w:hAnsi="Times New Roman"/>
          <w:sz w:val="24"/>
          <w:szCs w:val="24"/>
        </w:rPr>
        <w:t xml:space="preserve"> тыс</w:t>
      </w:r>
      <w:proofErr w:type="gramStart"/>
      <w:r w:rsidR="00FF0C10">
        <w:rPr>
          <w:rFonts w:ascii="Times New Roman" w:hAnsi="Times New Roman"/>
          <w:sz w:val="24"/>
          <w:szCs w:val="24"/>
        </w:rPr>
        <w:t>.р</w:t>
      </w:r>
      <w:proofErr w:type="gramEnd"/>
      <w:r w:rsidR="00FF0C10">
        <w:rPr>
          <w:rFonts w:ascii="Times New Roman" w:hAnsi="Times New Roman"/>
          <w:sz w:val="24"/>
          <w:szCs w:val="24"/>
        </w:rPr>
        <w:t xml:space="preserve">ублей на 2020 год, </w:t>
      </w:r>
      <w:r w:rsidR="003E5B41">
        <w:rPr>
          <w:rFonts w:ascii="Times New Roman" w:hAnsi="Times New Roman"/>
          <w:sz w:val="24"/>
          <w:szCs w:val="24"/>
        </w:rPr>
        <w:t>69 519,0</w:t>
      </w:r>
      <w:r w:rsidR="00FF0C10">
        <w:rPr>
          <w:rFonts w:ascii="Times New Roman" w:hAnsi="Times New Roman"/>
          <w:sz w:val="24"/>
          <w:szCs w:val="24"/>
        </w:rPr>
        <w:t xml:space="preserve"> тыс.рублей на 2021 год, </w:t>
      </w:r>
      <w:r w:rsidR="003E5B41">
        <w:rPr>
          <w:rFonts w:ascii="Times New Roman" w:hAnsi="Times New Roman"/>
          <w:sz w:val="24"/>
          <w:szCs w:val="24"/>
        </w:rPr>
        <w:t>45 253,2</w:t>
      </w:r>
      <w:r w:rsidR="00FF0C10">
        <w:rPr>
          <w:rFonts w:ascii="Times New Roman" w:hAnsi="Times New Roman"/>
          <w:sz w:val="24"/>
          <w:szCs w:val="24"/>
        </w:rPr>
        <w:t xml:space="preserve"> тыс.рублей на 2022 год, из них:</w:t>
      </w:r>
    </w:p>
    <w:p w:rsidR="00FF0C10" w:rsidRDefault="00FF0C10" w:rsidP="004D4CF4">
      <w:pPr>
        <w:suppressAutoHyphens/>
        <w:spacing w:after="0" w:line="360" w:lineRule="exact"/>
        <w:ind w:firstLine="709"/>
        <w:jc w:val="both"/>
        <w:rPr>
          <w:rFonts w:ascii="Times New Roman" w:hAnsi="Times New Roman"/>
          <w:sz w:val="24"/>
          <w:szCs w:val="24"/>
        </w:rPr>
      </w:pPr>
      <w:r>
        <w:rPr>
          <w:rFonts w:ascii="Times New Roman" w:hAnsi="Times New Roman"/>
          <w:sz w:val="24"/>
          <w:szCs w:val="24"/>
        </w:rPr>
        <w:t>- за счет средств федерального бюджета 1 500,0 тыс</w:t>
      </w:r>
      <w:proofErr w:type="gramStart"/>
      <w:r>
        <w:rPr>
          <w:rFonts w:ascii="Times New Roman" w:hAnsi="Times New Roman"/>
          <w:sz w:val="24"/>
          <w:szCs w:val="24"/>
        </w:rPr>
        <w:t>.р</w:t>
      </w:r>
      <w:proofErr w:type="gramEnd"/>
      <w:r>
        <w:rPr>
          <w:rFonts w:ascii="Times New Roman" w:hAnsi="Times New Roman"/>
          <w:sz w:val="24"/>
          <w:szCs w:val="24"/>
        </w:rPr>
        <w:t>ублей на 2020 год, 8 794,4 тыс.рублей на 2021 год;</w:t>
      </w:r>
    </w:p>
    <w:p w:rsidR="00FF0C10" w:rsidRDefault="00FF0C10" w:rsidP="004D4CF4">
      <w:pPr>
        <w:suppressAutoHyphens/>
        <w:spacing w:after="0" w:line="360" w:lineRule="exact"/>
        <w:ind w:firstLine="709"/>
        <w:jc w:val="both"/>
        <w:rPr>
          <w:rFonts w:ascii="Times New Roman" w:hAnsi="Times New Roman"/>
          <w:sz w:val="24"/>
          <w:szCs w:val="24"/>
        </w:rPr>
      </w:pPr>
      <w:r>
        <w:rPr>
          <w:rFonts w:ascii="Times New Roman" w:hAnsi="Times New Roman"/>
          <w:sz w:val="24"/>
          <w:szCs w:val="24"/>
        </w:rPr>
        <w:t xml:space="preserve">- за счет средств краевого бюджета </w:t>
      </w:r>
      <w:r w:rsidR="003E5B41">
        <w:rPr>
          <w:rFonts w:ascii="Times New Roman" w:hAnsi="Times New Roman"/>
          <w:sz w:val="24"/>
          <w:szCs w:val="24"/>
        </w:rPr>
        <w:t>3 480,1</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ублей на 2020 год, </w:t>
      </w:r>
      <w:r w:rsidR="003E5B41">
        <w:rPr>
          <w:rFonts w:ascii="Times New Roman" w:hAnsi="Times New Roman"/>
          <w:sz w:val="24"/>
          <w:szCs w:val="24"/>
        </w:rPr>
        <w:t>24 353,0</w:t>
      </w:r>
      <w:r>
        <w:rPr>
          <w:rFonts w:ascii="Times New Roman" w:hAnsi="Times New Roman"/>
          <w:sz w:val="24"/>
          <w:szCs w:val="24"/>
        </w:rPr>
        <w:t xml:space="preserve"> тыс.рублей на 2021 год, </w:t>
      </w:r>
      <w:r w:rsidR="003E5B41">
        <w:rPr>
          <w:rFonts w:ascii="Times New Roman" w:hAnsi="Times New Roman"/>
          <w:sz w:val="24"/>
          <w:szCs w:val="24"/>
        </w:rPr>
        <w:t>14 279,5</w:t>
      </w:r>
      <w:r>
        <w:rPr>
          <w:rFonts w:ascii="Times New Roman" w:hAnsi="Times New Roman"/>
          <w:sz w:val="24"/>
          <w:szCs w:val="24"/>
        </w:rPr>
        <w:t xml:space="preserve"> тыс.рублей на 2022 год;</w:t>
      </w:r>
    </w:p>
    <w:p w:rsidR="004D4CF4" w:rsidRPr="003262BF" w:rsidRDefault="00FF0C10" w:rsidP="004D4CF4">
      <w:pPr>
        <w:suppressAutoHyphens/>
        <w:spacing w:after="0" w:line="360" w:lineRule="exact"/>
        <w:ind w:firstLine="709"/>
        <w:jc w:val="both"/>
        <w:rPr>
          <w:rFonts w:ascii="Times New Roman" w:hAnsi="Times New Roman"/>
          <w:sz w:val="24"/>
          <w:szCs w:val="24"/>
        </w:rPr>
      </w:pPr>
      <w:r>
        <w:rPr>
          <w:rFonts w:ascii="Times New Roman" w:hAnsi="Times New Roman"/>
          <w:sz w:val="24"/>
          <w:szCs w:val="24"/>
        </w:rPr>
        <w:t xml:space="preserve">- </w:t>
      </w:r>
      <w:r w:rsidR="004D4CF4" w:rsidRPr="003262BF">
        <w:rPr>
          <w:rFonts w:ascii="Times New Roman" w:hAnsi="Times New Roman"/>
          <w:sz w:val="24"/>
          <w:szCs w:val="24"/>
        </w:rPr>
        <w:t xml:space="preserve">за счет средств бюджета </w:t>
      </w:r>
      <w:r>
        <w:rPr>
          <w:rFonts w:ascii="Times New Roman" w:hAnsi="Times New Roman"/>
          <w:sz w:val="24"/>
          <w:szCs w:val="24"/>
        </w:rPr>
        <w:t xml:space="preserve">городского округа </w:t>
      </w:r>
      <w:r w:rsidR="003E5B41">
        <w:rPr>
          <w:rFonts w:ascii="Times New Roman" w:hAnsi="Times New Roman"/>
          <w:sz w:val="24"/>
          <w:szCs w:val="24"/>
        </w:rPr>
        <w:t>32 349,5</w:t>
      </w:r>
      <w:r w:rsidR="004D4CF4">
        <w:rPr>
          <w:rFonts w:ascii="Times New Roman" w:hAnsi="Times New Roman"/>
          <w:sz w:val="24"/>
          <w:szCs w:val="24"/>
        </w:rPr>
        <w:t xml:space="preserve"> </w:t>
      </w:r>
      <w:r w:rsidR="004D4CF4" w:rsidRPr="003262BF">
        <w:rPr>
          <w:rFonts w:ascii="Times New Roman" w:hAnsi="Times New Roman"/>
          <w:sz w:val="24"/>
          <w:szCs w:val="24"/>
        </w:rPr>
        <w:t>тыс. рублей на 20</w:t>
      </w:r>
      <w:r w:rsidR="004D4CF4">
        <w:rPr>
          <w:rFonts w:ascii="Times New Roman" w:hAnsi="Times New Roman"/>
          <w:sz w:val="24"/>
          <w:szCs w:val="24"/>
        </w:rPr>
        <w:t>20</w:t>
      </w:r>
      <w:r w:rsidR="004D4CF4" w:rsidRPr="003262BF">
        <w:rPr>
          <w:rFonts w:ascii="Times New Roman" w:hAnsi="Times New Roman"/>
          <w:sz w:val="24"/>
          <w:szCs w:val="24"/>
        </w:rPr>
        <w:t xml:space="preserve"> год, </w:t>
      </w:r>
      <w:r w:rsidR="004D4CF4" w:rsidRPr="00C02246">
        <w:rPr>
          <w:rFonts w:ascii="Times New Roman" w:hAnsi="Times New Roman"/>
          <w:sz w:val="24"/>
          <w:szCs w:val="24"/>
        </w:rPr>
        <w:t>3</w:t>
      </w:r>
      <w:r w:rsidR="003E5B41">
        <w:rPr>
          <w:rFonts w:ascii="Times New Roman" w:hAnsi="Times New Roman"/>
          <w:sz w:val="24"/>
          <w:szCs w:val="24"/>
        </w:rPr>
        <w:t>6 371,6</w:t>
      </w:r>
      <w:r w:rsidR="004D4CF4">
        <w:rPr>
          <w:rFonts w:ascii="Times New Roman" w:hAnsi="Times New Roman"/>
          <w:sz w:val="24"/>
          <w:szCs w:val="24"/>
        </w:rPr>
        <w:t xml:space="preserve"> </w:t>
      </w:r>
      <w:r w:rsidR="004D4CF4" w:rsidRPr="003262BF">
        <w:rPr>
          <w:rFonts w:ascii="Times New Roman" w:hAnsi="Times New Roman"/>
          <w:sz w:val="24"/>
          <w:szCs w:val="24"/>
        </w:rPr>
        <w:t>тыс. рублей на 202</w:t>
      </w:r>
      <w:r w:rsidR="004D4CF4">
        <w:rPr>
          <w:rFonts w:ascii="Times New Roman" w:hAnsi="Times New Roman"/>
          <w:sz w:val="24"/>
          <w:szCs w:val="24"/>
        </w:rPr>
        <w:t>1</w:t>
      </w:r>
      <w:r w:rsidR="004D4CF4" w:rsidRPr="003262BF">
        <w:rPr>
          <w:rFonts w:ascii="Times New Roman" w:hAnsi="Times New Roman"/>
          <w:sz w:val="24"/>
          <w:szCs w:val="24"/>
        </w:rPr>
        <w:t xml:space="preserve"> год, </w:t>
      </w:r>
      <w:r w:rsidR="003E5B41">
        <w:rPr>
          <w:rFonts w:ascii="Times New Roman" w:hAnsi="Times New Roman"/>
          <w:sz w:val="24"/>
          <w:szCs w:val="24"/>
        </w:rPr>
        <w:t>30 973,7</w:t>
      </w:r>
      <w:r w:rsidR="004D4CF4">
        <w:rPr>
          <w:rFonts w:ascii="Times New Roman" w:hAnsi="Times New Roman"/>
          <w:sz w:val="24"/>
          <w:szCs w:val="24"/>
        </w:rPr>
        <w:t xml:space="preserve"> </w:t>
      </w:r>
      <w:r w:rsidR="004D4CF4" w:rsidRPr="003262BF">
        <w:rPr>
          <w:rFonts w:ascii="Times New Roman" w:hAnsi="Times New Roman"/>
          <w:sz w:val="24"/>
          <w:szCs w:val="24"/>
        </w:rPr>
        <w:t>тыс. рублей на 202</w:t>
      </w:r>
      <w:r w:rsidR="004D4CF4">
        <w:rPr>
          <w:rFonts w:ascii="Times New Roman" w:hAnsi="Times New Roman"/>
          <w:sz w:val="24"/>
          <w:szCs w:val="24"/>
        </w:rPr>
        <w:t>2</w:t>
      </w:r>
      <w:r w:rsidR="004D4CF4" w:rsidRPr="003262BF">
        <w:rPr>
          <w:rFonts w:ascii="Times New Roman" w:hAnsi="Times New Roman"/>
          <w:sz w:val="24"/>
          <w:szCs w:val="24"/>
        </w:rPr>
        <w:t xml:space="preserve"> год</w:t>
      </w:r>
      <w:r>
        <w:rPr>
          <w:rFonts w:ascii="Times New Roman" w:hAnsi="Times New Roman"/>
          <w:sz w:val="24"/>
          <w:szCs w:val="24"/>
        </w:rPr>
        <w:t>.</w:t>
      </w:r>
    </w:p>
    <w:p w:rsidR="004D4CF4" w:rsidRPr="003262BF" w:rsidRDefault="004D4CF4" w:rsidP="004D4CF4">
      <w:pPr>
        <w:spacing w:after="0" w:line="360" w:lineRule="exact"/>
        <w:ind w:firstLine="709"/>
        <w:jc w:val="both"/>
        <w:rPr>
          <w:rFonts w:ascii="Times New Roman" w:hAnsi="Times New Roman"/>
          <w:sz w:val="24"/>
          <w:szCs w:val="24"/>
        </w:rPr>
      </w:pPr>
      <w:r w:rsidRPr="003262BF">
        <w:rPr>
          <w:rFonts w:ascii="Times New Roman" w:hAnsi="Times New Roman"/>
          <w:sz w:val="24"/>
          <w:szCs w:val="24"/>
        </w:rPr>
        <w:t xml:space="preserve">Перечень основных мероприятий и целевых показателей муниципальной  программы представлен в </w:t>
      </w:r>
      <w:r w:rsidRPr="003262BF">
        <w:rPr>
          <w:rFonts w:ascii="Times New Roman" w:hAnsi="Times New Roman"/>
          <w:b/>
          <w:sz w:val="24"/>
          <w:szCs w:val="24"/>
        </w:rPr>
        <w:t xml:space="preserve">приложении 5 </w:t>
      </w:r>
      <w:r w:rsidRPr="003262BF">
        <w:rPr>
          <w:rFonts w:ascii="Times New Roman" w:hAnsi="Times New Roman"/>
          <w:sz w:val="24"/>
          <w:szCs w:val="24"/>
        </w:rPr>
        <w:t>к пояснительной записке.</w:t>
      </w:r>
    </w:p>
    <w:p w:rsidR="004D4CF4" w:rsidRPr="003262BF" w:rsidRDefault="004D4CF4" w:rsidP="004D4CF4">
      <w:pPr>
        <w:suppressAutoHyphens/>
        <w:spacing w:after="0" w:line="360" w:lineRule="exact"/>
        <w:ind w:firstLine="709"/>
        <w:jc w:val="both"/>
        <w:rPr>
          <w:rFonts w:ascii="Times New Roman" w:hAnsi="Times New Roman"/>
          <w:sz w:val="24"/>
          <w:szCs w:val="24"/>
        </w:rPr>
      </w:pPr>
      <w:r w:rsidRPr="003262BF">
        <w:rPr>
          <w:rFonts w:ascii="Times New Roman" w:hAnsi="Times New Roman"/>
          <w:b/>
          <w:sz w:val="24"/>
          <w:szCs w:val="24"/>
        </w:rPr>
        <w:t xml:space="preserve">Подпрограмма 1 </w:t>
      </w:r>
      <w:r w:rsidRPr="003262BF">
        <w:rPr>
          <w:rFonts w:ascii="Times New Roman" w:hAnsi="Times New Roman"/>
          <w:sz w:val="24"/>
          <w:szCs w:val="24"/>
        </w:rPr>
        <w:t xml:space="preserve">«Защита населения и территорий Нытвенского </w:t>
      </w:r>
      <w:r>
        <w:rPr>
          <w:rFonts w:ascii="Times New Roman" w:hAnsi="Times New Roman"/>
          <w:sz w:val="24"/>
          <w:szCs w:val="24"/>
        </w:rPr>
        <w:t>городского округа</w:t>
      </w:r>
      <w:r w:rsidRPr="003262BF">
        <w:rPr>
          <w:rFonts w:ascii="Times New Roman" w:hAnsi="Times New Roman"/>
          <w:sz w:val="24"/>
          <w:szCs w:val="24"/>
        </w:rPr>
        <w:t xml:space="preserve"> от пожаров, катастроф, стихийных бедствий и совершенствование гражданской обороны»</w:t>
      </w:r>
    </w:p>
    <w:p w:rsidR="004D4CF4" w:rsidRPr="003262BF" w:rsidRDefault="004D4CF4" w:rsidP="004D4CF4">
      <w:pPr>
        <w:suppressAutoHyphens/>
        <w:spacing w:after="0" w:line="360" w:lineRule="exact"/>
        <w:ind w:firstLine="709"/>
        <w:jc w:val="both"/>
        <w:rPr>
          <w:rFonts w:ascii="Times New Roman" w:hAnsi="Times New Roman"/>
          <w:sz w:val="24"/>
          <w:szCs w:val="24"/>
        </w:rPr>
      </w:pPr>
      <w:r w:rsidRPr="003262BF">
        <w:rPr>
          <w:rFonts w:ascii="Times New Roman" w:hAnsi="Times New Roman"/>
          <w:sz w:val="24"/>
          <w:szCs w:val="24"/>
        </w:rPr>
        <w:t>Объем финансовых расходов, необходимый для реализации подпрограммы за счет средств бюджета</w:t>
      </w:r>
      <w:r>
        <w:rPr>
          <w:rFonts w:ascii="Times New Roman" w:hAnsi="Times New Roman"/>
          <w:sz w:val="24"/>
          <w:szCs w:val="24"/>
        </w:rPr>
        <w:t xml:space="preserve"> городского округа</w:t>
      </w:r>
      <w:r w:rsidRPr="003262BF">
        <w:rPr>
          <w:rFonts w:ascii="Times New Roman" w:hAnsi="Times New Roman"/>
          <w:sz w:val="24"/>
          <w:szCs w:val="24"/>
        </w:rPr>
        <w:t xml:space="preserve"> составляет </w:t>
      </w:r>
      <w:r w:rsidRPr="00884521">
        <w:rPr>
          <w:rFonts w:ascii="Times New Roman" w:hAnsi="Times New Roman"/>
          <w:sz w:val="24"/>
          <w:szCs w:val="24"/>
        </w:rPr>
        <w:t>10 294,1</w:t>
      </w:r>
      <w:r>
        <w:rPr>
          <w:rFonts w:ascii="Times New Roman" w:hAnsi="Times New Roman"/>
          <w:sz w:val="24"/>
          <w:szCs w:val="24"/>
        </w:rPr>
        <w:t xml:space="preserve"> </w:t>
      </w:r>
      <w:r w:rsidRPr="003262BF">
        <w:rPr>
          <w:rFonts w:ascii="Times New Roman" w:hAnsi="Times New Roman"/>
          <w:sz w:val="24"/>
          <w:szCs w:val="24"/>
        </w:rPr>
        <w:t>тыс. рублей на 20</w:t>
      </w:r>
      <w:r>
        <w:rPr>
          <w:rFonts w:ascii="Times New Roman" w:hAnsi="Times New Roman"/>
          <w:sz w:val="24"/>
          <w:szCs w:val="24"/>
        </w:rPr>
        <w:t>20</w:t>
      </w:r>
      <w:r w:rsidRPr="003262BF">
        <w:rPr>
          <w:rFonts w:ascii="Times New Roman" w:hAnsi="Times New Roman"/>
          <w:sz w:val="24"/>
          <w:szCs w:val="24"/>
        </w:rPr>
        <w:t xml:space="preserve"> год, </w:t>
      </w:r>
      <w:r w:rsidRPr="00884521">
        <w:rPr>
          <w:rFonts w:ascii="Times New Roman" w:hAnsi="Times New Roman"/>
          <w:sz w:val="24"/>
          <w:szCs w:val="24"/>
        </w:rPr>
        <w:t>15 519,7</w:t>
      </w:r>
      <w:r>
        <w:rPr>
          <w:rFonts w:ascii="Times New Roman" w:hAnsi="Times New Roman"/>
          <w:sz w:val="24"/>
          <w:szCs w:val="24"/>
        </w:rPr>
        <w:t xml:space="preserve"> </w:t>
      </w:r>
      <w:r w:rsidRPr="003262BF">
        <w:rPr>
          <w:rFonts w:ascii="Times New Roman" w:hAnsi="Times New Roman"/>
          <w:sz w:val="24"/>
          <w:szCs w:val="24"/>
        </w:rPr>
        <w:t>тыс. рублей на 202</w:t>
      </w:r>
      <w:r>
        <w:rPr>
          <w:rFonts w:ascii="Times New Roman" w:hAnsi="Times New Roman"/>
          <w:sz w:val="24"/>
          <w:szCs w:val="24"/>
        </w:rPr>
        <w:t>1</w:t>
      </w:r>
      <w:r w:rsidRPr="003262BF">
        <w:rPr>
          <w:rFonts w:ascii="Times New Roman" w:hAnsi="Times New Roman"/>
          <w:sz w:val="24"/>
          <w:szCs w:val="24"/>
        </w:rPr>
        <w:t xml:space="preserve"> год, </w:t>
      </w:r>
      <w:r w:rsidRPr="00884521">
        <w:rPr>
          <w:rFonts w:ascii="Times New Roman" w:hAnsi="Times New Roman"/>
          <w:sz w:val="24"/>
          <w:szCs w:val="24"/>
        </w:rPr>
        <w:t>11 919,3</w:t>
      </w:r>
      <w:r>
        <w:rPr>
          <w:rFonts w:ascii="Times New Roman" w:hAnsi="Times New Roman"/>
          <w:sz w:val="24"/>
          <w:szCs w:val="24"/>
        </w:rPr>
        <w:t xml:space="preserve"> </w:t>
      </w:r>
      <w:r w:rsidRPr="003262BF">
        <w:rPr>
          <w:rFonts w:ascii="Times New Roman" w:hAnsi="Times New Roman"/>
          <w:sz w:val="24"/>
          <w:szCs w:val="24"/>
        </w:rPr>
        <w:t>тыс. рублей на 202</w:t>
      </w:r>
      <w:r>
        <w:rPr>
          <w:rFonts w:ascii="Times New Roman" w:hAnsi="Times New Roman"/>
          <w:sz w:val="24"/>
          <w:szCs w:val="24"/>
        </w:rPr>
        <w:t>2</w:t>
      </w:r>
      <w:r w:rsidRPr="003262BF">
        <w:rPr>
          <w:rFonts w:ascii="Times New Roman" w:hAnsi="Times New Roman"/>
          <w:sz w:val="24"/>
          <w:szCs w:val="24"/>
        </w:rPr>
        <w:t xml:space="preserve"> год.</w:t>
      </w:r>
    </w:p>
    <w:p w:rsidR="004D4CF4" w:rsidRPr="003262BF" w:rsidRDefault="004D4CF4" w:rsidP="004D4CF4">
      <w:pPr>
        <w:suppressAutoHyphens/>
        <w:spacing w:after="0" w:line="360" w:lineRule="exact"/>
        <w:ind w:firstLine="709"/>
        <w:jc w:val="both"/>
        <w:rPr>
          <w:rFonts w:ascii="Times New Roman" w:hAnsi="Times New Roman"/>
          <w:sz w:val="24"/>
          <w:szCs w:val="24"/>
        </w:rPr>
      </w:pPr>
      <w:r w:rsidRPr="003262BF">
        <w:rPr>
          <w:rFonts w:ascii="Times New Roman" w:hAnsi="Times New Roman"/>
          <w:sz w:val="24"/>
          <w:szCs w:val="24"/>
        </w:rPr>
        <w:t xml:space="preserve">Расходы данной подпрограммы направлены на выполнение следующих основных мероприятий: </w:t>
      </w:r>
    </w:p>
    <w:p w:rsidR="004D4CF4" w:rsidRDefault="004D4CF4" w:rsidP="004D4CF4">
      <w:pPr>
        <w:suppressAutoHyphens/>
        <w:spacing w:after="0" w:line="360" w:lineRule="exact"/>
        <w:ind w:firstLine="709"/>
        <w:jc w:val="both"/>
        <w:rPr>
          <w:rFonts w:ascii="Times New Roman" w:hAnsi="Times New Roman"/>
          <w:sz w:val="24"/>
          <w:szCs w:val="24"/>
        </w:rPr>
      </w:pPr>
      <w:r w:rsidRPr="003262BF">
        <w:rPr>
          <w:rFonts w:ascii="Times New Roman" w:hAnsi="Times New Roman"/>
          <w:sz w:val="24"/>
          <w:szCs w:val="24"/>
        </w:rPr>
        <w:t xml:space="preserve">Финансирование основного мероприятия «Обеспечение выполнения мероприятий по предупреждению и ликвидации пожаров, чрезвычайных ситуаций и стихийных бедствий» в размере </w:t>
      </w:r>
      <w:r w:rsidRPr="00E10324">
        <w:rPr>
          <w:rFonts w:ascii="Times New Roman" w:hAnsi="Times New Roman"/>
          <w:sz w:val="24"/>
          <w:szCs w:val="24"/>
        </w:rPr>
        <w:t>8 883,7</w:t>
      </w:r>
      <w:r>
        <w:rPr>
          <w:rFonts w:ascii="Times New Roman" w:hAnsi="Times New Roman"/>
          <w:sz w:val="24"/>
          <w:szCs w:val="24"/>
        </w:rPr>
        <w:t xml:space="preserve"> </w:t>
      </w:r>
      <w:r w:rsidRPr="003262BF">
        <w:rPr>
          <w:rFonts w:ascii="Times New Roman" w:hAnsi="Times New Roman"/>
          <w:sz w:val="24"/>
          <w:szCs w:val="24"/>
        </w:rPr>
        <w:t>тыс.</w:t>
      </w:r>
      <w:r>
        <w:rPr>
          <w:rFonts w:ascii="Times New Roman" w:hAnsi="Times New Roman"/>
          <w:sz w:val="24"/>
          <w:szCs w:val="24"/>
        </w:rPr>
        <w:t xml:space="preserve"> </w:t>
      </w:r>
      <w:r w:rsidRPr="003262BF">
        <w:rPr>
          <w:rFonts w:ascii="Times New Roman" w:hAnsi="Times New Roman"/>
          <w:sz w:val="24"/>
          <w:szCs w:val="24"/>
        </w:rPr>
        <w:t>рублей на 20</w:t>
      </w:r>
      <w:r>
        <w:rPr>
          <w:rFonts w:ascii="Times New Roman" w:hAnsi="Times New Roman"/>
          <w:sz w:val="24"/>
          <w:szCs w:val="24"/>
        </w:rPr>
        <w:t>20</w:t>
      </w:r>
      <w:r w:rsidRPr="003262BF">
        <w:rPr>
          <w:rFonts w:ascii="Times New Roman" w:hAnsi="Times New Roman"/>
          <w:sz w:val="24"/>
          <w:szCs w:val="24"/>
        </w:rPr>
        <w:t xml:space="preserve"> год, </w:t>
      </w:r>
      <w:r w:rsidRPr="00E10324">
        <w:rPr>
          <w:rFonts w:ascii="Times New Roman" w:hAnsi="Times New Roman"/>
          <w:sz w:val="24"/>
          <w:szCs w:val="24"/>
        </w:rPr>
        <w:t>6 529,4</w:t>
      </w:r>
      <w:r>
        <w:rPr>
          <w:rFonts w:ascii="Times New Roman" w:hAnsi="Times New Roman"/>
          <w:sz w:val="24"/>
          <w:szCs w:val="24"/>
        </w:rPr>
        <w:t xml:space="preserve"> </w:t>
      </w:r>
      <w:r w:rsidRPr="003262BF">
        <w:rPr>
          <w:rFonts w:ascii="Times New Roman" w:hAnsi="Times New Roman"/>
          <w:sz w:val="24"/>
          <w:szCs w:val="24"/>
        </w:rPr>
        <w:t>тыс. рублей на 202</w:t>
      </w:r>
      <w:r>
        <w:rPr>
          <w:rFonts w:ascii="Times New Roman" w:hAnsi="Times New Roman"/>
          <w:sz w:val="24"/>
          <w:szCs w:val="24"/>
        </w:rPr>
        <w:t>1</w:t>
      </w:r>
      <w:r w:rsidRPr="003262BF">
        <w:rPr>
          <w:rFonts w:ascii="Times New Roman" w:hAnsi="Times New Roman"/>
          <w:sz w:val="24"/>
          <w:szCs w:val="24"/>
        </w:rPr>
        <w:t xml:space="preserve"> год, </w:t>
      </w:r>
      <w:r w:rsidRPr="00E10324">
        <w:rPr>
          <w:rFonts w:ascii="Times New Roman" w:hAnsi="Times New Roman"/>
          <w:sz w:val="24"/>
          <w:szCs w:val="24"/>
        </w:rPr>
        <w:t>6 254,3</w:t>
      </w:r>
      <w:r>
        <w:rPr>
          <w:rFonts w:ascii="Times New Roman" w:hAnsi="Times New Roman"/>
          <w:sz w:val="24"/>
          <w:szCs w:val="24"/>
        </w:rPr>
        <w:t xml:space="preserve"> </w:t>
      </w:r>
      <w:r w:rsidRPr="003262BF">
        <w:rPr>
          <w:rFonts w:ascii="Times New Roman" w:hAnsi="Times New Roman"/>
          <w:sz w:val="24"/>
          <w:szCs w:val="24"/>
        </w:rPr>
        <w:t>тыс. рублей на 202</w:t>
      </w:r>
      <w:r>
        <w:rPr>
          <w:rFonts w:ascii="Times New Roman" w:hAnsi="Times New Roman"/>
          <w:sz w:val="24"/>
          <w:szCs w:val="24"/>
        </w:rPr>
        <w:t>2</w:t>
      </w:r>
      <w:r w:rsidRPr="003262BF">
        <w:rPr>
          <w:rFonts w:ascii="Times New Roman" w:hAnsi="Times New Roman"/>
          <w:sz w:val="24"/>
          <w:szCs w:val="24"/>
        </w:rPr>
        <w:t xml:space="preserve"> год.</w:t>
      </w:r>
      <w:r w:rsidR="00407ADB">
        <w:rPr>
          <w:rFonts w:ascii="Times New Roman" w:hAnsi="Times New Roman"/>
          <w:sz w:val="24"/>
          <w:szCs w:val="24"/>
        </w:rPr>
        <w:t xml:space="preserve"> Средства по данному мероприятию направлены </w:t>
      </w:r>
      <w:proofErr w:type="gramStart"/>
      <w:r w:rsidR="00407ADB">
        <w:rPr>
          <w:rFonts w:ascii="Times New Roman" w:hAnsi="Times New Roman"/>
          <w:sz w:val="24"/>
          <w:szCs w:val="24"/>
        </w:rPr>
        <w:t>на</w:t>
      </w:r>
      <w:proofErr w:type="gramEnd"/>
      <w:r w:rsidR="00407ADB">
        <w:rPr>
          <w:rFonts w:ascii="Times New Roman" w:hAnsi="Times New Roman"/>
          <w:sz w:val="24"/>
          <w:szCs w:val="24"/>
        </w:rPr>
        <w:t>:</w:t>
      </w:r>
    </w:p>
    <w:p w:rsidR="00407ADB" w:rsidRDefault="00407ADB" w:rsidP="004D4CF4">
      <w:pPr>
        <w:suppressAutoHyphens/>
        <w:spacing w:after="0" w:line="360" w:lineRule="exact"/>
        <w:ind w:firstLine="709"/>
        <w:jc w:val="both"/>
        <w:rPr>
          <w:rFonts w:ascii="Times New Roman" w:hAnsi="Times New Roman"/>
          <w:sz w:val="24"/>
          <w:szCs w:val="24"/>
        </w:rPr>
      </w:pPr>
      <w:r>
        <w:rPr>
          <w:rFonts w:ascii="Times New Roman" w:hAnsi="Times New Roman"/>
          <w:sz w:val="24"/>
          <w:szCs w:val="24"/>
        </w:rPr>
        <w:t>-</w:t>
      </w:r>
      <w:r w:rsidR="00C879FE">
        <w:rPr>
          <w:rFonts w:ascii="Times New Roman" w:hAnsi="Times New Roman"/>
          <w:sz w:val="24"/>
          <w:szCs w:val="24"/>
        </w:rPr>
        <w:t xml:space="preserve"> </w:t>
      </w:r>
      <w:r>
        <w:rPr>
          <w:rFonts w:ascii="Times New Roman" w:hAnsi="Times New Roman"/>
          <w:sz w:val="24"/>
          <w:szCs w:val="24"/>
        </w:rPr>
        <w:t>проведение мероприятий по профилактике и ликвидации пожаров, последствий чрезвычайных ситуаций и стихийных бедствий, несчастных случаев на воде;</w:t>
      </w:r>
    </w:p>
    <w:p w:rsidR="00407ADB" w:rsidRDefault="00407ADB" w:rsidP="004D4CF4">
      <w:pPr>
        <w:suppressAutoHyphens/>
        <w:spacing w:after="0" w:line="360" w:lineRule="exact"/>
        <w:ind w:firstLine="709"/>
        <w:jc w:val="both"/>
        <w:rPr>
          <w:rFonts w:ascii="Times New Roman" w:hAnsi="Times New Roman"/>
          <w:sz w:val="24"/>
          <w:szCs w:val="24"/>
        </w:rPr>
      </w:pPr>
      <w:r>
        <w:rPr>
          <w:rFonts w:ascii="Times New Roman" w:hAnsi="Times New Roman"/>
          <w:sz w:val="24"/>
          <w:szCs w:val="24"/>
        </w:rPr>
        <w:t>-</w:t>
      </w:r>
      <w:r w:rsidR="00C879FE">
        <w:rPr>
          <w:rFonts w:ascii="Times New Roman" w:hAnsi="Times New Roman"/>
          <w:sz w:val="24"/>
          <w:szCs w:val="24"/>
        </w:rPr>
        <w:t xml:space="preserve"> </w:t>
      </w:r>
      <w:r>
        <w:rPr>
          <w:rFonts w:ascii="Times New Roman" w:hAnsi="Times New Roman"/>
          <w:sz w:val="24"/>
          <w:szCs w:val="24"/>
        </w:rPr>
        <w:t>обучение добровольных пожарных;</w:t>
      </w:r>
    </w:p>
    <w:p w:rsidR="00407ADB" w:rsidRDefault="00407ADB" w:rsidP="004D4CF4">
      <w:pPr>
        <w:suppressAutoHyphens/>
        <w:spacing w:after="0" w:line="360" w:lineRule="exact"/>
        <w:ind w:firstLine="709"/>
        <w:jc w:val="both"/>
        <w:rPr>
          <w:rFonts w:ascii="Times New Roman" w:hAnsi="Times New Roman"/>
          <w:sz w:val="24"/>
          <w:szCs w:val="24"/>
        </w:rPr>
      </w:pPr>
      <w:r>
        <w:rPr>
          <w:rFonts w:ascii="Times New Roman" w:hAnsi="Times New Roman"/>
          <w:sz w:val="24"/>
          <w:szCs w:val="24"/>
        </w:rPr>
        <w:t>-</w:t>
      </w:r>
      <w:r w:rsidR="00C879FE">
        <w:rPr>
          <w:rFonts w:ascii="Times New Roman" w:hAnsi="Times New Roman"/>
          <w:sz w:val="24"/>
          <w:szCs w:val="24"/>
        </w:rPr>
        <w:t xml:space="preserve"> </w:t>
      </w:r>
      <w:r>
        <w:rPr>
          <w:rFonts w:ascii="Times New Roman" w:hAnsi="Times New Roman"/>
          <w:sz w:val="24"/>
          <w:szCs w:val="24"/>
        </w:rPr>
        <w:t xml:space="preserve">содержание </w:t>
      </w:r>
      <w:r w:rsidR="004C5F5B">
        <w:rPr>
          <w:rFonts w:ascii="Times New Roman" w:hAnsi="Times New Roman"/>
          <w:sz w:val="24"/>
          <w:szCs w:val="24"/>
        </w:rPr>
        <w:t>гидротехнических сооружений</w:t>
      </w:r>
      <w:r>
        <w:rPr>
          <w:rFonts w:ascii="Times New Roman" w:hAnsi="Times New Roman"/>
          <w:sz w:val="24"/>
          <w:szCs w:val="24"/>
        </w:rPr>
        <w:t xml:space="preserve"> </w:t>
      </w:r>
      <w:proofErr w:type="spellStart"/>
      <w:r>
        <w:rPr>
          <w:rFonts w:ascii="Times New Roman" w:hAnsi="Times New Roman"/>
          <w:sz w:val="24"/>
          <w:szCs w:val="24"/>
        </w:rPr>
        <w:t>Нытвенского</w:t>
      </w:r>
      <w:proofErr w:type="spellEnd"/>
      <w:r>
        <w:rPr>
          <w:rFonts w:ascii="Times New Roman" w:hAnsi="Times New Roman"/>
          <w:sz w:val="24"/>
          <w:szCs w:val="24"/>
        </w:rPr>
        <w:t xml:space="preserve"> </w:t>
      </w:r>
      <w:r w:rsidR="004C5F5B">
        <w:rPr>
          <w:rFonts w:ascii="Times New Roman" w:hAnsi="Times New Roman"/>
          <w:sz w:val="24"/>
          <w:szCs w:val="24"/>
        </w:rPr>
        <w:t xml:space="preserve">и </w:t>
      </w:r>
      <w:proofErr w:type="spellStart"/>
      <w:r w:rsidR="004C5F5B">
        <w:rPr>
          <w:rFonts w:ascii="Times New Roman" w:hAnsi="Times New Roman"/>
          <w:sz w:val="24"/>
          <w:szCs w:val="24"/>
        </w:rPr>
        <w:t>Григорьевского</w:t>
      </w:r>
      <w:proofErr w:type="spellEnd"/>
      <w:r>
        <w:rPr>
          <w:rFonts w:ascii="Times New Roman" w:hAnsi="Times New Roman"/>
          <w:sz w:val="24"/>
          <w:szCs w:val="24"/>
        </w:rPr>
        <w:t xml:space="preserve"> водохранилища.</w:t>
      </w:r>
    </w:p>
    <w:p w:rsidR="00407ADB" w:rsidRDefault="00407ADB" w:rsidP="004D4CF4">
      <w:pPr>
        <w:suppressAutoHyphens/>
        <w:spacing w:after="0" w:line="360" w:lineRule="exact"/>
        <w:ind w:firstLine="709"/>
        <w:jc w:val="both"/>
        <w:rPr>
          <w:rFonts w:ascii="Times New Roman" w:hAnsi="Times New Roman"/>
          <w:sz w:val="24"/>
          <w:szCs w:val="24"/>
        </w:rPr>
      </w:pPr>
      <w:r>
        <w:rPr>
          <w:rFonts w:ascii="Times New Roman" w:hAnsi="Times New Roman"/>
          <w:sz w:val="24"/>
          <w:szCs w:val="24"/>
        </w:rPr>
        <w:t>-</w:t>
      </w:r>
      <w:r w:rsidR="00C879FE">
        <w:rPr>
          <w:rFonts w:ascii="Times New Roman" w:hAnsi="Times New Roman"/>
          <w:sz w:val="24"/>
          <w:szCs w:val="24"/>
        </w:rPr>
        <w:t xml:space="preserve"> </w:t>
      </w:r>
      <w:r>
        <w:rPr>
          <w:rFonts w:ascii="Times New Roman" w:hAnsi="Times New Roman"/>
          <w:sz w:val="24"/>
          <w:szCs w:val="24"/>
        </w:rPr>
        <w:t>строительство, ремонт наружных источников противопожарного водоснабжения, устройство площадок для забора воды из естественных водоемов (на условиях софина</w:t>
      </w:r>
      <w:r w:rsidR="00101D01">
        <w:rPr>
          <w:rFonts w:ascii="Times New Roman" w:hAnsi="Times New Roman"/>
          <w:sz w:val="24"/>
          <w:szCs w:val="24"/>
        </w:rPr>
        <w:t>нсирования)</w:t>
      </w:r>
      <w:r>
        <w:rPr>
          <w:rFonts w:ascii="Times New Roman" w:hAnsi="Times New Roman"/>
          <w:sz w:val="24"/>
          <w:szCs w:val="24"/>
        </w:rPr>
        <w:t>;</w:t>
      </w:r>
    </w:p>
    <w:p w:rsidR="004C5F5B" w:rsidRDefault="004C5F5B" w:rsidP="004D4CF4">
      <w:pPr>
        <w:suppressAutoHyphens/>
        <w:spacing w:after="0" w:line="360" w:lineRule="exact"/>
        <w:ind w:firstLine="709"/>
        <w:jc w:val="both"/>
        <w:rPr>
          <w:rFonts w:ascii="Times New Roman" w:hAnsi="Times New Roman"/>
          <w:sz w:val="24"/>
          <w:szCs w:val="24"/>
        </w:rPr>
      </w:pPr>
      <w:r>
        <w:rPr>
          <w:rFonts w:ascii="Times New Roman" w:hAnsi="Times New Roman"/>
          <w:sz w:val="24"/>
          <w:szCs w:val="24"/>
        </w:rPr>
        <w:lastRenderedPageBreak/>
        <w:t>-</w:t>
      </w:r>
      <w:r w:rsidR="00C879FE">
        <w:rPr>
          <w:rFonts w:ascii="Times New Roman" w:hAnsi="Times New Roman"/>
          <w:sz w:val="24"/>
          <w:szCs w:val="24"/>
        </w:rPr>
        <w:t xml:space="preserve"> </w:t>
      </w:r>
      <w:r>
        <w:rPr>
          <w:rFonts w:ascii="Times New Roman" w:hAnsi="Times New Roman"/>
          <w:sz w:val="24"/>
          <w:szCs w:val="24"/>
        </w:rPr>
        <w:t xml:space="preserve">обслуживание и ремонт автоматической пожарной </w:t>
      </w:r>
      <w:proofErr w:type="gramStart"/>
      <w:r>
        <w:rPr>
          <w:rFonts w:ascii="Times New Roman" w:hAnsi="Times New Roman"/>
          <w:sz w:val="24"/>
          <w:szCs w:val="24"/>
        </w:rPr>
        <w:t>сигнализации</w:t>
      </w:r>
      <w:proofErr w:type="gramEnd"/>
      <w:r>
        <w:rPr>
          <w:rFonts w:ascii="Times New Roman" w:hAnsi="Times New Roman"/>
          <w:sz w:val="24"/>
          <w:szCs w:val="24"/>
        </w:rPr>
        <w:t xml:space="preserve"> и ПАК «Стрелец-мониторинг» в зданиях управления образования, управления культуры и администрации Нытвенского округа;</w:t>
      </w:r>
    </w:p>
    <w:p w:rsidR="004C5F5B" w:rsidRPr="003262BF" w:rsidRDefault="004C5F5B" w:rsidP="004D4CF4">
      <w:pPr>
        <w:suppressAutoHyphens/>
        <w:spacing w:after="0" w:line="360" w:lineRule="exact"/>
        <w:ind w:firstLine="709"/>
        <w:jc w:val="both"/>
        <w:rPr>
          <w:rFonts w:ascii="Times New Roman" w:hAnsi="Times New Roman"/>
          <w:color w:val="000000"/>
          <w:sz w:val="24"/>
          <w:szCs w:val="24"/>
        </w:rPr>
      </w:pPr>
      <w:r>
        <w:rPr>
          <w:rFonts w:ascii="Times New Roman" w:hAnsi="Times New Roman"/>
          <w:sz w:val="24"/>
          <w:szCs w:val="24"/>
        </w:rPr>
        <w:t>-</w:t>
      </w:r>
      <w:r w:rsidR="00C879FE">
        <w:rPr>
          <w:rFonts w:ascii="Times New Roman" w:hAnsi="Times New Roman"/>
          <w:sz w:val="24"/>
          <w:szCs w:val="24"/>
        </w:rPr>
        <w:t xml:space="preserve"> </w:t>
      </w:r>
      <w:r>
        <w:rPr>
          <w:rFonts w:ascii="Times New Roman" w:hAnsi="Times New Roman"/>
          <w:sz w:val="24"/>
          <w:szCs w:val="24"/>
        </w:rPr>
        <w:t>ремонт зданий под размещение стоянки пожарной техники в с. Григорьевское и на ст</w:t>
      </w:r>
      <w:proofErr w:type="gramStart"/>
      <w:r>
        <w:rPr>
          <w:rFonts w:ascii="Times New Roman" w:hAnsi="Times New Roman"/>
          <w:sz w:val="24"/>
          <w:szCs w:val="24"/>
        </w:rPr>
        <w:t>.Ч</w:t>
      </w:r>
      <w:proofErr w:type="gramEnd"/>
      <w:r>
        <w:rPr>
          <w:rFonts w:ascii="Times New Roman" w:hAnsi="Times New Roman"/>
          <w:sz w:val="24"/>
          <w:szCs w:val="24"/>
        </w:rPr>
        <w:t>айковская (на условиях софинансирования).</w:t>
      </w:r>
    </w:p>
    <w:p w:rsidR="00885A43" w:rsidRDefault="004D4CF4" w:rsidP="004D4CF4">
      <w:pPr>
        <w:spacing w:after="0" w:line="360" w:lineRule="exact"/>
        <w:ind w:firstLine="709"/>
        <w:jc w:val="both"/>
        <w:rPr>
          <w:rFonts w:ascii="Times New Roman" w:hAnsi="Times New Roman"/>
          <w:sz w:val="24"/>
          <w:szCs w:val="24"/>
        </w:rPr>
      </w:pPr>
      <w:r w:rsidRPr="003262BF">
        <w:rPr>
          <w:rFonts w:ascii="Times New Roman" w:hAnsi="Times New Roman"/>
          <w:sz w:val="24"/>
          <w:szCs w:val="24"/>
        </w:rPr>
        <w:t xml:space="preserve">Финансирование основного мероприятия </w:t>
      </w:r>
      <w:r w:rsidRPr="003262BF">
        <w:rPr>
          <w:rFonts w:ascii="Times New Roman" w:hAnsi="Times New Roman"/>
          <w:color w:val="000000"/>
          <w:sz w:val="24"/>
          <w:szCs w:val="24"/>
        </w:rPr>
        <w:t>«Поддержание в готовности сил, сре</w:t>
      </w:r>
      <w:proofErr w:type="gramStart"/>
      <w:r w:rsidRPr="003262BF">
        <w:rPr>
          <w:rFonts w:ascii="Times New Roman" w:hAnsi="Times New Roman"/>
          <w:color w:val="000000"/>
          <w:sz w:val="24"/>
          <w:szCs w:val="24"/>
        </w:rPr>
        <w:t>дств гр</w:t>
      </w:r>
      <w:proofErr w:type="gramEnd"/>
      <w:r w:rsidRPr="003262BF">
        <w:rPr>
          <w:rFonts w:ascii="Times New Roman" w:hAnsi="Times New Roman"/>
          <w:color w:val="000000"/>
          <w:sz w:val="24"/>
          <w:szCs w:val="24"/>
        </w:rPr>
        <w:t>ажданской обороны и систем оповещения населения об опасностях» в размере </w:t>
      </w:r>
      <w:r w:rsidRPr="00E10324">
        <w:rPr>
          <w:rFonts w:ascii="Times New Roman" w:hAnsi="Times New Roman"/>
          <w:color w:val="000000"/>
          <w:sz w:val="24"/>
          <w:szCs w:val="24"/>
        </w:rPr>
        <w:t>1 209,2</w:t>
      </w:r>
      <w:r>
        <w:rPr>
          <w:rFonts w:ascii="Times New Roman" w:hAnsi="Times New Roman"/>
          <w:color w:val="000000"/>
          <w:sz w:val="24"/>
          <w:szCs w:val="24"/>
        </w:rPr>
        <w:t xml:space="preserve"> </w:t>
      </w:r>
      <w:r w:rsidRPr="003262BF">
        <w:rPr>
          <w:rFonts w:ascii="Times New Roman" w:hAnsi="Times New Roman"/>
          <w:color w:val="000000"/>
          <w:sz w:val="24"/>
          <w:szCs w:val="24"/>
        </w:rPr>
        <w:t>тыс. рублей на 20</w:t>
      </w:r>
      <w:r>
        <w:rPr>
          <w:rFonts w:ascii="Times New Roman" w:hAnsi="Times New Roman"/>
          <w:color w:val="000000"/>
          <w:sz w:val="24"/>
          <w:szCs w:val="24"/>
        </w:rPr>
        <w:t>20</w:t>
      </w:r>
      <w:r w:rsidRPr="003262BF">
        <w:rPr>
          <w:rFonts w:ascii="Times New Roman" w:hAnsi="Times New Roman"/>
          <w:color w:val="000000"/>
          <w:sz w:val="24"/>
          <w:szCs w:val="24"/>
        </w:rPr>
        <w:t xml:space="preserve"> год, </w:t>
      </w:r>
      <w:r w:rsidRPr="00351BB6">
        <w:rPr>
          <w:rFonts w:ascii="Times New Roman" w:hAnsi="Times New Roman"/>
          <w:color w:val="000000"/>
          <w:sz w:val="24"/>
          <w:szCs w:val="24"/>
        </w:rPr>
        <w:t>1 148,7</w:t>
      </w:r>
      <w:r>
        <w:rPr>
          <w:rFonts w:ascii="Times New Roman" w:hAnsi="Times New Roman"/>
          <w:color w:val="000000"/>
          <w:sz w:val="24"/>
          <w:szCs w:val="24"/>
        </w:rPr>
        <w:t xml:space="preserve"> </w:t>
      </w:r>
      <w:r w:rsidRPr="003262BF">
        <w:rPr>
          <w:rFonts w:ascii="Times New Roman" w:hAnsi="Times New Roman"/>
          <w:color w:val="000000"/>
          <w:sz w:val="24"/>
          <w:szCs w:val="24"/>
        </w:rPr>
        <w:t>тыс. рублей на 202</w:t>
      </w:r>
      <w:r>
        <w:rPr>
          <w:rFonts w:ascii="Times New Roman" w:hAnsi="Times New Roman"/>
          <w:color w:val="000000"/>
          <w:sz w:val="24"/>
          <w:szCs w:val="24"/>
        </w:rPr>
        <w:t>1</w:t>
      </w:r>
      <w:r w:rsidRPr="003262BF">
        <w:rPr>
          <w:rFonts w:ascii="Times New Roman" w:hAnsi="Times New Roman"/>
          <w:color w:val="000000"/>
          <w:sz w:val="24"/>
          <w:szCs w:val="24"/>
        </w:rPr>
        <w:t xml:space="preserve"> год, </w:t>
      </w:r>
      <w:r w:rsidRPr="00351BB6">
        <w:rPr>
          <w:rFonts w:ascii="Times New Roman" w:hAnsi="Times New Roman"/>
          <w:color w:val="000000"/>
          <w:sz w:val="24"/>
          <w:szCs w:val="24"/>
        </w:rPr>
        <w:t>1 182,2</w:t>
      </w:r>
      <w:r>
        <w:rPr>
          <w:rFonts w:ascii="Times New Roman" w:hAnsi="Times New Roman"/>
          <w:color w:val="000000"/>
          <w:sz w:val="24"/>
          <w:szCs w:val="24"/>
        </w:rPr>
        <w:t xml:space="preserve"> </w:t>
      </w:r>
      <w:r w:rsidRPr="003262BF">
        <w:rPr>
          <w:rFonts w:ascii="Times New Roman" w:hAnsi="Times New Roman"/>
          <w:color w:val="000000"/>
          <w:sz w:val="24"/>
          <w:szCs w:val="24"/>
        </w:rPr>
        <w:t>тыс. рублей на 202</w:t>
      </w:r>
      <w:r>
        <w:rPr>
          <w:rFonts w:ascii="Times New Roman" w:hAnsi="Times New Roman"/>
          <w:color w:val="000000"/>
          <w:sz w:val="24"/>
          <w:szCs w:val="24"/>
        </w:rPr>
        <w:t>2</w:t>
      </w:r>
      <w:r w:rsidRPr="003262BF">
        <w:rPr>
          <w:rFonts w:ascii="Times New Roman" w:hAnsi="Times New Roman"/>
          <w:color w:val="000000"/>
          <w:sz w:val="24"/>
          <w:szCs w:val="24"/>
        </w:rPr>
        <w:t xml:space="preserve"> год. </w:t>
      </w:r>
      <w:r w:rsidR="00885A43">
        <w:rPr>
          <w:rFonts w:ascii="Times New Roman" w:hAnsi="Times New Roman"/>
          <w:sz w:val="24"/>
          <w:szCs w:val="24"/>
        </w:rPr>
        <w:t xml:space="preserve">Средства по данному мероприятию направлены </w:t>
      </w:r>
      <w:proofErr w:type="gramStart"/>
      <w:r w:rsidR="00885A43">
        <w:rPr>
          <w:rFonts w:ascii="Times New Roman" w:hAnsi="Times New Roman"/>
          <w:sz w:val="24"/>
          <w:szCs w:val="24"/>
        </w:rPr>
        <w:t>на</w:t>
      </w:r>
      <w:proofErr w:type="gramEnd"/>
      <w:r w:rsidR="00885A43">
        <w:rPr>
          <w:rFonts w:ascii="Times New Roman" w:hAnsi="Times New Roman"/>
          <w:sz w:val="24"/>
          <w:szCs w:val="24"/>
        </w:rPr>
        <w:t>:</w:t>
      </w:r>
    </w:p>
    <w:p w:rsidR="004D4CF4" w:rsidRDefault="00885A43" w:rsidP="004D4CF4">
      <w:pPr>
        <w:spacing w:after="0" w:line="360" w:lineRule="exact"/>
        <w:ind w:firstLine="709"/>
        <w:jc w:val="both"/>
        <w:rPr>
          <w:rFonts w:ascii="Times New Roman" w:hAnsi="Times New Roman"/>
          <w:color w:val="000000"/>
          <w:sz w:val="24"/>
          <w:szCs w:val="24"/>
        </w:rPr>
      </w:pPr>
      <w:r>
        <w:rPr>
          <w:rFonts w:ascii="Times New Roman" w:hAnsi="Times New Roman"/>
          <w:sz w:val="24"/>
          <w:szCs w:val="24"/>
        </w:rPr>
        <w:t>-</w:t>
      </w:r>
      <w:r w:rsidR="00C879FE">
        <w:rPr>
          <w:rFonts w:ascii="Times New Roman" w:hAnsi="Times New Roman"/>
          <w:sz w:val="24"/>
          <w:szCs w:val="24"/>
        </w:rPr>
        <w:t xml:space="preserve"> </w:t>
      </w:r>
      <w:r>
        <w:rPr>
          <w:rFonts w:ascii="Times New Roman" w:hAnsi="Times New Roman"/>
          <w:sz w:val="24"/>
          <w:szCs w:val="24"/>
        </w:rPr>
        <w:t>приобретение и монтаж автономной системы оповещения в образовательные учреждения Нытвенского округа;</w:t>
      </w:r>
      <w:r w:rsidR="004D4CF4" w:rsidRPr="003262BF">
        <w:rPr>
          <w:rFonts w:ascii="Times New Roman" w:hAnsi="Times New Roman"/>
          <w:color w:val="000000"/>
          <w:sz w:val="24"/>
          <w:szCs w:val="24"/>
        </w:rPr>
        <w:t xml:space="preserve"> </w:t>
      </w:r>
    </w:p>
    <w:p w:rsidR="00972771" w:rsidRDefault="00972771" w:rsidP="004D4CF4">
      <w:pPr>
        <w:spacing w:after="0" w:line="360" w:lineRule="exact"/>
        <w:ind w:firstLine="709"/>
        <w:jc w:val="both"/>
        <w:rPr>
          <w:rFonts w:ascii="Times New Roman" w:hAnsi="Times New Roman"/>
          <w:color w:val="000000"/>
          <w:sz w:val="24"/>
          <w:szCs w:val="24"/>
        </w:rPr>
      </w:pPr>
      <w:r>
        <w:rPr>
          <w:rFonts w:ascii="Times New Roman" w:hAnsi="Times New Roman"/>
          <w:color w:val="000000"/>
          <w:sz w:val="24"/>
          <w:szCs w:val="24"/>
        </w:rPr>
        <w:t>- проведение профилактических мероприятий по ГО;</w:t>
      </w:r>
    </w:p>
    <w:p w:rsidR="00885A43" w:rsidRDefault="00885A43" w:rsidP="004D4CF4">
      <w:pPr>
        <w:spacing w:after="0" w:line="360" w:lineRule="exact"/>
        <w:ind w:firstLine="709"/>
        <w:jc w:val="both"/>
        <w:rPr>
          <w:rFonts w:ascii="Times New Roman" w:hAnsi="Times New Roman"/>
          <w:color w:val="000000"/>
          <w:sz w:val="24"/>
          <w:szCs w:val="24"/>
        </w:rPr>
      </w:pPr>
      <w:r>
        <w:rPr>
          <w:rFonts w:ascii="Times New Roman" w:hAnsi="Times New Roman"/>
          <w:color w:val="000000"/>
          <w:sz w:val="24"/>
          <w:szCs w:val="24"/>
        </w:rPr>
        <w:t>-</w:t>
      </w:r>
      <w:r w:rsidR="00C879FE">
        <w:rPr>
          <w:rFonts w:ascii="Times New Roman" w:hAnsi="Times New Roman"/>
          <w:color w:val="000000"/>
          <w:sz w:val="24"/>
          <w:szCs w:val="24"/>
        </w:rPr>
        <w:t xml:space="preserve"> </w:t>
      </w:r>
      <w:r>
        <w:rPr>
          <w:rFonts w:ascii="Times New Roman" w:hAnsi="Times New Roman"/>
          <w:color w:val="000000"/>
          <w:sz w:val="24"/>
          <w:szCs w:val="24"/>
        </w:rPr>
        <w:t xml:space="preserve">изготовление полиграфической продукции </w:t>
      </w:r>
      <w:r w:rsidR="00ED0862">
        <w:rPr>
          <w:rFonts w:ascii="Times New Roman" w:hAnsi="Times New Roman"/>
          <w:color w:val="000000"/>
          <w:sz w:val="24"/>
          <w:szCs w:val="24"/>
        </w:rPr>
        <w:t>по гражданской обороне;</w:t>
      </w:r>
    </w:p>
    <w:p w:rsidR="00ED0862" w:rsidRPr="003262BF" w:rsidRDefault="00ED0862" w:rsidP="004D4CF4">
      <w:pPr>
        <w:spacing w:after="0" w:line="360" w:lineRule="exact"/>
        <w:ind w:firstLine="709"/>
        <w:jc w:val="both"/>
        <w:rPr>
          <w:rFonts w:ascii="Times New Roman" w:hAnsi="Times New Roman"/>
          <w:color w:val="000000"/>
          <w:sz w:val="24"/>
          <w:szCs w:val="24"/>
        </w:rPr>
      </w:pPr>
      <w:r>
        <w:rPr>
          <w:rFonts w:ascii="Times New Roman" w:hAnsi="Times New Roman"/>
          <w:color w:val="000000"/>
          <w:sz w:val="24"/>
          <w:szCs w:val="24"/>
        </w:rPr>
        <w:t>-</w:t>
      </w:r>
      <w:r w:rsidR="00C879FE">
        <w:rPr>
          <w:rFonts w:ascii="Times New Roman" w:hAnsi="Times New Roman"/>
          <w:color w:val="000000"/>
          <w:sz w:val="24"/>
          <w:szCs w:val="24"/>
        </w:rPr>
        <w:t xml:space="preserve"> </w:t>
      </w:r>
      <w:r>
        <w:rPr>
          <w:rFonts w:ascii="Times New Roman" w:hAnsi="Times New Roman"/>
          <w:color w:val="000000"/>
          <w:sz w:val="24"/>
          <w:szCs w:val="24"/>
        </w:rPr>
        <w:t>обучение должностных лиц, ответственных по вопросам гражданской обороны и чрезвычайных ситуаций.</w:t>
      </w:r>
    </w:p>
    <w:p w:rsidR="00ED0862" w:rsidRDefault="004D4CF4" w:rsidP="004D4CF4">
      <w:pPr>
        <w:suppressAutoHyphens/>
        <w:spacing w:after="0" w:line="360" w:lineRule="exact"/>
        <w:ind w:firstLine="709"/>
        <w:jc w:val="both"/>
        <w:rPr>
          <w:rFonts w:ascii="Times New Roman" w:hAnsi="Times New Roman"/>
          <w:sz w:val="24"/>
          <w:szCs w:val="24"/>
        </w:rPr>
      </w:pPr>
      <w:r w:rsidRPr="003262BF">
        <w:rPr>
          <w:rFonts w:ascii="Times New Roman" w:hAnsi="Times New Roman"/>
          <w:sz w:val="24"/>
          <w:szCs w:val="24"/>
        </w:rPr>
        <w:t xml:space="preserve">Финансирование основного мероприятия «Предупреждение негативного воздействия поверхностных вод и аварий на гидротехнических сооружениях Нытвенского </w:t>
      </w:r>
      <w:r>
        <w:rPr>
          <w:rFonts w:ascii="Times New Roman" w:hAnsi="Times New Roman"/>
          <w:sz w:val="24"/>
          <w:szCs w:val="24"/>
        </w:rPr>
        <w:t>городского округа</w:t>
      </w:r>
      <w:r w:rsidRPr="003262BF">
        <w:rPr>
          <w:rFonts w:ascii="Times New Roman" w:hAnsi="Times New Roman"/>
          <w:sz w:val="24"/>
          <w:szCs w:val="24"/>
        </w:rPr>
        <w:t xml:space="preserve">» в размере </w:t>
      </w:r>
      <w:r w:rsidRPr="00351BB6">
        <w:rPr>
          <w:rFonts w:ascii="Times New Roman" w:hAnsi="Times New Roman"/>
          <w:sz w:val="24"/>
          <w:szCs w:val="24"/>
        </w:rPr>
        <w:t>185,0</w:t>
      </w:r>
      <w:r>
        <w:rPr>
          <w:rFonts w:ascii="Times New Roman" w:hAnsi="Times New Roman"/>
          <w:sz w:val="24"/>
          <w:szCs w:val="24"/>
        </w:rPr>
        <w:t xml:space="preserve"> </w:t>
      </w:r>
      <w:r w:rsidRPr="003262BF">
        <w:rPr>
          <w:rFonts w:ascii="Times New Roman" w:hAnsi="Times New Roman"/>
          <w:sz w:val="24"/>
          <w:szCs w:val="24"/>
        </w:rPr>
        <w:t>тыс.</w:t>
      </w:r>
      <w:r>
        <w:rPr>
          <w:rFonts w:ascii="Times New Roman" w:hAnsi="Times New Roman"/>
          <w:sz w:val="24"/>
          <w:szCs w:val="24"/>
        </w:rPr>
        <w:t xml:space="preserve"> рублей на 2020</w:t>
      </w:r>
      <w:r w:rsidRPr="003262BF">
        <w:rPr>
          <w:rFonts w:ascii="Times New Roman" w:hAnsi="Times New Roman"/>
          <w:sz w:val="24"/>
          <w:szCs w:val="24"/>
        </w:rPr>
        <w:t xml:space="preserve"> год, </w:t>
      </w:r>
      <w:r w:rsidRPr="00351BB6">
        <w:rPr>
          <w:rFonts w:ascii="Times New Roman" w:hAnsi="Times New Roman"/>
          <w:sz w:val="24"/>
          <w:szCs w:val="24"/>
        </w:rPr>
        <w:t>7 826,2</w:t>
      </w:r>
      <w:r>
        <w:rPr>
          <w:rFonts w:ascii="Times New Roman" w:hAnsi="Times New Roman"/>
          <w:sz w:val="24"/>
          <w:szCs w:val="24"/>
        </w:rPr>
        <w:t xml:space="preserve"> </w:t>
      </w:r>
      <w:r w:rsidRPr="003262BF">
        <w:rPr>
          <w:rFonts w:ascii="Times New Roman" w:hAnsi="Times New Roman"/>
          <w:sz w:val="24"/>
          <w:szCs w:val="24"/>
        </w:rPr>
        <w:t>тыс</w:t>
      </w:r>
      <w:proofErr w:type="gramStart"/>
      <w:r w:rsidRPr="003262BF">
        <w:rPr>
          <w:rFonts w:ascii="Times New Roman" w:hAnsi="Times New Roman"/>
          <w:sz w:val="24"/>
          <w:szCs w:val="24"/>
        </w:rPr>
        <w:t>.р</w:t>
      </w:r>
      <w:proofErr w:type="gramEnd"/>
      <w:r w:rsidRPr="003262BF">
        <w:rPr>
          <w:rFonts w:ascii="Times New Roman" w:hAnsi="Times New Roman"/>
          <w:sz w:val="24"/>
          <w:szCs w:val="24"/>
        </w:rPr>
        <w:t>ублей на 20</w:t>
      </w:r>
      <w:r>
        <w:rPr>
          <w:rFonts w:ascii="Times New Roman" w:hAnsi="Times New Roman"/>
          <w:sz w:val="24"/>
          <w:szCs w:val="24"/>
        </w:rPr>
        <w:t>21</w:t>
      </w:r>
      <w:r w:rsidRPr="003262BF">
        <w:rPr>
          <w:rFonts w:ascii="Times New Roman" w:hAnsi="Times New Roman"/>
          <w:sz w:val="24"/>
          <w:szCs w:val="24"/>
        </w:rPr>
        <w:t xml:space="preserve"> год, </w:t>
      </w:r>
      <w:r w:rsidRPr="00351BB6">
        <w:rPr>
          <w:rFonts w:ascii="Times New Roman" w:hAnsi="Times New Roman"/>
          <w:sz w:val="24"/>
          <w:szCs w:val="24"/>
        </w:rPr>
        <w:t>4 468,1</w:t>
      </w:r>
      <w:r>
        <w:rPr>
          <w:rFonts w:ascii="Times New Roman" w:hAnsi="Times New Roman"/>
          <w:sz w:val="24"/>
          <w:szCs w:val="24"/>
        </w:rPr>
        <w:t xml:space="preserve"> </w:t>
      </w:r>
      <w:r w:rsidRPr="003262BF">
        <w:rPr>
          <w:rFonts w:ascii="Times New Roman" w:hAnsi="Times New Roman"/>
          <w:sz w:val="24"/>
          <w:szCs w:val="24"/>
        </w:rPr>
        <w:t>тыс.рублей на 202</w:t>
      </w:r>
      <w:r>
        <w:rPr>
          <w:rFonts w:ascii="Times New Roman" w:hAnsi="Times New Roman"/>
          <w:sz w:val="24"/>
          <w:szCs w:val="24"/>
        </w:rPr>
        <w:t>2 год</w:t>
      </w:r>
      <w:r w:rsidRPr="003262BF">
        <w:rPr>
          <w:rFonts w:ascii="Times New Roman" w:hAnsi="Times New Roman"/>
          <w:sz w:val="24"/>
          <w:szCs w:val="24"/>
        </w:rPr>
        <w:t>.</w:t>
      </w:r>
      <w:r w:rsidR="00ED0862">
        <w:rPr>
          <w:rFonts w:ascii="Times New Roman" w:hAnsi="Times New Roman"/>
          <w:sz w:val="24"/>
          <w:szCs w:val="24"/>
        </w:rPr>
        <w:t xml:space="preserve"> Средства по данному мероприятию направлены на капитальный ремонт водохранилища на р</w:t>
      </w:r>
      <w:proofErr w:type="gramStart"/>
      <w:r w:rsidR="00ED0862">
        <w:rPr>
          <w:rFonts w:ascii="Times New Roman" w:hAnsi="Times New Roman"/>
          <w:sz w:val="24"/>
          <w:szCs w:val="24"/>
        </w:rPr>
        <w:t>.Н</w:t>
      </w:r>
      <w:proofErr w:type="gramEnd"/>
      <w:r w:rsidR="00ED0862">
        <w:rPr>
          <w:rFonts w:ascii="Times New Roman" w:hAnsi="Times New Roman"/>
          <w:sz w:val="24"/>
          <w:szCs w:val="24"/>
        </w:rPr>
        <w:t xml:space="preserve">ытва и капитальный ремонт </w:t>
      </w:r>
      <w:proofErr w:type="spellStart"/>
      <w:r w:rsidR="00ED0862">
        <w:rPr>
          <w:rFonts w:ascii="Times New Roman" w:hAnsi="Times New Roman"/>
          <w:sz w:val="24"/>
          <w:szCs w:val="24"/>
        </w:rPr>
        <w:t>берегоукрепления</w:t>
      </w:r>
      <w:proofErr w:type="spellEnd"/>
      <w:r w:rsidR="00ED0862">
        <w:rPr>
          <w:rFonts w:ascii="Times New Roman" w:hAnsi="Times New Roman"/>
          <w:sz w:val="24"/>
          <w:szCs w:val="24"/>
        </w:rPr>
        <w:t xml:space="preserve"> </w:t>
      </w:r>
      <w:proofErr w:type="spellStart"/>
      <w:r w:rsidR="00ED0862">
        <w:rPr>
          <w:rFonts w:ascii="Times New Roman" w:hAnsi="Times New Roman"/>
          <w:sz w:val="24"/>
          <w:szCs w:val="24"/>
        </w:rPr>
        <w:t>Воткинского</w:t>
      </w:r>
      <w:proofErr w:type="spellEnd"/>
      <w:r w:rsidR="00ED0862">
        <w:rPr>
          <w:rFonts w:ascii="Times New Roman" w:hAnsi="Times New Roman"/>
          <w:sz w:val="24"/>
          <w:szCs w:val="24"/>
        </w:rPr>
        <w:t xml:space="preserve"> водохранилища (на условиях софинансирования).</w:t>
      </w:r>
    </w:p>
    <w:p w:rsidR="004D4CF4" w:rsidRPr="003262BF" w:rsidRDefault="004D4CF4" w:rsidP="00711212">
      <w:pPr>
        <w:suppressAutoHyphens/>
        <w:spacing w:before="360" w:after="360" w:line="360" w:lineRule="exact"/>
        <w:ind w:firstLine="709"/>
        <w:contextualSpacing/>
        <w:jc w:val="both"/>
        <w:rPr>
          <w:rFonts w:ascii="Times New Roman" w:hAnsi="Times New Roman"/>
          <w:sz w:val="24"/>
          <w:szCs w:val="24"/>
        </w:rPr>
      </w:pPr>
      <w:r w:rsidRPr="003262BF">
        <w:rPr>
          <w:rFonts w:ascii="Times New Roman" w:hAnsi="Times New Roman"/>
          <w:sz w:val="24"/>
          <w:szCs w:val="24"/>
        </w:rPr>
        <w:t>Финансирование основного мероприятия «</w:t>
      </w:r>
      <w:r w:rsidRPr="00806319">
        <w:rPr>
          <w:rFonts w:ascii="Times New Roman" w:hAnsi="Times New Roman"/>
          <w:sz w:val="24"/>
          <w:szCs w:val="24"/>
        </w:rPr>
        <w:t>Создание условий для сохранения благоприятной  окружающей среды</w:t>
      </w:r>
      <w:r w:rsidRPr="003262BF">
        <w:rPr>
          <w:rFonts w:ascii="Times New Roman" w:hAnsi="Times New Roman"/>
          <w:sz w:val="24"/>
          <w:szCs w:val="24"/>
        </w:rPr>
        <w:t xml:space="preserve">» в размере </w:t>
      </w:r>
      <w:r>
        <w:rPr>
          <w:rFonts w:ascii="Times New Roman" w:hAnsi="Times New Roman"/>
          <w:sz w:val="24"/>
          <w:szCs w:val="24"/>
        </w:rPr>
        <w:t xml:space="preserve">16,2 </w:t>
      </w:r>
      <w:r w:rsidRPr="003262BF">
        <w:rPr>
          <w:rFonts w:ascii="Times New Roman" w:hAnsi="Times New Roman"/>
          <w:sz w:val="24"/>
          <w:szCs w:val="24"/>
        </w:rPr>
        <w:t>тыс.</w:t>
      </w:r>
      <w:r>
        <w:rPr>
          <w:rFonts w:ascii="Times New Roman" w:hAnsi="Times New Roman"/>
          <w:sz w:val="24"/>
          <w:szCs w:val="24"/>
        </w:rPr>
        <w:t xml:space="preserve"> рублей на 2020</w:t>
      </w:r>
      <w:r w:rsidRPr="003262BF">
        <w:rPr>
          <w:rFonts w:ascii="Times New Roman" w:hAnsi="Times New Roman"/>
          <w:sz w:val="24"/>
          <w:szCs w:val="24"/>
        </w:rPr>
        <w:t xml:space="preserve"> год, </w:t>
      </w:r>
      <w:r>
        <w:rPr>
          <w:rFonts w:ascii="Times New Roman" w:hAnsi="Times New Roman"/>
          <w:sz w:val="24"/>
          <w:szCs w:val="24"/>
        </w:rPr>
        <w:t xml:space="preserve">15,4 </w:t>
      </w:r>
      <w:r w:rsidRPr="003262BF">
        <w:rPr>
          <w:rFonts w:ascii="Times New Roman" w:hAnsi="Times New Roman"/>
          <w:sz w:val="24"/>
          <w:szCs w:val="24"/>
        </w:rPr>
        <w:t>тыс</w:t>
      </w:r>
      <w:proofErr w:type="gramStart"/>
      <w:r w:rsidRPr="003262BF">
        <w:rPr>
          <w:rFonts w:ascii="Times New Roman" w:hAnsi="Times New Roman"/>
          <w:sz w:val="24"/>
          <w:szCs w:val="24"/>
        </w:rPr>
        <w:t>.р</w:t>
      </w:r>
      <w:proofErr w:type="gramEnd"/>
      <w:r w:rsidRPr="003262BF">
        <w:rPr>
          <w:rFonts w:ascii="Times New Roman" w:hAnsi="Times New Roman"/>
          <w:sz w:val="24"/>
          <w:szCs w:val="24"/>
        </w:rPr>
        <w:t>ублей на 20</w:t>
      </w:r>
      <w:r>
        <w:rPr>
          <w:rFonts w:ascii="Times New Roman" w:hAnsi="Times New Roman"/>
          <w:sz w:val="24"/>
          <w:szCs w:val="24"/>
        </w:rPr>
        <w:t>21</w:t>
      </w:r>
      <w:r w:rsidRPr="003262BF">
        <w:rPr>
          <w:rFonts w:ascii="Times New Roman" w:hAnsi="Times New Roman"/>
          <w:sz w:val="24"/>
          <w:szCs w:val="24"/>
        </w:rPr>
        <w:t xml:space="preserve"> год, </w:t>
      </w:r>
      <w:r>
        <w:rPr>
          <w:rFonts w:ascii="Times New Roman" w:hAnsi="Times New Roman"/>
          <w:sz w:val="24"/>
          <w:szCs w:val="24"/>
        </w:rPr>
        <w:t xml:space="preserve">14,7 </w:t>
      </w:r>
      <w:r w:rsidRPr="003262BF">
        <w:rPr>
          <w:rFonts w:ascii="Times New Roman" w:hAnsi="Times New Roman"/>
          <w:sz w:val="24"/>
          <w:szCs w:val="24"/>
        </w:rPr>
        <w:t>тыс.рублей на 202</w:t>
      </w:r>
      <w:r>
        <w:rPr>
          <w:rFonts w:ascii="Times New Roman" w:hAnsi="Times New Roman"/>
          <w:sz w:val="24"/>
          <w:szCs w:val="24"/>
        </w:rPr>
        <w:t>2 год</w:t>
      </w:r>
      <w:r w:rsidRPr="003262BF">
        <w:rPr>
          <w:rFonts w:ascii="Times New Roman" w:hAnsi="Times New Roman"/>
          <w:sz w:val="24"/>
          <w:szCs w:val="24"/>
        </w:rPr>
        <w:t>.</w:t>
      </w:r>
      <w:r w:rsidR="00ED0862">
        <w:rPr>
          <w:rFonts w:ascii="Times New Roman" w:hAnsi="Times New Roman"/>
          <w:sz w:val="24"/>
          <w:szCs w:val="24"/>
        </w:rPr>
        <w:t xml:space="preserve"> Планируется проведение охранных мероприятий на водных объектах в период весеннего нереста.</w:t>
      </w:r>
    </w:p>
    <w:p w:rsidR="006477B8" w:rsidRDefault="004D4CF4" w:rsidP="00711212">
      <w:pPr>
        <w:suppressAutoHyphens/>
        <w:spacing w:before="360" w:after="360" w:line="360" w:lineRule="exact"/>
        <w:ind w:firstLine="709"/>
        <w:contextualSpacing/>
        <w:jc w:val="both"/>
        <w:rPr>
          <w:rFonts w:ascii="Times New Roman" w:hAnsi="Times New Roman"/>
          <w:b/>
          <w:sz w:val="24"/>
          <w:szCs w:val="24"/>
        </w:rPr>
      </w:pPr>
      <w:r w:rsidRPr="003262BF">
        <w:rPr>
          <w:rFonts w:ascii="Times New Roman" w:hAnsi="Times New Roman"/>
          <w:b/>
          <w:sz w:val="24"/>
          <w:szCs w:val="24"/>
        </w:rPr>
        <w:t>Подпрограмма 2 «Профилактика правонарушений</w:t>
      </w:r>
      <w:r w:rsidR="006477B8">
        <w:rPr>
          <w:rFonts w:ascii="Times New Roman" w:hAnsi="Times New Roman"/>
          <w:b/>
          <w:sz w:val="24"/>
          <w:szCs w:val="24"/>
        </w:rPr>
        <w:t>»</w:t>
      </w:r>
      <w:r w:rsidRPr="003262BF">
        <w:rPr>
          <w:rFonts w:ascii="Times New Roman" w:hAnsi="Times New Roman"/>
          <w:b/>
          <w:sz w:val="24"/>
          <w:szCs w:val="24"/>
        </w:rPr>
        <w:t xml:space="preserve"> </w:t>
      </w:r>
    </w:p>
    <w:p w:rsidR="004D4CF4" w:rsidRPr="003262BF" w:rsidRDefault="004D4CF4" w:rsidP="00711212">
      <w:pPr>
        <w:suppressAutoHyphens/>
        <w:spacing w:before="360" w:after="360" w:line="360" w:lineRule="exact"/>
        <w:ind w:firstLine="709"/>
        <w:contextualSpacing/>
        <w:jc w:val="both"/>
        <w:rPr>
          <w:rFonts w:ascii="Times New Roman" w:hAnsi="Times New Roman"/>
          <w:sz w:val="24"/>
          <w:szCs w:val="24"/>
        </w:rPr>
      </w:pPr>
      <w:r w:rsidRPr="003262BF">
        <w:rPr>
          <w:rFonts w:ascii="Times New Roman" w:hAnsi="Times New Roman"/>
          <w:sz w:val="24"/>
          <w:szCs w:val="24"/>
        </w:rPr>
        <w:t>Объем финансовых расходов, необходимый для реализации подпрограммы за счет средств бюджета</w:t>
      </w:r>
      <w:r>
        <w:rPr>
          <w:rFonts w:ascii="Times New Roman" w:hAnsi="Times New Roman"/>
          <w:sz w:val="24"/>
          <w:szCs w:val="24"/>
        </w:rPr>
        <w:t xml:space="preserve"> городского округа</w:t>
      </w:r>
      <w:r w:rsidRPr="003262BF">
        <w:rPr>
          <w:rFonts w:ascii="Times New Roman" w:hAnsi="Times New Roman"/>
          <w:sz w:val="24"/>
          <w:szCs w:val="24"/>
        </w:rPr>
        <w:t xml:space="preserve"> составляет </w:t>
      </w:r>
      <w:r w:rsidRPr="00351BB6">
        <w:rPr>
          <w:rFonts w:ascii="Times New Roman" w:hAnsi="Times New Roman"/>
          <w:sz w:val="24"/>
          <w:szCs w:val="24"/>
        </w:rPr>
        <w:t>2 777,8</w:t>
      </w:r>
      <w:r>
        <w:rPr>
          <w:rFonts w:ascii="Times New Roman" w:hAnsi="Times New Roman"/>
          <w:sz w:val="24"/>
          <w:szCs w:val="24"/>
        </w:rPr>
        <w:t xml:space="preserve"> тыс. рублей на 2020</w:t>
      </w:r>
      <w:r w:rsidRPr="003262BF">
        <w:rPr>
          <w:rFonts w:ascii="Times New Roman" w:hAnsi="Times New Roman"/>
          <w:sz w:val="24"/>
          <w:szCs w:val="24"/>
        </w:rPr>
        <w:t xml:space="preserve"> год, </w:t>
      </w:r>
      <w:r w:rsidRPr="00351BB6">
        <w:rPr>
          <w:rFonts w:ascii="Times New Roman" w:hAnsi="Times New Roman"/>
          <w:sz w:val="24"/>
          <w:szCs w:val="24"/>
        </w:rPr>
        <w:t>2 537,6</w:t>
      </w:r>
      <w:r>
        <w:rPr>
          <w:rFonts w:ascii="Times New Roman" w:hAnsi="Times New Roman"/>
          <w:sz w:val="24"/>
          <w:szCs w:val="24"/>
        </w:rPr>
        <w:t xml:space="preserve"> </w:t>
      </w:r>
      <w:r w:rsidRPr="003262BF">
        <w:rPr>
          <w:rFonts w:ascii="Times New Roman" w:hAnsi="Times New Roman"/>
          <w:sz w:val="24"/>
          <w:szCs w:val="24"/>
        </w:rPr>
        <w:t>тыс. рублей на 20</w:t>
      </w:r>
      <w:r>
        <w:rPr>
          <w:rFonts w:ascii="Times New Roman" w:hAnsi="Times New Roman"/>
          <w:sz w:val="24"/>
          <w:szCs w:val="24"/>
        </w:rPr>
        <w:t>21</w:t>
      </w:r>
      <w:r w:rsidRPr="003262BF">
        <w:rPr>
          <w:rFonts w:ascii="Times New Roman" w:hAnsi="Times New Roman"/>
          <w:sz w:val="24"/>
          <w:szCs w:val="24"/>
        </w:rPr>
        <w:t xml:space="preserve"> год, </w:t>
      </w:r>
      <w:r w:rsidRPr="00351BB6">
        <w:rPr>
          <w:rFonts w:ascii="Times New Roman" w:hAnsi="Times New Roman"/>
          <w:sz w:val="24"/>
          <w:szCs w:val="24"/>
        </w:rPr>
        <w:t>1 511,0</w:t>
      </w:r>
      <w:r>
        <w:rPr>
          <w:rFonts w:ascii="Times New Roman" w:hAnsi="Times New Roman"/>
          <w:sz w:val="24"/>
          <w:szCs w:val="24"/>
        </w:rPr>
        <w:t xml:space="preserve"> </w:t>
      </w:r>
      <w:r w:rsidRPr="003262BF">
        <w:rPr>
          <w:rFonts w:ascii="Times New Roman" w:hAnsi="Times New Roman"/>
          <w:sz w:val="24"/>
          <w:szCs w:val="24"/>
        </w:rPr>
        <w:t>тыс. рублей на 202</w:t>
      </w:r>
      <w:r>
        <w:rPr>
          <w:rFonts w:ascii="Times New Roman" w:hAnsi="Times New Roman"/>
          <w:sz w:val="24"/>
          <w:szCs w:val="24"/>
        </w:rPr>
        <w:t>2</w:t>
      </w:r>
      <w:r w:rsidRPr="003262BF">
        <w:rPr>
          <w:rFonts w:ascii="Times New Roman" w:hAnsi="Times New Roman"/>
          <w:sz w:val="24"/>
          <w:szCs w:val="24"/>
        </w:rPr>
        <w:t xml:space="preserve"> год.</w:t>
      </w:r>
    </w:p>
    <w:p w:rsidR="004D4CF4" w:rsidRPr="003262BF" w:rsidRDefault="004D4CF4" w:rsidP="00711212">
      <w:pPr>
        <w:suppressAutoHyphens/>
        <w:spacing w:before="360" w:after="360" w:line="360" w:lineRule="exact"/>
        <w:ind w:firstLine="709"/>
        <w:contextualSpacing/>
        <w:jc w:val="both"/>
        <w:rPr>
          <w:rFonts w:ascii="Times New Roman" w:hAnsi="Times New Roman"/>
          <w:sz w:val="24"/>
          <w:szCs w:val="24"/>
        </w:rPr>
      </w:pPr>
      <w:r w:rsidRPr="003262BF">
        <w:rPr>
          <w:rFonts w:ascii="Times New Roman" w:hAnsi="Times New Roman"/>
          <w:sz w:val="24"/>
          <w:szCs w:val="24"/>
        </w:rPr>
        <w:t xml:space="preserve">Расходы данной подпрограммы направлены на выполнение следующих основных мероприятий: </w:t>
      </w:r>
    </w:p>
    <w:p w:rsidR="004D4CF4" w:rsidRDefault="004D4CF4" w:rsidP="00711212">
      <w:pPr>
        <w:suppressAutoHyphens/>
        <w:spacing w:before="360" w:after="360" w:line="360" w:lineRule="exact"/>
        <w:ind w:firstLine="709"/>
        <w:contextualSpacing/>
        <w:jc w:val="both"/>
        <w:rPr>
          <w:rFonts w:ascii="Times New Roman" w:hAnsi="Times New Roman"/>
          <w:sz w:val="24"/>
          <w:szCs w:val="24"/>
        </w:rPr>
      </w:pPr>
      <w:r w:rsidRPr="003262BF">
        <w:rPr>
          <w:rFonts w:ascii="Times New Roman" w:hAnsi="Times New Roman"/>
          <w:sz w:val="24"/>
          <w:szCs w:val="24"/>
        </w:rPr>
        <w:t>Финансирование основного мероприятия «</w:t>
      </w:r>
      <w:r w:rsidR="006477B8">
        <w:rPr>
          <w:rFonts w:ascii="Times New Roman" w:hAnsi="Times New Roman"/>
          <w:sz w:val="24"/>
          <w:szCs w:val="24"/>
        </w:rPr>
        <w:t>Реализация мер в области обеспечения безопасности</w:t>
      </w:r>
      <w:r w:rsidRPr="003262BF">
        <w:rPr>
          <w:rFonts w:ascii="Times New Roman" w:hAnsi="Times New Roman"/>
          <w:sz w:val="24"/>
          <w:szCs w:val="24"/>
        </w:rPr>
        <w:t xml:space="preserve">» в размере </w:t>
      </w:r>
      <w:r w:rsidRPr="00351BB6">
        <w:rPr>
          <w:rFonts w:ascii="Times New Roman" w:hAnsi="Times New Roman"/>
          <w:sz w:val="24"/>
          <w:szCs w:val="24"/>
        </w:rPr>
        <w:t>484,4</w:t>
      </w:r>
      <w:r w:rsidRPr="003262BF">
        <w:rPr>
          <w:rFonts w:ascii="Times New Roman" w:hAnsi="Times New Roman"/>
          <w:sz w:val="24"/>
          <w:szCs w:val="24"/>
        </w:rPr>
        <w:t xml:space="preserve"> тыс</w:t>
      </w:r>
      <w:proofErr w:type="gramStart"/>
      <w:r w:rsidRPr="003262BF">
        <w:rPr>
          <w:rFonts w:ascii="Times New Roman" w:hAnsi="Times New Roman"/>
          <w:sz w:val="24"/>
          <w:szCs w:val="24"/>
        </w:rPr>
        <w:t>.р</w:t>
      </w:r>
      <w:proofErr w:type="gramEnd"/>
      <w:r w:rsidRPr="003262BF">
        <w:rPr>
          <w:rFonts w:ascii="Times New Roman" w:hAnsi="Times New Roman"/>
          <w:sz w:val="24"/>
          <w:szCs w:val="24"/>
        </w:rPr>
        <w:t>ублей на 20</w:t>
      </w:r>
      <w:r>
        <w:rPr>
          <w:rFonts w:ascii="Times New Roman" w:hAnsi="Times New Roman"/>
          <w:sz w:val="24"/>
          <w:szCs w:val="24"/>
        </w:rPr>
        <w:t xml:space="preserve">20 год, </w:t>
      </w:r>
      <w:r w:rsidRPr="00351BB6">
        <w:rPr>
          <w:rFonts w:ascii="Times New Roman" w:hAnsi="Times New Roman"/>
          <w:sz w:val="24"/>
          <w:szCs w:val="24"/>
        </w:rPr>
        <w:t>359,0</w:t>
      </w:r>
      <w:r>
        <w:rPr>
          <w:rFonts w:ascii="Times New Roman" w:hAnsi="Times New Roman"/>
          <w:sz w:val="24"/>
          <w:szCs w:val="24"/>
        </w:rPr>
        <w:t xml:space="preserve"> тыс.рублей на 2021</w:t>
      </w:r>
      <w:r w:rsidRPr="003262BF">
        <w:rPr>
          <w:rFonts w:ascii="Times New Roman" w:hAnsi="Times New Roman"/>
          <w:sz w:val="24"/>
          <w:szCs w:val="24"/>
        </w:rPr>
        <w:t xml:space="preserve"> год, </w:t>
      </w:r>
      <w:r w:rsidRPr="00351BB6">
        <w:rPr>
          <w:rFonts w:ascii="Times New Roman" w:hAnsi="Times New Roman"/>
          <w:sz w:val="24"/>
          <w:szCs w:val="24"/>
        </w:rPr>
        <w:t>152,2</w:t>
      </w:r>
      <w:r>
        <w:rPr>
          <w:rFonts w:ascii="Times New Roman" w:hAnsi="Times New Roman"/>
          <w:sz w:val="24"/>
          <w:szCs w:val="24"/>
        </w:rPr>
        <w:t xml:space="preserve"> </w:t>
      </w:r>
      <w:r w:rsidRPr="003262BF">
        <w:rPr>
          <w:rFonts w:ascii="Times New Roman" w:hAnsi="Times New Roman"/>
          <w:sz w:val="24"/>
          <w:szCs w:val="24"/>
        </w:rPr>
        <w:t>тыс.рублей на 202</w:t>
      </w:r>
      <w:r>
        <w:rPr>
          <w:rFonts w:ascii="Times New Roman" w:hAnsi="Times New Roman"/>
          <w:sz w:val="24"/>
          <w:szCs w:val="24"/>
        </w:rPr>
        <w:t>2</w:t>
      </w:r>
      <w:r w:rsidRPr="003262BF">
        <w:rPr>
          <w:rFonts w:ascii="Times New Roman" w:hAnsi="Times New Roman"/>
          <w:sz w:val="24"/>
          <w:szCs w:val="24"/>
        </w:rPr>
        <w:t xml:space="preserve"> год</w:t>
      </w:r>
      <w:r w:rsidR="006C253B">
        <w:rPr>
          <w:rFonts w:ascii="Times New Roman" w:hAnsi="Times New Roman"/>
          <w:sz w:val="24"/>
          <w:szCs w:val="24"/>
        </w:rPr>
        <w:t xml:space="preserve">. Средства по данному мероприятию направлены </w:t>
      </w:r>
      <w:proofErr w:type="gramStart"/>
      <w:r w:rsidR="006C253B">
        <w:rPr>
          <w:rFonts w:ascii="Times New Roman" w:hAnsi="Times New Roman"/>
          <w:sz w:val="24"/>
          <w:szCs w:val="24"/>
        </w:rPr>
        <w:t>на</w:t>
      </w:r>
      <w:proofErr w:type="gramEnd"/>
      <w:r w:rsidR="006C253B">
        <w:rPr>
          <w:rFonts w:ascii="Times New Roman" w:hAnsi="Times New Roman"/>
          <w:sz w:val="24"/>
          <w:szCs w:val="24"/>
        </w:rPr>
        <w:t>:</w:t>
      </w:r>
    </w:p>
    <w:p w:rsidR="006C253B" w:rsidRDefault="006C253B" w:rsidP="00711212">
      <w:pPr>
        <w:suppressAutoHyphens/>
        <w:spacing w:before="360" w:after="360" w:line="360" w:lineRule="exact"/>
        <w:ind w:firstLine="709"/>
        <w:contextualSpacing/>
        <w:jc w:val="both"/>
        <w:rPr>
          <w:rFonts w:ascii="Times New Roman" w:hAnsi="Times New Roman"/>
          <w:sz w:val="24"/>
          <w:szCs w:val="24"/>
        </w:rPr>
      </w:pPr>
      <w:r>
        <w:rPr>
          <w:rFonts w:ascii="Times New Roman" w:hAnsi="Times New Roman"/>
          <w:sz w:val="24"/>
          <w:szCs w:val="24"/>
        </w:rPr>
        <w:t>-</w:t>
      </w:r>
      <w:r w:rsidR="00711212">
        <w:rPr>
          <w:rFonts w:ascii="Times New Roman" w:hAnsi="Times New Roman"/>
          <w:sz w:val="24"/>
          <w:szCs w:val="24"/>
        </w:rPr>
        <w:t xml:space="preserve"> </w:t>
      </w:r>
      <w:r>
        <w:rPr>
          <w:rFonts w:ascii="Times New Roman" w:hAnsi="Times New Roman"/>
          <w:sz w:val="24"/>
          <w:szCs w:val="24"/>
        </w:rPr>
        <w:t>приобретение памяток по профилактике правонарушений;</w:t>
      </w:r>
    </w:p>
    <w:p w:rsidR="006C253B" w:rsidRDefault="006C253B" w:rsidP="00711212">
      <w:pPr>
        <w:suppressAutoHyphens/>
        <w:spacing w:before="360" w:after="360" w:line="360" w:lineRule="exact"/>
        <w:ind w:firstLine="709"/>
        <w:contextualSpacing/>
        <w:jc w:val="both"/>
        <w:rPr>
          <w:rFonts w:ascii="Times New Roman" w:hAnsi="Times New Roman"/>
          <w:sz w:val="24"/>
          <w:szCs w:val="24"/>
        </w:rPr>
      </w:pPr>
      <w:r>
        <w:rPr>
          <w:rFonts w:ascii="Times New Roman" w:hAnsi="Times New Roman"/>
          <w:sz w:val="24"/>
          <w:szCs w:val="24"/>
        </w:rPr>
        <w:t>-</w:t>
      </w:r>
      <w:r w:rsidR="00711212">
        <w:rPr>
          <w:rFonts w:ascii="Times New Roman" w:hAnsi="Times New Roman"/>
          <w:sz w:val="24"/>
          <w:szCs w:val="24"/>
        </w:rPr>
        <w:t xml:space="preserve"> </w:t>
      </w:r>
      <w:r>
        <w:rPr>
          <w:rFonts w:ascii="Times New Roman" w:hAnsi="Times New Roman"/>
          <w:sz w:val="24"/>
          <w:szCs w:val="24"/>
        </w:rPr>
        <w:t>приобретение передвижного ограждения для проведения мероприятий и охрану во время массовых мероприятий;</w:t>
      </w:r>
    </w:p>
    <w:p w:rsidR="003E6D0C" w:rsidRDefault="003E6D0C" w:rsidP="00711212">
      <w:pPr>
        <w:suppressAutoHyphens/>
        <w:spacing w:before="360" w:after="360" w:line="360" w:lineRule="exact"/>
        <w:ind w:firstLine="709"/>
        <w:contextualSpacing/>
        <w:jc w:val="both"/>
        <w:rPr>
          <w:rFonts w:ascii="Times New Roman" w:hAnsi="Times New Roman"/>
          <w:sz w:val="24"/>
          <w:szCs w:val="24"/>
        </w:rPr>
      </w:pPr>
      <w:r>
        <w:rPr>
          <w:rFonts w:ascii="Times New Roman" w:hAnsi="Times New Roman"/>
          <w:sz w:val="24"/>
          <w:szCs w:val="24"/>
        </w:rPr>
        <w:t>- ремонт и строительство участковых пунктов полиции</w:t>
      </w:r>
      <w:r w:rsidR="00D35D16">
        <w:rPr>
          <w:rFonts w:ascii="Times New Roman" w:hAnsi="Times New Roman"/>
          <w:sz w:val="24"/>
          <w:szCs w:val="24"/>
        </w:rPr>
        <w:t xml:space="preserve"> на территории Нытвенского округа (на условиях софинансирования)</w:t>
      </w:r>
      <w:r>
        <w:rPr>
          <w:rFonts w:ascii="Times New Roman" w:hAnsi="Times New Roman"/>
          <w:sz w:val="24"/>
          <w:szCs w:val="24"/>
        </w:rPr>
        <w:t>;</w:t>
      </w:r>
    </w:p>
    <w:p w:rsidR="006C253B" w:rsidRPr="003262BF" w:rsidRDefault="006C253B" w:rsidP="00711212">
      <w:pPr>
        <w:suppressAutoHyphens/>
        <w:spacing w:before="360" w:after="360" w:line="360" w:lineRule="exact"/>
        <w:ind w:firstLine="709"/>
        <w:contextualSpacing/>
        <w:jc w:val="both"/>
        <w:rPr>
          <w:rFonts w:ascii="Times New Roman" w:hAnsi="Times New Roman"/>
          <w:sz w:val="24"/>
          <w:szCs w:val="24"/>
        </w:rPr>
      </w:pPr>
      <w:r>
        <w:rPr>
          <w:rFonts w:ascii="Times New Roman" w:hAnsi="Times New Roman"/>
          <w:sz w:val="24"/>
          <w:szCs w:val="24"/>
        </w:rPr>
        <w:t>-</w:t>
      </w:r>
      <w:r w:rsidR="00711212">
        <w:rPr>
          <w:rFonts w:ascii="Times New Roman" w:hAnsi="Times New Roman"/>
          <w:sz w:val="24"/>
          <w:szCs w:val="24"/>
        </w:rPr>
        <w:t xml:space="preserve"> </w:t>
      </w:r>
      <w:r>
        <w:rPr>
          <w:rFonts w:ascii="Times New Roman" w:hAnsi="Times New Roman"/>
          <w:sz w:val="24"/>
          <w:szCs w:val="24"/>
        </w:rPr>
        <w:t>выплата материального стимулирования народным дружинникам.</w:t>
      </w:r>
    </w:p>
    <w:p w:rsidR="006C253B" w:rsidRDefault="004D4CF4" w:rsidP="00711212">
      <w:pPr>
        <w:suppressAutoHyphens/>
        <w:spacing w:before="360" w:after="360" w:line="360" w:lineRule="exact"/>
        <w:ind w:firstLine="709"/>
        <w:contextualSpacing/>
        <w:jc w:val="both"/>
        <w:rPr>
          <w:rFonts w:ascii="Times New Roman" w:hAnsi="Times New Roman"/>
          <w:sz w:val="24"/>
          <w:szCs w:val="24"/>
        </w:rPr>
      </w:pPr>
      <w:r w:rsidRPr="003262BF">
        <w:rPr>
          <w:rFonts w:ascii="Times New Roman" w:hAnsi="Times New Roman"/>
          <w:sz w:val="24"/>
          <w:szCs w:val="24"/>
        </w:rPr>
        <w:lastRenderedPageBreak/>
        <w:t xml:space="preserve">Финансирование основного мероприятия «Обеспечение безопасности дорожного движения» в размере </w:t>
      </w:r>
      <w:r w:rsidRPr="00351BB6">
        <w:rPr>
          <w:rFonts w:ascii="Times New Roman" w:hAnsi="Times New Roman"/>
          <w:sz w:val="24"/>
          <w:szCs w:val="24"/>
        </w:rPr>
        <w:t>131,6</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ублей на 2020</w:t>
      </w:r>
      <w:r w:rsidRPr="003262BF">
        <w:rPr>
          <w:rFonts w:ascii="Times New Roman" w:hAnsi="Times New Roman"/>
          <w:sz w:val="24"/>
          <w:szCs w:val="24"/>
        </w:rPr>
        <w:t xml:space="preserve"> год, </w:t>
      </w:r>
      <w:r w:rsidRPr="00351BB6">
        <w:rPr>
          <w:rFonts w:ascii="Times New Roman" w:hAnsi="Times New Roman"/>
          <w:sz w:val="24"/>
          <w:szCs w:val="24"/>
        </w:rPr>
        <w:t>125,0</w:t>
      </w:r>
      <w:r w:rsidRPr="003262BF">
        <w:rPr>
          <w:rFonts w:ascii="Times New Roman" w:hAnsi="Times New Roman"/>
          <w:sz w:val="24"/>
          <w:szCs w:val="24"/>
        </w:rPr>
        <w:t xml:space="preserve"> тыс.рублей на 20</w:t>
      </w:r>
      <w:r>
        <w:rPr>
          <w:rFonts w:ascii="Times New Roman" w:hAnsi="Times New Roman"/>
          <w:sz w:val="24"/>
          <w:szCs w:val="24"/>
        </w:rPr>
        <w:t>21</w:t>
      </w:r>
      <w:r w:rsidRPr="003262BF">
        <w:rPr>
          <w:rFonts w:ascii="Times New Roman" w:hAnsi="Times New Roman"/>
          <w:sz w:val="24"/>
          <w:szCs w:val="24"/>
        </w:rPr>
        <w:t xml:space="preserve"> год, </w:t>
      </w:r>
      <w:r w:rsidRPr="00254057">
        <w:rPr>
          <w:rFonts w:ascii="Times New Roman" w:hAnsi="Times New Roman"/>
          <w:sz w:val="24"/>
          <w:szCs w:val="24"/>
        </w:rPr>
        <w:t>119,7</w:t>
      </w:r>
      <w:r>
        <w:rPr>
          <w:rFonts w:ascii="Times New Roman" w:hAnsi="Times New Roman"/>
          <w:sz w:val="24"/>
          <w:szCs w:val="24"/>
        </w:rPr>
        <w:t xml:space="preserve"> </w:t>
      </w:r>
      <w:r w:rsidRPr="003262BF">
        <w:rPr>
          <w:rFonts w:ascii="Times New Roman" w:hAnsi="Times New Roman"/>
          <w:sz w:val="24"/>
          <w:szCs w:val="24"/>
        </w:rPr>
        <w:t>тыс.рублей на 202</w:t>
      </w:r>
      <w:r>
        <w:rPr>
          <w:rFonts w:ascii="Times New Roman" w:hAnsi="Times New Roman"/>
          <w:sz w:val="24"/>
          <w:szCs w:val="24"/>
        </w:rPr>
        <w:t>2</w:t>
      </w:r>
      <w:r w:rsidRPr="003262BF">
        <w:rPr>
          <w:rFonts w:ascii="Times New Roman" w:hAnsi="Times New Roman"/>
          <w:sz w:val="24"/>
          <w:szCs w:val="24"/>
        </w:rPr>
        <w:t xml:space="preserve"> год.</w:t>
      </w:r>
      <w:r w:rsidR="006C253B">
        <w:rPr>
          <w:rFonts w:ascii="Times New Roman" w:hAnsi="Times New Roman"/>
          <w:sz w:val="24"/>
          <w:szCs w:val="24"/>
        </w:rPr>
        <w:t xml:space="preserve"> Средства по данному мероприятию направлены </w:t>
      </w:r>
      <w:proofErr w:type="gramStart"/>
      <w:r w:rsidR="006C253B">
        <w:rPr>
          <w:rFonts w:ascii="Times New Roman" w:hAnsi="Times New Roman"/>
          <w:sz w:val="24"/>
          <w:szCs w:val="24"/>
        </w:rPr>
        <w:t>на</w:t>
      </w:r>
      <w:proofErr w:type="gramEnd"/>
      <w:r w:rsidR="006C253B">
        <w:rPr>
          <w:rFonts w:ascii="Times New Roman" w:hAnsi="Times New Roman"/>
          <w:sz w:val="24"/>
          <w:szCs w:val="24"/>
        </w:rPr>
        <w:t>:</w:t>
      </w:r>
    </w:p>
    <w:p w:rsidR="004D4CF4" w:rsidRDefault="006C253B" w:rsidP="004D4CF4">
      <w:pPr>
        <w:suppressAutoHyphens/>
        <w:spacing w:after="0" w:line="360" w:lineRule="exact"/>
        <w:ind w:firstLine="709"/>
        <w:jc w:val="both"/>
        <w:rPr>
          <w:rFonts w:ascii="Times New Roman" w:hAnsi="Times New Roman"/>
          <w:sz w:val="24"/>
          <w:szCs w:val="24"/>
        </w:rPr>
      </w:pPr>
      <w:r>
        <w:rPr>
          <w:rFonts w:ascii="Times New Roman" w:hAnsi="Times New Roman"/>
          <w:sz w:val="24"/>
          <w:szCs w:val="24"/>
        </w:rPr>
        <w:t>-</w:t>
      </w:r>
      <w:r w:rsidR="00711212">
        <w:rPr>
          <w:rFonts w:ascii="Times New Roman" w:hAnsi="Times New Roman"/>
          <w:sz w:val="24"/>
          <w:szCs w:val="24"/>
        </w:rPr>
        <w:t xml:space="preserve"> </w:t>
      </w:r>
      <w:r>
        <w:rPr>
          <w:rFonts w:ascii="Times New Roman" w:hAnsi="Times New Roman"/>
          <w:sz w:val="24"/>
          <w:szCs w:val="24"/>
        </w:rPr>
        <w:t>обеспечение первоклассников светоотражающими значками;</w:t>
      </w:r>
    </w:p>
    <w:p w:rsidR="006C253B" w:rsidRDefault="006C253B" w:rsidP="004D4CF4">
      <w:pPr>
        <w:suppressAutoHyphens/>
        <w:spacing w:after="0" w:line="360" w:lineRule="exact"/>
        <w:ind w:firstLine="709"/>
        <w:jc w:val="both"/>
        <w:rPr>
          <w:rFonts w:ascii="Times New Roman" w:hAnsi="Times New Roman"/>
          <w:sz w:val="24"/>
          <w:szCs w:val="24"/>
        </w:rPr>
      </w:pPr>
      <w:r>
        <w:rPr>
          <w:rFonts w:ascii="Times New Roman" w:hAnsi="Times New Roman"/>
          <w:sz w:val="24"/>
          <w:szCs w:val="24"/>
        </w:rPr>
        <w:t>-</w:t>
      </w:r>
      <w:r w:rsidR="00711212">
        <w:rPr>
          <w:rFonts w:ascii="Times New Roman" w:hAnsi="Times New Roman"/>
          <w:sz w:val="24"/>
          <w:szCs w:val="24"/>
        </w:rPr>
        <w:t xml:space="preserve"> </w:t>
      </w:r>
      <w:r>
        <w:rPr>
          <w:rFonts w:ascii="Times New Roman" w:hAnsi="Times New Roman"/>
          <w:sz w:val="24"/>
          <w:szCs w:val="24"/>
        </w:rPr>
        <w:t>проведение мероприятий по вопросам безопасности дорожного движения с участием детей;</w:t>
      </w:r>
    </w:p>
    <w:p w:rsidR="00134B11" w:rsidRDefault="004D4CF4" w:rsidP="004D4CF4">
      <w:pPr>
        <w:suppressAutoHyphens/>
        <w:spacing w:after="0" w:line="360" w:lineRule="exact"/>
        <w:ind w:firstLine="709"/>
        <w:jc w:val="both"/>
        <w:rPr>
          <w:rFonts w:ascii="Times New Roman" w:hAnsi="Times New Roman"/>
          <w:sz w:val="24"/>
          <w:szCs w:val="24"/>
        </w:rPr>
      </w:pPr>
      <w:r w:rsidRPr="003262BF">
        <w:rPr>
          <w:rFonts w:ascii="Times New Roman" w:hAnsi="Times New Roman"/>
          <w:sz w:val="24"/>
          <w:szCs w:val="24"/>
        </w:rPr>
        <w:t xml:space="preserve">Финансирование основного мероприятия «Организация и ведение профилактической работы по противодействию экстремизму и профилактике терроризма» в размере </w:t>
      </w:r>
      <w:r w:rsidRPr="00254057">
        <w:rPr>
          <w:rFonts w:ascii="Times New Roman" w:hAnsi="Times New Roman"/>
          <w:sz w:val="24"/>
          <w:szCs w:val="24"/>
        </w:rPr>
        <w:t>27,2</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ублей на 2020</w:t>
      </w:r>
      <w:r w:rsidRPr="003262BF">
        <w:rPr>
          <w:rFonts w:ascii="Times New Roman" w:hAnsi="Times New Roman"/>
          <w:sz w:val="24"/>
          <w:szCs w:val="24"/>
        </w:rPr>
        <w:t xml:space="preserve"> год, </w:t>
      </w:r>
      <w:r w:rsidRPr="00254057">
        <w:rPr>
          <w:rFonts w:ascii="Times New Roman" w:hAnsi="Times New Roman"/>
          <w:sz w:val="24"/>
          <w:szCs w:val="24"/>
        </w:rPr>
        <w:t>27,2</w:t>
      </w:r>
      <w:r>
        <w:rPr>
          <w:rFonts w:ascii="Times New Roman" w:hAnsi="Times New Roman"/>
          <w:sz w:val="24"/>
          <w:szCs w:val="24"/>
        </w:rPr>
        <w:t xml:space="preserve"> </w:t>
      </w:r>
      <w:r w:rsidRPr="003262BF">
        <w:rPr>
          <w:rFonts w:ascii="Times New Roman" w:hAnsi="Times New Roman"/>
          <w:sz w:val="24"/>
          <w:szCs w:val="24"/>
        </w:rPr>
        <w:t>тыс.рублей на 20</w:t>
      </w:r>
      <w:r>
        <w:rPr>
          <w:rFonts w:ascii="Times New Roman" w:hAnsi="Times New Roman"/>
          <w:sz w:val="24"/>
          <w:szCs w:val="24"/>
        </w:rPr>
        <w:t>21</w:t>
      </w:r>
      <w:r w:rsidRPr="003262BF">
        <w:rPr>
          <w:rFonts w:ascii="Times New Roman" w:hAnsi="Times New Roman"/>
          <w:sz w:val="24"/>
          <w:szCs w:val="24"/>
        </w:rPr>
        <w:t xml:space="preserve"> год, </w:t>
      </w:r>
      <w:r w:rsidRPr="00254057">
        <w:rPr>
          <w:rFonts w:ascii="Times New Roman" w:hAnsi="Times New Roman"/>
          <w:sz w:val="24"/>
          <w:szCs w:val="24"/>
        </w:rPr>
        <w:t>27,2</w:t>
      </w:r>
      <w:r>
        <w:rPr>
          <w:rFonts w:ascii="Times New Roman" w:hAnsi="Times New Roman"/>
          <w:sz w:val="24"/>
          <w:szCs w:val="24"/>
        </w:rPr>
        <w:t xml:space="preserve"> </w:t>
      </w:r>
      <w:r w:rsidRPr="003262BF">
        <w:rPr>
          <w:rFonts w:ascii="Times New Roman" w:hAnsi="Times New Roman"/>
          <w:sz w:val="24"/>
          <w:szCs w:val="24"/>
        </w:rPr>
        <w:t>тыс.рублей на 202</w:t>
      </w:r>
      <w:r>
        <w:rPr>
          <w:rFonts w:ascii="Times New Roman" w:hAnsi="Times New Roman"/>
          <w:sz w:val="24"/>
          <w:szCs w:val="24"/>
        </w:rPr>
        <w:t>2</w:t>
      </w:r>
      <w:r w:rsidRPr="003262BF">
        <w:rPr>
          <w:rFonts w:ascii="Times New Roman" w:hAnsi="Times New Roman"/>
          <w:sz w:val="24"/>
          <w:szCs w:val="24"/>
        </w:rPr>
        <w:t xml:space="preserve"> год.</w:t>
      </w:r>
      <w:r w:rsidR="006C253B">
        <w:rPr>
          <w:rFonts w:ascii="Times New Roman" w:hAnsi="Times New Roman"/>
          <w:sz w:val="24"/>
          <w:szCs w:val="24"/>
        </w:rPr>
        <w:t xml:space="preserve"> </w:t>
      </w:r>
    </w:p>
    <w:p w:rsidR="004D4CF4" w:rsidRDefault="004D4CF4" w:rsidP="004D4CF4">
      <w:pPr>
        <w:suppressAutoHyphens/>
        <w:spacing w:after="0" w:line="360" w:lineRule="exact"/>
        <w:ind w:firstLine="709"/>
        <w:jc w:val="both"/>
        <w:rPr>
          <w:rFonts w:ascii="Times New Roman" w:hAnsi="Times New Roman"/>
          <w:sz w:val="24"/>
          <w:szCs w:val="24"/>
        </w:rPr>
      </w:pPr>
      <w:r w:rsidRPr="003262BF">
        <w:rPr>
          <w:rFonts w:ascii="Times New Roman" w:hAnsi="Times New Roman"/>
          <w:sz w:val="24"/>
          <w:szCs w:val="24"/>
        </w:rPr>
        <w:t xml:space="preserve">Финансирование основного мероприятия «Профилактика безнадзорности и правонарушений среди несовершеннолетних» в размере </w:t>
      </w:r>
      <w:r w:rsidRPr="00254057">
        <w:rPr>
          <w:rFonts w:ascii="Times New Roman" w:hAnsi="Times New Roman"/>
          <w:sz w:val="24"/>
          <w:szCs w:val="24"/>
        </w:rPr>
        <w:t>1 146,4</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ублей на 2020</w:t>
      </w:r>
      <w:r w:rsidRPr="003262BF">
        <w:rPr>
          <w:rFonts w:ascii="Times New Roman" w:hAnsi="Times New Roman"/>
          <w:sz w:val="24"/>
          <w:szCs w:val="24"/>
        </w:rPr>
        <w:t xml:space="preserve"> год, </w:t>
      </w:r>
      <w:r w:rsidR="00134B11">
        <w:rPr>
          <w:rFonts w:ascii="Times New Roman" w:hAnsi="Times New Roman"/>
          <w:sz w:val="24"/>
          <w:szCs w:val="24"/>
        </w:rPr>
        <w:t>10</w:t>
      </w:r>
      <w:r w:rsidRPr="00254057">
        <w:rPr>
          <w:rFonts w:ascii="Times New Roman" w:hAnsi="Times New Roman"/>
          <w:sz w:val="24"/>
          <w:szCs w:val="24"/>
        </w:rPr>
        <w:t>89,1</w:t>
      </w:r>
      <w:r>
        <w:rPr>
          <w:rFonts w:ascii="Times New Roman" w:hAnsi="Times New Roman"/>
          <w:sz w:val="24"/>
          <w:szCs w:val="24"/>
        </w:rPr>
        <w:t xml:space="preserve"> </w:t>
      </w:r>
      <w:r w:rsidRPr="003262BF">
        <w:rPr>
          <w:rFonts w:ascii="Times New Roman" w:hAnsi="Times New Roman"/>
          <w:sz w:val="24"/>
          <w:szCs w:val="24"/>
        </w:rPr>
        <w:t>тыс.рублей на 20</w:t>
      </w:r>
      <w:r>
        <w:rPr>
          <w:rFonts w:ascii="Times New Roman" w:hAnsi="Times New Roman"/>
          <w:sz w:val="24"/>
          <w:szCs w:val="24"/>
        </w:rPr>
        <w:t>21</w:t>
      </w:r>
      <w:r w:rsidRPr="003262BF">
        <w:rPr>
          <w:rFonts w:ascii="Times New Roman" w:hAnsi="Times New Roman"/>
          <w:sz w:val="24"/>
          <w:szCs w:val="24"/>
        </w:rPr>
        <w:t xml:space="preserve"> год, </w:t>
      </w:r>
      <w:r w:rsidRPr="003E693A">
        <w:rPr>
          <w:rFonts w:ascii="Times New Roman" w:hAnsi="Times New Roman"/>
          <w:sz w:val="24"/>
          <w:szCs w:val="24"/>
        </w:rPr>
        <w:t>1 043,2</w:t>
      </w:r>
      <w:r>
        <w:rPr>
          <w:rFonts w:ascii="Times New Roman" w:hAnsi="Times New Roman"/>
          <w:sz w:val="24"/>
          <w:szCs w:val="24"/>
        </w:rPr>
        <w:t xml:space="preserve"> </w:t>
      </w:r>
      <w:r w:rsidRPr="003262BF">
        <w:rPr>
          <w:rFonts w:ascii="Times New Roman" w:hAnsi="Times New Roman"/>
          <w:sz w:val="24"/>
          <w:szCs w:val="24"/>
        </w:rPr>
        <w:t xml:space="preserve"> тыс.рублей на 202</w:t>
      </w:r>
      <w:r>
        <w:rPr>
          <w:rFonts w:ascii="Times New Roman" w:hAnsi="Times New Roman"/>
          <w:sz w:val="24"/>
          <w:szCs w:val="24"/>
        </w:rPr>
        <w:t>2</w:t>
      </w:r>
      <w:r w:rsidRPr="003262BF">
        <w:rPr>
          <w:rFonts w:ascii="Times New Roman" w:hAnsi="Times New Roman"/>
          <w:sz w:val="24"/>
          <w:szCs w:val="24"/>
        </w:rPr>
        <w:t xml:space="preserve"> год.</w:t>
      </w:r>
      <w:r w:rsidR="00134B11" w:rsidRPr="00134B11">
        <w:rPr>
          <w:rFonts w:ascii="Times New Roman" w:hAnsi="Times New Roman"/>
          <w:sz w:val="24"/>
          <w:szCs w:val="24"/>
        </w:rPr>
        <w:t xml:space="preserve"> </w:t>
      </w:r>
      <w:r w:rsidR="00134B11">
        <w:rPr>
          <w:rFonts w:ascii="Times New Roman" w:hAnsi="Times New Roman"/>
          <w:sz w:val="24"/>
          <w:szCs w:val="24"/>
        </w:rPr>
        <w:t xml:space="preserve">Средства по данному мероприятию направлены </w:t>
      </w:r>
      <w:proofErr w:type="gramStart"/>
      <w:r w:rsidR="00134B11">
        <w:rPr>
          <w:rFonts w:ascii="Times New Roman" w:hAnsi="Times New Roman"/>
          <w:sz w:val="24"/>
          <w:szCs w:val="24"/>
        </w:rPr>
        <w:t>на</w:t>
      </w:r>
      <w:proofErr w:type="gramEnd"/>
      <w:r w:rsidR="00134B11">
        <w:rPr>
          <w:rFonts w:ascii="Times New Roman" w:hAnsi="Times New Roman"/>
          <w:sz w:val="24"/>
          <w:szCs w:val="24"/>
        </w:rPr>
        <w:t>:</w:t>
      </w:r>
    </w:p>
    <w:p w:rsidR="00134B11" w:rsidRDefault="00134B11" w:rsidP="004D4CF4">
      <w:pPr>
        <w:suppressAutoHyphens/>
        <w:spacing w:after="0" w:line="360" w:lineRule="exact"/>
        <w:ind w:firstLine="709"/>
        <w:jc w:val="both"/>
        <w:rPr>
          <w:rFonts w:ascii="Times New Roman" w:hAnsi="Times New Roman"/>
          <w:sz w:val="24"/>
          <w:szCs w:val="24"/>
        </w:rPr>
      </w:pPr>
      <w:r>
        <w:rPr>
          <w:rFonts w:ascii="Times New Roman" w:hAnsi="Times New Roman"/>
          <w:sz w:val="24"/>
          <w:szCs w:val="24"/>
        </w:rPr>
        <w:t>-</w:t>
      </w:r>
      <w:r w:rsidR="00711212">
        <w:rPr>
          <w:rFonts w:ascii="Times New Roman" w:hAnsi="Times New Roman"/>
          <w:sz w:val="24"/>
          <w:szCs w:val="24"/>
        </w:rPr>
        <w:t xml:space="preserve"> </w:t>
      </w:r>
      <w:r>
        <w:rPr>
          <w:rFonts w:ascii="Times New Roman" w:hAnsi="Times New Roman"/>
          <w:sz w:val="24"/>
          <w:szCs w:val="24"/>
        </w:rPr>
        <w:t>обеспечение каникулярной занятости несовершеннолетних, состоящих на учете в ОМВД, на учете в СОП и группе риска;</w:t>
      </w:r>
    </w:p>
    <w:p w:rsidR="00134B11" w:rsidRDefault="00134B11" w:rsidP="004D4CF4">
      <w:pPr>
        <w:suppressAutoHyphens/>
        <w:spacing w:after="0" w:line="360" w:lineRule="exact"/>
        <w:ind w:firstLine="709"/>
        <w:jc w:val="both"/>
        <w:rPr>
          <w:rFonts w:ascii="Times New Roman" w:hAnsi="Times New Roman"/>
          <w:sz w:val="24"/>
          <w:szCs w:val="24"/>
        </w:rPr>
      </w:pPr>
      <w:r>
        <w:rPr>
          <w:rFonts w:ascii="Times New Roman" w:hAnsi="Times New Roman"/>
          <w:sz w:val="24"/>
          <w:szCs w:val="24"/>
        </w:rPr>
        <w:t>-</w:t>
      </w:r>
      <w:r w:rsidR="00711212">
        <w:rPr>
          <w:rFonts w:ascii="Times New Roman" w:hAnsi="Times New Roman"/>
          <w:sz w:val="24"/>
          <w:szCs w:val="24"/>
        </w:rPr>
        <w:t xml:space="preserve"> </w:t>
      </w:r>
      <w:r>
        <w:rPr>
          <w:rFonts w:ascii="Times New Roman" w:hAnsi="Times New Roman"/>
          <w:sz w:val="24"/>
          <w:szCs w:val="24"/>
        </w:rPr>
        <w:t>организация временного трудоустройства, в свободное от учебы время, учащихся образовательных учреждений Нытвенского округа;</w:t>
      </w:r>
    </w:p>
    <w:p w:rsidR="00134B11" w:rsidRPr="003262BF" w:rsidRDefault="00134B11" w:rsidP="004D4CF4">
      <w:pPr>
        <w:suppressAutoHyphens/>
        <w:spacing w:after="0" w:line="360" w:lineRule="exact"/>
        <w:ind w:firstLine="709"/>
        <w:jc w:val="both"/>
        <w:rPr>
          <w:rFonts w:ascii="Times New Roman" w:hAnsi="Times New Roman"/>
          <w:sz w:val="24"/>
          <w:szCs w:val="24"/>
        </w:rPr>
      </w:pPr>
      <w:r>
        <w:rPr>
          <w:rFonts w:ascii="Times New Roman" w:hAnsi="Times New Roman"/>
          <w:sz w:val="24"/>
          <w:szCs w:val="24"/>
        </w:rPr>
        <w:t>-</w:t>
      </w:r>
      <w:r w:rsidR="00711212">
        <w:rPr>
          <w:rFonts w:ascii="Times New Roman" w:hAnsi="Times New Roman"/>
          <w:sz w:val="24"/>
          <w:szCs w:val="24"/>
        </w:rPr>
        <w:t xml:space="preserve"> </w:t>
      </w:r>
      <w:r>
        <w:rPr>
          <w:rFonts w:ascii="Times New Roman" w:hAnsi="Times New Roman"/>
          <w:sz w:val="24"/>
          <w:szCs w:val="24"/>
        </w:rPr>
        <w:t>организация спортивных мероприятий для несовершеннолетних, трудных подростков, состоящих на учете в ОМВД, на учете в СОП и группе риска.</w:t>
      </w:r>
    </w:p>
    <w:p w:rsidR="004D4CF4" w:rsidRPr="003262BF" w:rsidRDefault="004D4CF4" w:rsidP="004D4CF4">
      <w:pPr>
        <w:suppressAutoHyphens/>
        <w:spacing w:after="0" w:line="360" w:lineRule="exact"/>
        <w:ind w:firstLine="709"/>
        <w:jc w:val="both"/>
        <w:rPr>
          <w:rFonts w:ascii="Times New Roman" w:hAnsi="Times New Roman"/>
          <w:sz w:val="24"/>
          <w:szCs w:val="24"/>
        </w:rPr>
      </w:pPr>
      <w:r w:rsidRPr="003262BF">
        <w:rPr>
          <w:rFonts w:ascii="Times New Roman" w:hAnsi="Times New Roman"/>
          <w:sz w:val="24"/>
          <w:szCs w:val="24"/>
        </w:rPr>
        <w:t xml:space="preserve">Финансирование основного мероприятия «Ресоциализация лиц, освободившихся из мест лишения свободы» в размере </w:t>
      </w:r>
      <w:r w:rsidRPr="003E693A">
        <w:rPr>
          <w:rFonts w:ascii="Times New Roman" w:hAnsi="Times New Roman"/>
          <w:sz w:val="24"/>
          <w:szCs w:val="24"/>
        </w:rPr>
        <w:t>8,1</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ублей на 2020</w:t>
      </w:r>
      <w:r w:rsidRPr="003262BF">
        <w:rPr>
          <w:rFonts w:ascii="Times New Roman" w:hAnsi="Times New Roman"/>
          <w:sz w:val="24"/>
          <w:szCs w:val="24"/>
        </w:rPr>
        <w:t xml:space="preserve"> год, </w:t>
      </w:r>
      <w:r w:rsidRPr="003E693A">
        <w:rPr>
          <w:rFonts w:ascii="Times New Roman" w:hAnsi="Times New Roman"/>
          <w:sz w:val="24"/>
          <w:szCs w:val="24"/>
        </w:rPr>
        <w:t>7,7</w:t>
      </w:r>
      <w:r>
        <w:rPr>
          <w:rFonts w:ascii="Times New Roman" w:hAnsi="Times New Roman"/>
          <w:sz w:val="24"/>
          <w:szCs w:val="24"/>
        </w:rPr>
        <w:t xml:space="preserve"> </w:t>
      </w:r>
      <w:r w:rsidRPr="003262BF">
        <w:rPr>
          <w:rFonts w:ascii="Times New Roman" w:hAnsi="Times New Roman"/>
          <w:sz w:val="24"/>
          <w:szCs w:val="24"/>
        </w:rPr>
        <w:t>тыс.рублей на 20</w:t>
      </w:r>
      <w:r>
        <w:rPr>
          <w:rFonts w:ascii="Times New Roman" w:hAnsi="Times New Roman"/>
          <w:sz w:val="24"/>
          <w:szCs w:val="24"/>
        </w:rPr>
        <w:t>21</w:t>
      </w:r>
      <w:r w:rsidRPr="003262BF">
        <w:rPr>
          <w:rFonts w:ascii="Times New Roman" w:hAnsi="Times New Roman"/>
          <w:sz w:val="24"/>
          <w:szCs w:val="24"/>
        </w:rPr>
        <w:t xml:space="preserve"> год, </w:t>
      </w:r>
      <w:r w:rsidRPr="003E693A">
        <w:rPr>
          <w:rFonts w:ascii="Times New Roman" w:hAnsi="Times New Roman"/>
          <w:sz w:val="24"/>
          <w:szCs w:val="24"/>
        </w:rPr>
        <w:t>7,4</w:t>
      </w:r>
      <w:r>
        <w:rPr>
          <w:rFonts w:ascii="Times New Roman" w:hAnsi="Times New Roman"/>
          <w:sz w:val="24"/>
          <w:szCs w:val="24"/>
        </w:rPr>
        <w:t xml:space="preserve"> </w:t>
      </w:r>
      <w:r w:rsidRPr="003262BF">
        <w:rPr>
          <w:rFonts w:ascii="Times New Roman" w:hAnsi="Times New Roman"/>
          <w:sz w:val="24"/>
          <w:szCs w:val="24"/>
        </w:rPr>
        <w:t>тыс.рублей на 202</w:t>
      </w:r>
      <w:r>
        <w:rPr>
          <w:rFonts w:ascii="Times New Roman" w:hAnsi="Times New Roman"/>
          <w:sz w:val="24"/>
          <w:szCs w:val="24"/>
        </w:rPr>
        <w:t>2</w:t>
      </w:r>
      <w:r w:rsidRPr="003262BF">
        <w:rPr>
          <w:rFonts w:ascii="Times New Roman" w:hAnsi="Times New Roman"/>
          <w:sz w:val="24"/>
          <w:szCs w:val="24"/>
        </w:rPr>
        <w:t xml:space="preserve"> год. </w:t>
      </w:r>
      <w:r w:rsidR="00134B11">
        <w:rPr>
          <w:rFonts w:ascii="Times New Roman" w:hAnsi="Times New Roman"/>
          <w:sz w:val="24"/>
          <w:szCs w:val="24"/>
        </w:rPr>
        <w:t>Средства направлены на приобретение памяток для освободившихся лиц и лиц</w:t>
      </w:r>
      <w:r w:rsidR="00711212">
        <w:rPr>
          <w:rFonts w:ascii="Times New Roman" w:hAnsi="Times New Roman"/>
          <w:sz w:val="24"/>
          <w:szCs w:val="24"/>
        </w:rPr>
        <w:t>,</w:t>
      </w:r>
      <w:r w:rsidR="00134B11">
        <w:rPr>
          <w:rFonts w:ascii="Times New Roman" w:hAnsi="Times New Roman"/>
          <w:sz w:val="24"/>
          <w:szCs w:val="24"/>
        </w:rPr>
        <w:t xml:space="preserve"> отбывающих наказание без лишения свободы.</w:t>
      </w:r>
    </w:p>
    <w:p w:rsidR="004D4CF4" w:rsidRPr="003262BF" w:rsidRDefault="004D4CF4" w:rsidP="004D4CF4">
      <w:pPr>
        <w:suppressAutoHyphens/>
        <w:spacing w:after="0" w:line="360" w:lineRule="exact"/>
        <w:ind w:firstLine="709"/>
        <w:jc w:val="both"/>
        <w:rPr>
          <w:rFonts w:ascii="Times New Roman" w:hAnsi="Times New Roman"/>
          <w:sz w:val="24"/>
          <w:szCs w:val="24"/>
          <w:highlight w:val="yellow"/>
        </w:rPr>
      </w:pPr>
      <w:r w:rsidRPr="003262BF">
        <w:rPr>
          <w:rFonts w:ascii="Times New Roman" w:hAnsi="Times New Roman"/>
          <w:sz w:val="24"/>
          <w:szCs w:val="24"/>
        </w:rPr>
        <w:t xml:space="preserve">Финансирование основного мероприятия «Профилактика алкоголизма, наркомании, токсикомании, противодействие незаконному обороту алкогольной и спиртосодержащей продукции» в размере </w:t>
      </w:r>
      <w:r w:rsidRPr="003E693A">
        <w:rPr>
          <w:rFonts w:ascii="Times New Roman" w:hAnsi="Times New Roman"/>
          <w:sz w:val="24"/>
          <w:szCs w:val="24"/>
        </w:rPr>
        <w:t>80,1</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ублей на 2020</w:t>
      </w:r>
      <w:r w:rsidRPr="003262BF">
        <w:rPr>
          <w:rFonts w:ascii="Times New Roman" w:hAnsi="Times New Roman"/>
          <w:sz w:val="24"/>
          <w:szCs w:val="24"/>
        </w:rPr>
        <w:t xml:space="preserve"> год, </w:t>
      </w:r>
      <w:r w:rsidRPr="003E693A">
        <w:rPr>
          <w:rFonts w:ascii="Times New Roman" w:hAnsi="Times New Roman"/>
          <w:sz w:val="24"/>
          <w:szCs w:val="24"/>
        </w:rPr>
        <w:t>76,0</w:t>
      </w:r>
      <w:r>
        <w:rPr>
          <w:rFonts w:ascii="Times New Roman" w:hAnsi="Times New Roman"/>
          <w:sz w:val="24"/>
          <w:szCs w:val="24"/>
        </w:rPr>
        <w:t xml:space="preserve"> </w:t>
      </w:r>
      <w:r w:rsidRPr="003262BF">
        <w:rPr>
          <w:rFonts w:ascii="Times New Roman" w:hAnsi="Times New Roman"/>
          <w:sz w:val="24"/>
          <w:szCs w:val="24"/>
        </w:rPr>
        <w:t>тыс.рублей на 20</w:t>
      </w:r>
      <w:r>
        <w:rPr>
          <w:rFonts w:ascii="Times New Roman" w:hAnsi="Times New Roman"/>
          <w:sz w:val="24"/>
          <w:szCs w:val="24"/>
        </w:rPr>
        <w:t>21</w:t>
      </w:r>
      <w:r w:rsidRPr="003262BF">
        <w:rPr>
          <w:rFonts w:ascii="Times New Roman" w:hAnsi="Times New Roman"/>
          <w:sz w:val="24"/>
          <w:szCs w:val="24"/>
        </w:rPr>
        <w:t xml:space="preserve"> год, </w:t>
      </w:r>
      <w:r w:rsidRPr="003E693A">
        <w:rPr>
          <w:rFonts w:ascii="Times New Roman" w:hAnsi="Times New Roman"/>
          <w:sz w:val="24"/>
          <w:szCs w:val="24"/>
        </w:rPr>
        <w:t>72,8</w:t>
      </w:r>
      <w:r>
        <w:rPr>
          <w:rFonts w:ascii="Times New Roman" w:hAnsi="Times New Roman"/>
          <w:sz w:val="24"/>
          <w:szCs w:val="24"/>
        </w:rPr>
        <w:t xml:space="preserve"> </w:t>
      </w:r>
      <w:r w:rsidRPr="003262BF">
        <w:rPr>
          <w:rFonts w:ascii="Times New Roman" w:hAnsi="Times New Roman"/>
          <w:sz w:val="24"/>
          <w:szCs w:val="24"/>
        </w:rPr>
        <w:t>тыс.рублей на 202</w:t>
      </w:r>
      <w:r>
        <w:rPr>
          <w:rFonts w:ascii="Times New Roman" w:hAnsi="Times New Roman"/>
          <w:sz w:val="24"/>
          <w:szCs w:val="24"/>
        </w:rPr>
        <w:t>2</w:t>
      </w:r>
      <w:r w:rsidRPr="003262BF">
        <w:rPr>
          <w:rFonts w:ascii="Times New Roman" w:hAnsi="Times New Roman"/>
          <w:sz w:val="24"/>
          <w:szCs w:val="24"/>
        </w:rPr>
        <w:t xml:space="preserve"> год. </w:t>
      </w:r>
      <w:r w:rsidR="00134B11">
        <w:rPr>
          <w:rFonts w:ascii="Times New Roman" w:hAnsi="Times New Roman"/>
          <w:sz w:val="24"/>
          <w:szCs w:val="24"/>
        </w:rPr>
        <w:t xml:space="preserve">Средства направлены на организацию и проведение спортивных и досуговых мероприятий в целях пропаганды здорового образа жизни среди несовершеннолетних, входящих в </w:t>
      </w:r>
      <w:r w:rsidR="003E6D0C">
        <w:rPr>
          <w:rFonts w:ascii="Times New Roman" w:hAnsi="Times New Roman"/>
          <w:sz w:val="24"/>
          <w:szCs w:val="24"/>
        </w:rPr>
        <w:t>группу риска.</w:t>
      </w:r>
    </w:p>
    <w:p w:rsidR="004D4CF4" w:rsidRPr="003262BF" w:rsidRDefault="004D4CF4" w:rsidP="004D4CF4">
      <w:pPr>
        <w:suppressAutoHyphens/>
        <w:spacing w:after="0" w:line="360" w:lineRule="exact"/>
        <w:ind w:firstLine="709"/>
        <w:jc w:val="both"/>
        <w:rPr>
          <w:rFonts w:ascii="Times New Roman" w:hAnsi="Times New Roman"/>
          <w:sz w:val="24"/>
          <w:szCs w:val="24"/>
          <w:highlight w:val="yellow"/>
        </w:rPr>
      </w:pPr>
      <w:r w:rsidRPr="003262BF">
        <w:rPr>
          <w:rFonts w:ascii="Times New Roman" w:hAnsi="Times New Roman"/>
          <w:sz w:val="24"/>
          <w:szCs w:val="24"/>
        </w:rPr>
        <w:t xml:space="preserve">Финансирование основного мероприятия «Внедрение и развитие системы видеонаблюдения и фотовидеофиксации» в размере </w:t>
      </w:r>
      <w:r w:rsidRPr="003E693A">
        <w:rPr>
          <w:rFonts w:ascii="Times New Roman" w:hAnsi="Times New Roman"/>
          <w:sz w:val="24"/>
          <w:szCs w:val="24"/>
        </w:rPr>
        <w:t>900,0</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ублей на 2020</w:t>
      </w:r>
      <w:r w:rsidRPr="003262BF">
        <w:rPr>
          <w:rFonts w:ascii="Times New Roman" w:hAnsi="Times New Roman"/>
          <w:sz w:val="24"/>
          <w:szCs w:val="24"/>
        </w:rPr>
        <w:t xml:space="preserve"> год, </w:t>
      </w:r>
      <w:r w:rsidRPr="003E693A">
        <w:rPr>
          <w:rFonts w:ascii="Times New Roman" w:hAnsi="Times New Roman"/>
          <w:sz w:val="24"/>
          <w:szCs w:val="24"/>
        </w:rPr>
        <w:t>855,0</w:t>
      </w:r>
      <w:r>
        <w:rPr>
          <w:rFonts w:ascii="Times New Roman" w:hAnsi="Times New Roman"/>
          <w:sz w:val="24"/>
          <w:szCs w:val="24"/>
        </w:rPr>
        <w:t xml:space="preserve"> </w:t>
      </w:r>
      <w:r w:rsidRPr="003262BF">
        <w:rPr>
          <w:rFonts w:ascii="Times New Roman" w:hAnsi="Times New Roman"/>
          <w:sz w:val="24"/>
          <w:szCs w:val="24"/>
        </w:rPr>
        <w:t>тыс.рублей на 20</w:t>
      </w:r>
      <w:r>
        <w:rPr>
          <w:rFonts w:ascii="Times New Roman" w:hAnsi="Times New Roman"/>
          <w:sz w:val="24"/>
          <w:szCs w:val="24"/>
        </w:rPr>
        <w:t xml:space="preserve">21 год, 91,0 </w:t>
      </w:r>
      <w:r w:rsidRPr="003262BF">
        <w:rPr>
          <w:rFonts w:ascii="Times New Roman" w:hAnsi="Times New Roman"/>
          <w:sz w:val="24"/>
          <w:szCs w:val="24"/>
        </w:rPr>
        <w:t>тыс.рублей на 202</w:t>
      </w:r>
      <w:r>
        <w:rPr>
          <w:rFonts w:ascii="Times New Roman" w:hAnsi="Times New Roman"/>
          <w:sz w:val="24"/>
          <w:szCs w:val="24"/>
        </w:rPr>
        <w:t>2</w:t>
      </w:r>
      <w:r w:rsidRPr="003262BF">
        <w:rPr>
          <w:rFonts w:ascii="Times New Roman" w:hAnsi="Times New Roman"/>
          <w:sz w:val="24"/>
          <w:szCs w:val="24"/>
        </w:rPr>
        <w:t xml:space="preserve"> год. </w:t>
      </w:r>
      <w:r w:rsidR="003E6D0C">
        <w:rPr>
          <w:rFonts w:ascii="Times New Roman" w:hAnsi="Times New Roman"/>
          <w:sz w:val="24"/>
          <w:szCs w:val="24"/>
        </w:rPr>
        <w:t>Средства направлены на установку и монтаж системы видеонаблюдения в образовательных учреждениях Нытвенского округа.</w:t>
      </w:r>
    </w:p>
    <w:p w:rsidR="004D4CF4" w:rsidRPr="003262BF" w:rsidRDefault="004D4CF4" w:rsidP="004D4CF4">
      <w:pPr>
        <w:suppressAutoHyphens/>
        <w:spacing w:after="0" w:line="360" w:lineRule="exact"/>
        <w:ind w:firstLine="709"/>
        <w:jc w:val="both"/>
        <w:rPr>
          <w:rFonts w:ascii="Times New Roman" w:hAnsi="Times New Roman"/>
          <w:sz w:val="24"/>
          <w:szCs w:val="24"/>
        </w:rPr>
      </w:pPr>
      <w:r w:rsidRPr="003262BF">
        <w:rPr>
          <w:rFonts w:ascii="Times New Roman" w:hAnsi="Times New Roman"/>
          <w:b/>
          <w:sz w:val="24"/>
          <w:szCs w:val="24"/>
        </w:rPr>
        <w:t xml:space="preserve">Подпрограмма 3 </w:t>
      </w:r>
      <w:r w:rsidRPr="003262BF">
        <w:rPr>
          <w:rFonts w:ascii="Times New Roman" w:hAnsi="Times New Roman"/>
          <w:sz w:val="24"/>
          <w:szCs w:val="24"/>
        </w:rPr>
        <w:t>«Обеспечение реализации муниципальной программы»</w:t>
      </w:r>
    </w:p>
    <w:p w:rsidR="004D4CF4" w:rsidRPr="003262BF" w:rsidRDefault="004D4CF4" w:rsidP="004D4CF4">
      <w:pPr>
        <w:suppressAutoHyphens/>
        <w:spacing w:before="360" w:after="360" w:line="360" w:lineRule="exact"/>
        <w:ind w:firstLine="709"/>
        <w:contextualSpacing/>
        <w:jc w:val="both"/>
        <w:rPr>
          <w:rFonts w:ascii="Times New Roman" w:hAnsi="Times New Roman"/>
          <w:sz w:val="24"/>
          <w:szCs w:val="24"/>
        </w:rPr>
      </w:pPr>
      <w:r w:rsidRPr="003262BF">
        <w:rPr>
          <w:rFonts w:ascii="Times New Roman" w:hAnsi="Times New Roman"/>
          <w:sz w:val="24"/>
          <w:szCs w:val="24"/>
        </w:rPr>
        <w:t>Объем расходов, предусмотренных на реализацию подпро</w:t>
      </w:r>
      <w:r>
        <w:rPr>
          <w:rFonts w:ascii="Times New Roman" w:hAnsi="Times New Roman"/>
          <w:sz w:val="24"/>
          <w:szCs w:val="24"/>
        </w:rPr>
        <w:t xml:space="preserve">граммы за счет средств </w:t>
      </w:r>
      <w:r w:rsidRPr="003262BF">
        <w:rPr>
          <w:rFonts w:ascii="Times New Roman" w:hAnsi="Times New Roman"/>
          <w:sz w:val="24"/>
          <w:szCs w:val="24"/>
        </w:rPr>
        <w:t xml:space="preserve"> бюджета </w:t>
      </w:r>
      <w:r>
        <w:rPr>
          <w:rFonts w:ascii="Times New Roman" w:hAnsi="Times New Roman"/>
          <w:sz w:val="24"/>
          <w:szCs w:val="24"/>
        </w:rPr>
        <w:t xml:space="preserve">городского округа </w:t>
      </w:r>
      <w:r w:rsidRPr="003262BF">
        <w:rPr>
          <w:rFonts w:ascii="Times New Roman" w:hAnsi="Times New Roman"/>
          <w:sz w:val="24"/>
          <w:szCs w:val="24"/>
        </w:rPr>
        <w:t xml:space="preserve">составляет </w:t>
      </w:r>
      <w:r w:rsidR="002569E7">
        <w:rPr>
          <w:rFonts w:ascii="Times New Roman" w:hAnsi="Times New Roman"/>
          <w:sz w:val="24"/>
          <w:szCs w:val="24"/>
        </w:rPr>
        <w:t>19 277,6</w:t>
      </w:r>
      <w:r w:rsidRPr="003262BF">
        <w:rPr>
          <w:rFonts w:ascii="Times New Roman" w:hAnsi="Times New Roman"/>
          <w:sz w:val="24"/>
          <w:szCs w:val="24"/>
        </w:rPr>
        <w:t xml:space="preserve"> тыс</w:t>
      </w:r>
      <w:proofErr w:type="gramStart"/>
      <w:r w:rsidRPr="003262BF">
        <w:rPr>
          <w:rFonts w:ascii="Times New Roman" w:hAnsi="Times New Roman"/>
          <w:sz w:val="24"/>
          <w:szCs w:val="24"/>
        </w:rPr>
        <w:t>.р</w:t>
      </w:r>
      <w:proofErr w:type="gramEnd"/>
      <w:r w:rsidRPr="003262BF">
        <w:rPr>
          <w:rFonts w:ascii="Times New Roman" w:hAnsi="Times New Roman"/>
          <w:sz w:val="24"/>
          <w:szCs w:val="24"/>
        </w:rPr>
        <w:t xml:space="preserve">ублей </w:t>
      </w:r>
      <w:r>
        <w:rPr>
          <w:rFonts w:ascii="Times New Roman" w:hAnsi="Times New Roman"/>
          <w:sz w:val="24"/>
          <w:szCs w:val="24"/>
        </w:rPr>
        <w:t>на 2020</w:t>
      </w:r>
      <w:r w:rsidRPr="003262BF">
        <w:rPr>
          <w:rFonts w:ascii="Times New Roman" w:hAnsi="Times New Roman"/>
          <w:sz w:val="24"/>
          <w:szCs w:val="24"/>
        </w:rPr>
        <w:t xml:space="preserve"> год, </w:t>
      </w:r>
      <w:r w:rsidR="002569E7">
        <w:rPr>
          <w:rFonts w:ascii="Times New Roman" w:hAnsi="Times New Roman"/>
          <w:sz w:val="24"/>
          <w:szCs w:val="24"/>
        </w:rPr>
        <w:t>18 314,3</w:t>
      </w:r>
      <w:r>
        <w:rPr>
          <w:rFonts w:ascii="Times New Roman" w:hAnsi="Times New Roman"/>
          <w:sz w:val="24"/>
          <w:szCs w:val="24"/>
        </w:rPr>
        <w:t xml:space="preserve"> </w:t>
      </w:r>
      <w:r w:rsidRPr="003262BF">
        <w:rPr>
          <w:rFonts w:ascii="Times New Roman" w:hAnsi="Times New Roman"/>
          <w:sz w:val="24"/>
          <w:szCs w:val="24"/>
        </w:rPr>
        <w:t>тыс.рублей на 20</w:t>
      </w:r>
      <w:r>
        <w:rPr>
          <w:rFonts w:ascii="Times New Roman" w:hAnsi="Times New Roman"/>
          <w:sz w:val="24"/>
          <w:szCs w:val="24"/>
        </w:rPr>
        <w:t>21</w:t>
      </w:r>
      <w:r w:rsidRPr="003262BF">
        <w:rPr>
          <w:rFonts w:ascii="Times New Roman" w:hAnsi="Times New Roman"/>
          <w:sz w:val="24"/>
          <w:szCs w:val="24"/>
        </w:rPr>
        <w:t xml:space="preserve"> год, </w:t>
      </w:r>
      <w:r w:rsidR="002569E7">
        <w:rPr>
          <w:rFonts w:ascii="Times New Roman" w:hAnsi="Times New Roman"/>
          <w:sz w:val="24"/>
          <w:szCs w:val="24"/>
        </w:rPr>
        <w:t>17 543,4</w:t>
      </w:r>
      <w:r>
        <w:rPr>
          <w:rFonts w:ascii="Times New Roman" w:hAnsi="Times New Roman"/>
          <w:sz w:val="24"/>
          <w:szCs w:val="24"/>
        </w:rPr>
        <w:t xml:space="preserve"> </w:t>
      </w:r>
      <w:r w:rsidRPr="003262BF">
        <w:rPr>
          <w:rFonts w:ascii="Times New Roman" w:hAnsi="Times New Roman"/>
          <w:sz w:val="24"/>
          <w:szCs w:val="24"/>
        </w:rPr>
        <w:t>тыс.рублей на 202</w:t>
      </w:r>
      <w:r>
        <w:rPr>
          <w:rFonts w:ascii="Times New Roman" w:hAnsi="Times New Roman"/>
          <w:sz w:val="24"/>
          <w:szCs w:val="24"/>
        </w:rPr>
        <w:t>2</w:t>
      </w:r>
      <w:r w:rsidRPr="003262BF">
        <w:rPr>
          <w:rFonts w:ascii="Times New Roman" w:hAnsi="Times New Roman"/>
          <w:sz w:val="24"/>
          <w:szCs w:val="24"/>
        </w:rPr>
        <w:t xml:space="preserve"> год.</w:t>
      </w:r>
      <w:r w:rsidR="006172C8">
        <w:rPr>
          <w:rFonts w:ascii="Times New Roman" w:hAnsi="Times New Roman"/>
          <w:sz w:val="24"/>
          <w:szCs w:val="24"/>
        </w:rPr>
        <w:t xml:space="preserve"> Средства по данному мероприятию направлены на содержание казенных учреждений (ЕДДС, аппарат</w:t>
      </w:r>
      <w:r w:rsidR="00F33B17">
        <w:rPr>
          <w:rFonts w:ascii="Times New Roman" w:hAnsi="Times New Roman"/>
          <w:sz w:val="24"/>
          <w:szCs w:val="24"/>
        </w:rPr>
        <w:t>, транспортный отдел</w:t>
      </w:r>
      <w:r w:rsidR="006172C8">
        <w:rPr>
          <w:rFonts w:ascii="Times New Roman" w:hAnsi="Times New Roman"/>
          <w:sz w:val="24"/>
          <w:szCs w:val="24"/>
        </w:rPr>
        <w:t>), содержание подразделений добровольной пожарной охраны и ремонт пожарной техники.</w:t>
      </w:r>
    </w:p>
    <w:p w:rsidR="00D35D16" w:rsidRDefault="00D35D16" w:rsidP="00396A1E">
      <w:pPr>
        <w:spacing w:after="0" w:line="360" w:lineRule="exact"/>
        <w:ind w:firstLine="709"/>
        <w:jc w:val="center"/>
        <w:rPr>
          <w:rFonts w:ascii="Times New Roman" w:hAnsi="Times New Roman" w:cs="Times New Roman"/>
          <w:b/>
          <w:sz w:val="24"/>
          <w:szCs w:val="24"/>
        </w:rPr>
      </w:pPr>
    </w:p>
    <w:p w:rsidR="00396A1E" w:rsidRPr="003262BF" w:rsidRDefault="00396A1E" w:rsidP="00396A1E">
      <w:pPr>
        <w:spacing w:after="0" w:line="360" w:lineRule="exact"/>
        <w:ind w:firstLine="709"/>
        <w:jc w:val="center"/>
        <w:rPr>
          <w:rFonts w:ascii="Times New Roman" w:hAnsi="Times New Roman" w:cs="Times New Roman"/>
          <w:b/>
          <w:sz w:val="24"/>
          <w:szCs w:val="24"/>
        </w:rPr>
      </w:pPr>
      <w:r w:rsidRPr="003262BF">
        <w:rPr>
          <w:rFonts w:ascii="Times New Roman" w:hAnsi="Times New Roman" w:cs="Times New Roman"/>
          <w:b/>
          <w:sz w:val="24"/>
          <w:szCs w:val="24"/>
        </w:rPr>
        <w:lastRenderedPageBreak/>
        <w:t xml:space="preserve">Муниципальная программа «Развитие сельского хозяйства в Нытвенском </w:t>
      </w:r>
      <w:r>
        <w:rPr>
          <w:rFonts w:ascii="Times New Roman" w:hAnsi="Times New Roman" w:cs="Times New Roman"/>
          <w:b/>
          <w:sz w:val="24"/>
          <w:szCs w:val="24"/>
        </w:rPr>
        <w:t>городском округе</w:t>
      </w:r>
      <w:r w:rsidRPr="003262BF">
        <w:rPr>
          <w:rFonts w:ascii="Times New Roman" w:hAnsi="Times New Roman" w:cs="Times New Roman"/>
          <w:b/>
          <w:sz w:val="24"/>
          <w:szCs w:val="24"/>
        </w:rPr>
        <w:t>»</w:t>
      </w:r>
    </w:p>
    <w:p w:rsidR="00396A1E" w:rsidRPr="003262BF" w:rsidRDefault="00396A1E" w:rsidP="00396A1E">
      <w:pPr>
        <w:spacing w:after="0" w:line="360" w:lineRule="exact"/>
        <w:ind w:firstLine="709"/>
        <w:jc w:val="center"/>
        <w:rPr>
          <w:rFonts w:ascii="Times New Roman" w:hAnsi="Times New Roman" w:cs="Times New Roman"/>
          <w:b/>
          <w:sz w:val="24"/>
          <w:szCs w:val="24"/>
        </w:rPr>
      </w:pPr>
    </w:p>
    <w:p w:rsidR="00396A1E" w:rsidRPr="003262BF" w:rsidRDefault="00396A1E" w:rsidP="00396A1E">
      <w:pPr>
        <w:spacing w:after="0" w:line="360" w:lineRule="exact"/>
        <w:ind w:firstLine="709"/>
        <w:jc w:val="both"/>
        <w:rPr>
          <w:rFonts w:ascii="Times New Roman" w:hAnsi="Times New Roman" w:cs="Times New Roman"/>
          <w:sz w:val="24"/>
          <w:szCs w:val="24"/>
        </w:rPr>
      </w:pPr>
      <w:r w:rsidRPr="003262BF">
        <w:rPr>
          <w:rFonts w:ascii="Times New Roman" w:hAnsi="Times New Roman" w:cs="Times New Roman"/>
          <w:color w:val="000000" w:themeColor="text1"/>
          <w:sz w:val="24"/>
          <w:szCs w:val="24"/>
        </w:rPr>
        <w:t xml:space="preserve">Общий объем финансового обеспечения в на реализацию программы составляет  </w:t>
      </w:r>
      <w:r w:rsidRPr="003262BF">
        <w:rPr>
          <w:rFonts w:ascii="Times New Roman" w:hAnsi="Times New Roman" w:cs="Times New Roman"/>
          <w:sz w:val="24"/>
          <w:szCs w:val="24"/>
        </w:rPr>
        <w:t xml:space="preserve">-  </w:t>
      </w:r>
      <w:r w:rsidR="002E0D3A">
        <w:rPr>
          <w:rFonts w:ascii="Times New Roman" w:hAnsi="Times New Roman" w:cs="Times New Roman"/>
          <w:sz w:val="24"/>
          <w:szCs w:val="24"/>
        </w:rPr>
        <w:t>13757</w:t>
      </w:r>
      <w:r>
        <w:rPr>
          <w:rFonts w:ascii="Times New Roman" w:hAnsi="Times New Roman" w:cs="Times New Roman"/>
          <w:sz w:val="24"/>
          <w:szCs w:val="24"/>
        </w:rPr>
        <w:t>,7</w:t>
      </w:r>
      <w:r w:rsidRPr="003262BF">
        <w:rPr>
          <w:rFonts w:ascii="Times New Roman" w:hAnsi="Times New Roman" w:cs="Times New Roman"/>
          <w:sz w:val="24"/>
          <w:szCs w:val="24"/>
        </w:rPr>
        <w:t xml:space="preserve">  тыс</w:t>
      </w:r>
      <w:proofErr w:type="gramStart"/>
      <w:r w:rsidRPr="003262BF">
        <w:rPr>
          <w:rFonts w:ascii="Times New Roman" w:hAnsi="Times New Roman" w:cs="Times New Roman"/>
          <w:sz w:val="24"/>
          <w:szCs w:val="24"/>
        </w:rPr>
        <w:t>.р</w:t>
      </w:r>
      <w:proofErr w:type="gramEnd"/>
      <w:r w:rsidRPr="003262BF">
        <w:rPr>
          <w:rFonts w:ascii="Times New Roman" w:hAnsi="Times New Roman" w:cs="Times New Roman"/>
          <w:sz w:val="24"/>
          <w:szCs w:val="24"/>
        </w:rPr>
        <w:t>ублей, в том числе:</w:t>
      </w:r>
    </w:p>
    <w:p w:rsidR="00396A1E" w:rsidRPr="003262BF" w:rsidRDefault="00396A1E" w:rsidP="00396A1E">
      <w:pPr>
        <w:spacing w:after="0" w:line="360" w:lineRule="exact"/>
        <w:ind w:firstLine="709"/>
        <w:jc w:val="both"/>
        <w:rPr>
          <w:rFonts w:ascii="Times New Roman" w:hAnsi="Times New Roman" w:cs="Times New Roman"/>
          <w:sz w:val="24"/>
          <w:szCs w:val="24"/>
        </w:rPr>
      </w:pPr>
      <w:r w:rsidRPr="003262BF">
        <w:rPr>
          <w:rFonts w:ascii="Times New Roman" w:hAnsi="Times New Roman" w:cs="Times New Roman"/>
          <w:sz w:val="24"/>
          <w:szCs w:val="24"/>
        </w:rPr>
        <w:t>20</w:t>
      </w:r>
      <w:r>
        <w:rPr>
          <w:rFonts w:ascii="Times New Roman" w:hAnsi="Times New Roman" w:cs="Times New Roman"/>
          <w:sz w:val="24"/>
          <w:szCs w:val="24"/>
        </w:rPr>
        <w:t>20</w:t>
      </w:r>
      <w:r w:rsidRPr="003262BF">
        <w:rPr>
          <w:rFonts w:ascii="Times New Roman" w:hAnsi="Times New Roman" w:cs="Times New Roman"/>
          <w:sz w:val="24"/>
          <w:szCs w:val="24"/>
        </w:rPr>
        <w:t xml:space="preserve"> год – </w:t>
      </w:r>
      <w:r w:rsidR="002E0D3A">
        <w:rPr>
          <w:rFonts w:ascii="Times New Roman" w:hAnsi="Times New Roman" w:cs="Times New Roman"/>
          <w:sz w:val="24"/>
          <w:szCs w:val="24"/>
        </w:rPr>
        <w:t>4821,7</w:t>
      </w:r>
      <w:r w:rsidRPr="003262BF">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262BF">
        <w:rPr>
          <w:rFonts w:ascii="Times New Roman" w:hAnsi="Times New Roman" w:cs="Times New Roman"/>
          <w:sz w:val="24"/>
          <w:szCs w:val="24"/>
        </w:rPr>
        <w:t>рублей</w:t>
      </w:r>
    </w:p>
    <w:p w:rsidR="00396A1E" w:rsidRPr="003262BF" w:rsidRDefault="00396A1E" w:rsidP="00396A1E">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2021</w:t>
      </w:r>
      <w:r w:rsidRPr="003262BF">
        <w:rPr>
          <w:rFonts w:ascii="Times New Roman" w:hAnsi="Times New Roman" w:cs="Times New Roman"/>
          <w:sz w:val="24"/>
          <w:szCs w:val="24"/>
        </w:rPr>
        <w:t xml:space="preserve"> год – </w:t>
      </w:r>
      <w:r w:rsidR="002E0D3A">
        <w:rPr>
          <w:rFonts w:ascii="Times New Roman" w:hAnsi="Times New Roman" w:cs="Times New Roman"/>
          <w:sz w:val="24"/>
          <w:szCs w:val="24"/>
        </w:rPr>
        <w:t>4567,</w:t>
      </w:r>
      <w:r>
        <w:rPr>
          <w:rFonts w:ascii="Times New Roman" w:hAnsi="Times New Roman" w:cs="Times New Roman"/>
          <w:sz w:val="24"/>
          <w:szCs w:val="24"/>
        </w:rPr>
        <w:t xml:space="preserve">5 </w:t>
      </w:r>
      <w:r w:rsidRPr="003262BF">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262BF">
        <w:rPr>
          <w:rFonts w:ascii="Times New Roman" w:hAnsi="Times New Roman" w:cs="Times New Roman"/>
          <w:sz w:val="24"/>
          <w:szCs w:val="24"/>
        </w:rPr>
        <w:t>рублей</w:t>
      </w:r>
    </w:p>
    <w:p w:rsidR="00396A1E" w:rsidRPr="003262BF" w:rsidRDefault="00396A1E" w:rsidP="00396A1E">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2022</w:t>
      </w:r>
      <w:r w:rsidRPr="003262BF">
        <w:rPr>
          <w:rFonts w:ascii="Times New Roman" w:hAnsi="Times New Roman" w:cs="Times New Roman"/>
          <w:sz w:val="24"/>
          <w:szCs w:val="24"/>
        </w:rPr>
        <w:t xml:space="preserve"> год – </w:t>
      </w:r>
      <w:r w:rsidR="002E0D3A">
        <w:rPr>
          <w:rFonts w:ascii="Times New Roman" w:hAnsi="Times New Roman" w:cs="Times New Roman"/>
          <w:sz w:val="24"/>
          <w:szCs w:val="24"/>
        </w:rPr>
        <w:t>4368</w:t>
      </w:r>
      <w:r>
        <w:rPr>
          <w:rFonts w:ascii="Times New Roman" w:hAnsi="Times New Roman" w:cs="Times New Roman"/>
          <w:sz w:val="24"/>
          <w:szCs w:val="24"/>
        </w:rPr>
        <w:t>,5</w:t>
      </w:r>
      <w:r w:rsidRPr="003262BF">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262BF">
        <w:rPr>
          <w:rFonts w:ascii="Times New Roman" w:hAnsi="Times New Roman" w:cs="Times New Roman"/>
          <w:sz w:val="24"/>
          <w:szCs w:val="24"/>
        </w:rPr>
        <w:t>рублей</w:t>
      </w:r>
    </w:p>
    <w:p w:rsidR="00711212" w:rsidRDefault="00396A1E" w:rsidP="00711212">
      <w:pPr>
        <w:spacing w:after="0" w:line="360" w:lineRule="exact"/>
        <w:ind w:firstLine="709"/>
        <w:jc w:val="both"/>
        <w:rPr>
          <w:rFonts w:ascii="Times New Roman" w:hAnsi="Times New Roman" w:cs="Times New Roman"/>
          <w:sz w:val="24"/>
          <w:szCs w:val="24"/>
        </w:rPr>
      </w:pPr>
      <w:r w:rsidRPr="003262BF">
        <w:rPr>
          <w:rFonts w:ascii="Times New Roman" w:hAnsi="Times New Roman" w:cs="Times New Roman"/>
          <w:sz w:val="24"/>
          <w:szCs w:val="24"/>
        </w:rPr>
        <w:t xml:space="preserve">Целью программы является: создание условий развития производства и реализации сельскохозяйственной продукции; </w:t>
      </w:r>
      <w:r>
        <w:rPr>
          <w:rFonts w:ascii="Times New Roman" w:hAnsi="Times New Roman" w:cs="Times New Roman"/>
          <w:sz w:val="24"/>
          <w:szCs w:val="24"/>
        </w:rPr>
        <w:t xml:space="preserve">локализация и ликвидация очагов распространения борщевика Сосновского на землях сельхозназначения на территории </w:t>
      </w:r>
      <w:r w:rsidRPr="003262BF">
        <w:rPr>
          <w:rFonts w:ascii="Times New Roman" w:hAnsi="Times New Roman" w:cs="Times New Roman"/>
          <w:sz w:val="24"/>
          <w:szCs w:val="24"/>
        </w:rPr>
        <w:t xml:space="preserve"> в Нытвенско</w:t>
      </w:r>
      <w:r>
        <w:rPr>
          <w:rFonts w:ascii="Times New Roman" w:hAnsi="Times New Roman" w:cs="Times New Roman"/>
          <w:sz w:val="24"/>
          <w:szCs w:val="24"/>
        </w:rPr>
        <w:t>го городского округа.</w:t>
      </w:r>
    </w:p>
    <w:p w:rsidR="00711212" w:rsidRDefault="00396A1E" w:rsidP="00711212">
      <w:pPr>
        <w:spacing w:after="0" w:line="360" w:lineRule="exact"/>
        <w:ind w:firstLine="709"/>
        <w:jc w:val="both"/>
        <w:rPr>
          <w:rFonts w:ascii="Times New Roman" w:hAnsi="Times New Roman" w:cs="Times New Roman"/>
          <w:sz w:val="24"/>
          <w:szCs w:val="24"/>
        </w:rPr>
      </w:pPr>
      <w:r w:rsidRPr="003262BF">
        <w:rPr>
          <w:rFonts w:ascii="Times New Roman" w:hAnsi="Times New Roman" w:cs="Times New Roman"/>
          <w:sz w:val="24"/>
          <w:szCs w:val="24"/>
        </w:rPr>
        <w:t xml:space="preserve">Перечень основных мероприятий и целевых показателей муниципальной программы представлен </w:t>
      </w:r>
      <w:r w:rsidRPr="003262BF">
        <w:rPr>
          <w:rFonts w:ascii="Times New Roman" w:hAnsi="Times New Roman" w:cs="Times New Roman"/>
          <w:b/>
          <w:sz w:val="24"/>
          <w:szCs w:val="24"/>
        </w:rPr>
        <w:t>в приложении 6</w:t>
      </w:r>
      <w:r w:rsidRPr="003262BF">
        <w:rPr>
          <w:rFonts w:ascii="Times New Roman" w:hAnsi="Times New Roman" w:cs="Times New Roman"/>
          <w:sz w:val="24"/>
          <w:szCs w:val="24"/>
        </w:rPr>
        <w:t xml:space="preserve"> к пояснительной записке.</w:t>
      </w:r>
    </w:p>
    <w:p w:rsidR="00396A1E" w:rsidRPr="003262BF" w:rsidRDefault="00396A1E" w:rsidP="00711212">
      <w:pPr>
        <w:spacing w:after="0" w:line="360" w:lineRule="exact"/>
        <w:ind w:firstLine="709"/>
        <w:jc w:val="both"/>
        <w:rPr>
          <w:rFonts w:ascii="Times New Roman" w:hAnsi="Times New Roman" w:cs="Times New Roman"/>
          <w:b/>
          <w:sz w:val="24"/>
          <w:szCs w:val="24"/>
        </w:rPr>
      </w:pPr>
      <w:r w:rsidRPr="003262BF">
        <w:rPr>
          <w:rFonts w:ascii="Times New Roman" w:hAnsi="Times New Roman" w:cs="Times New Roman"/>
          <w:b/>
          <w:sz w:val="24"/>
          <w:szCs w:val="24"/>
        </w:rPr>
        <w:t>Подпрограмма «Создание условий для развития сельского хозяйства»</w:t>
      </w:r>
    </w:p>
    <w:p w:rsidR="00396A1E" w:rsidRPr="003262BF" w:rsidRDefault="00396A1E" w:rsidP="00711212">
      <w:pPr>
        <w:spacing w:before="360" w:after="360" w:line="360" w:lineRule="exact"/>
        <w:ind w:firstLine="709"/>
        <w:contextualSpacing/>
        <w:jc w:val="both"/>
        <w:rPr>
          <w:rFonts w:ascii="Times New Roman" w:hAnsi="Times New Roman" w:cs="Times New Roman"/>
          <w:sz w:val="24"/>
          <w:szCs w:val="24"/>
        </w:rPr>
      </w:pPr>
      <w:r w:rsidRPr="003262BF">
        <w:rPr>
          <w:rFonts w:ascii="Times New Roman" w:hAnsi="Times New Roman" w:cs="Times New Roman"/>
          <w:sz w:val="24"/>
          <w:szCs w:val="24"/>
        </w:rPr>
        <w:t>На реализацию подпрограммы предусмотрено в  20</w:t>
      </w:r>
      <w:r>
        <w:rPr>
          <w:rFonts w:ascii="Times New Roman" w:hAnsi="Times New Roman" w:cs="Times New Roman"/>
          <w:sz w:val="24"/>
          <w:szCs w:val="24"/>
        </w:rPr>
        <w:t>20</w:t>
      </w:r>
      <w:r w:rsidRPr="003262BF">
        <w:rPr>
          <w:rFonts w:ascii="Times New Roman" w:hAnsi="Times New Roman" w:cs="Times New Roman"/>
          <w:sz w:val="24"/>
          <w:szCs w:val="24"/>
        </w:rPr>
        <w:t xml:space="preserve"> году – </w:t>
      </w:r>
      <w:r w:rsidR="002E0D3A">
        <w:rPr>
          <w:rFonts w:ascii="Times New Roman" w:hAnsi="Times New Roman" w:cs="Times New Roman"/>
          <w:sz w:val="24"/>
          <w:szCs w:val="24"/>
        </w:rPr>
        <w:t>4771,7</w:t>
      </w:r>
      <w:r w:rsidRPr="003262BF">
        <w:rPr>
          <w:rFonts w:ascii="Times New Roman" w:hAnsi="Times New Roman" w:cs="Times New Roman"/>
          <w:sz w:val="24"/>
          <w:szCs w:val="24"/>
        </w:rPr>
        <w:t xml:space="preserve"> тыс. тыс</w:t>
      </w:r>
      <w:proofErr w:type="gramStart"/>
      <w:r w:rsidRPr="003262BF">
        <w:rPr>
          <w:rFonts w:ascii="Times New Roman" w:hAnsi="Times New Roman" w:cs="Times New Roman"/>
          <w:sz w:val="24"/>
          <w:szCs w:val="24"/>
        </w:rPr>
        <w:t>.р</w:t>
      </w:r>
      <w:proofErr w:type="gramEnd"/>
      <w:r w:rsidRPr="003262BF">
        <w:rPr>
          <w:rFonts w:ascii="Times New Roman" w:hAnsi="Times New Roman" w:cs="Times New Roman"/>
          <w:sz w:val="24"/>
          <w:szCs w:val="24"/>
        </w:rPr>
        <w:t>ублей,  в 202</w:t>
      </w:r>
      <w:r>
        <w:rPr>
          <w:rFonts w:ascii="Times New Roman" w:hAnsi="Times New Roman" w:cs="Times New Roman"/>
          <w:sz w:val="24"/>
          <w:szCs w:val="24"/>
        </w:rPr>
        <w:t>1</w:t>
      </w:r>
      <w:r w:rsidRPr="003262BF">
        <w:rPr>
          <w:rFonts w:ascii="Times New Roman" w:hAnsi="Times New Roman" w:cs="Times New Roman"/>
          <w:sz w:val="24"/>
          <w:szCs w:val="24"/>
        </w:rPr>
        <w:t xml:space="preserve"> году – </w:t>
      </w:r>
      <w:r w:rsidR="002E0D3A">
        <w:rPr>
          <w:rFonts w:ascii="Times New Roman" w:hAnsi="Times New Roman" w:cs="Times New Roman"/>
          <w:sz w:val="24"/>
          <w:szCs w:val="24"/>
        </w:rPr>
        <w:t>4520,0</w:t>
      </w:r>
      <w:r w:rsidRPr="003262BF">
        <w:rPr>
          <w:rFonts w:ascii="Times New Roman" w:hAnsi="Times New Roman" w:cs="Times New Roman"/>
          <w:sz w:val="24"/>
          <w:szCs w:val="24"/>
        </w:rPr>
        <w:t xml:space="preserve"> тыс.рублей, в 202</w:t>
      </w:r>
      <w:r>
        <w:rPr>
          <w:rFonts w:ascii="Times New Roman" w:hAnsi="Times New Roman" w:cs="Times New Roman"/>
          <w:sz w:val="24"/>
          <w:szCs w:val="24"/>
        </w:rPr>
        <w:t>2</w:t>
      </w:r>
      <w:r w:rsidRPr="003262BF">
        <w:rPr>
          <w:rFonts w:ascii="Times New Roman" w:hAnsi="Times New Roman" w:cs="Times New Roman"/>
          <w:sz w:val="24"/>
          <w:szCs w:val="24"/>
        </w:rPr>
        <w:t xml:space="preserve"> году –</w:t>
      </w:r>
      <w:r>
        <w:rPr>
          <w:rFonts w:ascii="Times New Roman" w:hAnsi="Times New Roman" w:cs="Times New Roman"/>
          <w:sz w:val="24"/>
          <w:szCs w:val="24"/>
        </w:rPr>
        <w:t xml:space="preserve"> </w:t>
      </w:r>
      <w:r w:rsidR="002E0D3A">
        <w:rPr>
          <w:rFonts w:ascii="Times New Roman" w:hAnsi="Times New Roman" w:cs="Times New Roman"/>
          <w:sz w:val="24"/>
          <w:szCs w:val="24"/>
        </w:rPr>
        <w:t>4323,0</w:t>
      </w:r>
      <w:r w:rsidRPr="003262BF">
        <w:rPr>
          <w:rFonts w:ascii="Times New Roman" w:hAnsi="Times New Roman" w:cs="Times New Roman"/>
          <w:sz w:val="24"/>
          <w:szCs w:val="24"/>
        </w:rPr>
        <w:t xml:space="preserve"> тыс.рублей.</w:t>
      </w:r>
    </w:p>
    <w:p w:rsidR="00396A1E" w:rsidRPr="003262BF" w:rsidRDefault="00396A1E" w:rsidP="00396A1E">
      <w:pPr>
        <w:spacing w:after="0" w:line="360" w:lineRule="exact"/>
        <w:ind w:firstLine="709"/>
        <w:jc w:val="both"/>
        <w:rPr>
          <w:rFonts w:ascii="Times New Roman" w:hAnsi="Times New Roman" w:cs="Times New Roman"/>
          <w:sz w:val="24"/>
          <w:szCs w:val="24"/>
        </w:rPr>
      </w:pPr>
      <w:r w:rsidRPr="003262BF">
        <w:rPr>
          <w:rFonts w:ascii="Times New Roman" w:hAnsi="Times New Roman" w:cs="Times New Roman"/>
          <w:sz w:val="24"/>
          <w:szCs w:val="24"/>
        </w:rPr>
        <w:t>Основной целью подпрограммы является создание условий развития производства и реализации сельскохозяйственной продукции.</w:t>
      </w:r>
      <w:r>
        <w:rPr>
          <w:rFonts w:ascii="Times New Roman" w:hAnsi="Times New Roman" w:cs="Times New Roman"/>
          <w:sz w:val="24"/>
          <w:szCs w:val="24"/>
        </w:rPr>
        <w:t xml:space="preserve"> </w:t>
      </w:r>
      <w:r w:rsidRPr="003262BF">
        <w:rPr>
          <w:rFonts w:ascii="Times New Roman" w:hAnsi="Times New Roman" w:cs="Times New Roman"/>
          <w:color w:val="000000" w:themeColor="text1"/>
          <w:sz w:val="24"/>
          <w:szCs w:val="24"/>
        </w:rPr>
        <w:t>Объем бюджетных ассигнований в 20</w:t>
      </w:r>
      <w:r>
        <w:rPr>
          <w:rFonts w:ascii="Times New Roman" w:hAnsi="Times New Roman" w:cs="Times New Roman"/>
          <w:color w:val="000000" w:themeColor="text1"/>
          <w:sz w:val="24"/>
          <w:szCs w:val="24"/>
        </w:rPr>
        <w:t>20</w:t>
      </w:r>
      <w:r w:rsidRPr="003262BF">
        <w:rPr>
          <w:rFonts w:ascii="Times New Roman" w:hAnsi="Times New Roman" w:cs="Times New Roman"/>
          <w:color w:val="000000" w:themeColor="text1"/>
          <w:sz w:val="24"/>
          <w:szCs w:val="24"/>
        </w:rPr>
        <w:t xml:space="preserve"> году по сравнению</w:t>
      </w:r>
      <w:r>
        <w:rPr>
          <w:rFonts w:ascii="Times New Roman" w:hAnsi="Times New Roman" w:cs="Times New Roman"/>
          <w:color w:val="000000" w:themeColor="text1"/>
          <w:sz w:val="24"/>
          <w:szCs w:val="24"/>
        </w:rPr>
        <w:t xml:space="preserve"> </w:t>
      </w:r>
      <w:r w:rsidRPr="003262BF">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3262B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9</w:t>
      </w:r>
      <w:r w:rsidRPr="003262BF">
        <w:rPr>
          <w:rFonts w:ascii="Times New Roman" w:hAnsi="Times New Roman" w:cs="Times New Roman"/>
          <w:color w:val="000000" w:themeColor="text1"/>
          <w:sz w:val="24"/>
          <w:szCs w:val="24"/>
        </w:rPr>
        <w:t xml:space="preserve"> годом (</w:t>
      </w:r>
      <w:r w:rsidR="00C66652">
        <w:rPr>
          <w:rFonts w:ascii="Times New Roman" w:hAnsi="Times New Roman" w:cs="Times New Roman"/>
          <w:color w:val="000000" w:themeColor="text1"/>
          <w:sz w:val="24"/>
          <w:szCs w:val="24"/>
        </w:rPr>
        <w:t>4380,7</w:t>
      </w:r>
      <w:r w:rsidRPr="003262BF">
        <w:rPr>
          <w:rFonts w:ascii="Times New Roman" w:hAnsi="Times New Roman" w:cs="Times New Roman"/>
          <w:color w:val="000000" w:themeColor="text1"/>
          <w:sz w:val="24"/>
          <w:szCs w:val="24"/>
        </w:rPr>
        <w:t xml:space="preserve"> тыс. рублей) </w:t>
      </w:r>
      <w:r w:rsidR="00C66652">
        <w:rPr>
          <w:rFonts w:ascii="Times New Roman" w:hAnsi="Times New Roman" w:cs="Times New Roman"/>
          <w:color w:val="000000" w:themeColor="text1"/>
          <w:sz w:val="24"/>
          <w:szCs w:val="24"/>
        </w:rPr>
        <w:t>увеличен на 391,0 тыс</w:t>
      </w:r>
      <w:proofErr w:type="gramStart"/>
      <w:r w:rsidR="00C66652">
        <w:rPr>
          <w:rFonts w:ascii="Times New Roman" w:hAnsi="Times New Roman" w:cs="Times New Roman"/>
          <w:color w:val="000000" w:themeColor="text1"/>
          <w:sz w:val="24"/>
          <w:szCs w:val="24"/>
        </w:rPr>
        <w:t>.р</w:t>
      </w:r>
      <w:proofErr w:type="gramEnd"/>
      <w:r w:rsidR="00C66652">
        <w:rPr>
          <w:rFonts w:ascii="Times New Roman" w:hAnsi="Times New Roman" w:cs="Times New Roman"/>
          <w:color w:val="000000" w:themeColor="text1"/>
          <w:sz w:val="24"/>
          <w:szCs w:val="24"/>
        </w:rPr>
        <w:t>ублей.</w:t>
      </w:r>
    </w:p>
    <w:p w:rsidR="00396A1E" w:rsidRPr="003262BF" w:rsidRDefault="00396A1E" w:rsidP="00396A1E">
      <w:pPr>
        <w:spacing w:after="0" w:line="360" w:lineRule="exact"/>
        <w:ind w:firstLine="709"/>
        <w:jc w:val="both"/>
        <w:rPr>
          <w:rFonts w:ascii="Times New Roman" w:hAnsi="Times New Roman" w:cs="Times New Roman"/>
          <w:sz w:val="24"/>
          <w:szCs w:val="24"/>
        </w:rPr>
      </w:pPr>
      <w:r w:rsidRPr="003262BF">
        <w:rPr>
          <w:rFonts w:ascii="Times New Roman" w:hAnsi="Times New Roman" w:cs="Times New Roman"/>
          <w:sz w:val="24"/>
          <w:szCs w:val="24"/>
        </w:rPr>
        <w:t>В целях реализации основного мероприятия «Создание условий для развития АПК» запланированы средства на следующие мероприятия:</w:t>
      </w:r>
    </w:p>
    <w:p w:rsidR="00396A1E" w:rsidRPr="003262BF" w:rsidRDefault="00396A1E" w:rsidP="00396A1E">
      <w:pPr>
        <w:spacing w:after="0" w:line="360" w:lineRule="exact"/>
        <w:ind w:firstLine="709"/>
        <w:jc w:val="both"/>
        <w:rPr>
          <w:rFonts w:ascii="Times New Roman" w:hAnsi="Times New Roman" w:cs="Times New Roman"/>
          <w:sz w:val="24"/>
          <w:szCs w:val="24"/>
        </w:rPr>
      </w:pPr>
      <w:r w:rsidRPr="003262BF">
        <w:rPr>
          <w:rFonts w:ascii="Times New Roman" w:hAnsi="Times New Roman" w:cs="Times New Roman"/>
          <w:sz w:val="24"/>
          <w:szCs w:val="24"/>
        </w:rPr>
        <w:t xml:space="preserve"> «Поддержка кадрового потенциала»  на  20</w:t>
      </w:r>
      <w:r>
        <w:rPr>
          <w:rFonts w:ascii="Times New Roman" w:hAnsi="Times New Roman" w:cs="Times New Roman"/>
          <w:sz w:val="24"/>
          <w:szCs w:val="24"/>
        </w:rPr>
        <w:t>20</w:t>
      </w:r>
      <w:r w:rsidRPr="003262BF">
        <w:rPr>
          <w:rFonts w:ascii="Times New Roman" w:hAnsi="Times New Roman" w:cs="Times New Roman"/>
          <w:sz w:val="24"/>
          <w:szCs w:val="24"/>
        </w:rPr>
        <w:t xml:space="preserve"> год</w:t>
      </w:r>
      <w:r>
        <w:rPr>
          <w:rFonts w:ascii="Times New Roman" w:hAnsi="Times New Roman" w:cs="Times New Roman"/>
          <w:sz w:val="24"/>
          <w:szCs w:val="24"/>
        </w:rPr>
        <w:t xml:space="preserve"> </w:t>
      </w:r>
      <w:r w:rsidRPr="003262BF">
        <w:rPr>
          <w:rFonts w:ascii="Times New Roman" w:hAnsi="Times New Roman" w:cs="Times New Roman"/>
          <w:sz w:val="24"/>
          <w:szCs w:val="24"/>
        </w:rPr>
        <w:t>-  192,1 тыс</w:t>
      </w:r>
      <w:proofErr w:type="gramStart"/>
      <w:r w:rsidRPr="003262BF">
        <w:rPr>
          <w:rFonts w:ascii="Times New Roman" w:hAnsi="Times New Roman" w:cs="Times New Roman"/>
          <w:sz w:val="24"/>
          <w:szCs w:val="24"/>
        </w:rPr>
        <w:t>.р</w:t>
      </w:r>
      <w:proofErr w:type="gramEnd"/>
      <w:r w:rsidRPr="003262BF">
        <w:rPr>
          <w:rFonts w:ascii="Times New Roman" w:hAnsi="Times New Roman" w:cs="Times New Roman"/>
          <w:sz w:val="24"/>
          <w:szCs w:val="24"/>
        </w:rPr>
        <w:t>ублей, на 202</w:t>
      </w:r>
      <w:r>
        <w:rPr>
          <w:rFonts w:ascii="Times New Roman" w:hAnsi="Times New Roman" w:cs="Times New Roman"/>
          <w:sz w:val="24"/>
          <w:szCs w:val="24"/>
        </w:rPr>
        <w:t>1</w:t>
      </w:r>
      <w:r w:rsidRPr="003262BF">
        <w:rPr>
          <w:rFonts w:ascii="Times New Roman" w:hAnsi="Times New Roman" w:cs="Times New Roman"/>
          <w:sz w:val="24"/>
          <w:szCs w:val="24"/>
        </w:rPr>
        <w:t xml:space="preserve"> год – </w:t>
      </w:r>
      <w:r>
        <w:rPr>
          <w:rFonts w:ascii="Times New Roman" w:hAnsi="Times New Roman" w:cs="Times New Roman"/>
          <w:sz w:val="24"/>
          <w:szCs w:val="24"/>
        </w:rPr>
        <w:t>182,5</w:t>
      </w:r>
      <w:r w:rsidRPr="003262BF">
        <w:rPr>
          <w:rFonts w:ascii="Times New Roman" w:hAnsi="Times New Roman" w:cs="Times New Roman"/>
          <w:sz w:val="24"/>
          <w:szCs w:val="24"/>
        </w:rPr>
        <w:t xml:space="preserve"> тыс.рублей, на 202</w:t>
      </w:r>
      <w:r>
        <w:rPr>
          <w:rFonts w:ascii="Times New Roman" w:hAnsi="Times New Roman" w:cs="Times New Roman"/>
          <w:sz w:val="24"/>
          <w:szCs w:val="24"/>
        </w:rPr>
        <w:t>2</w:t>
      </w:r>
      <w:r w:rsidRPr="003262BF">
        <w:rPr>
          <w:rFonts w:ascii="Times New Roman" w:hAnsi="Times New Roman" w:cs="Times New Roman"/>
          <w:sz w:val="24"/>
          <w:szCs w:val="24"/>
        </w:rPr>
        <w:t xml:space="preserve"> год </w:t>
      </w:r>
      <w:r>
        <w:rPr>
          <w:rFonts w:ascii="Times New Roman" w:hAnsi="Times New Roman" w:cs="Times New Roman"/>
          <w:sz w:val="24"/>
          <w:szCs w:val="24"/>
        </w:rPr>
        <w:t>174,8</w:t>
      </w:r>
      <w:r w:rsidRPr="003262BF">
        <w:rPr>
          <w:rFonts w:ascii="Times New Roman" w:hAnsi="Times New Roman" w:cs="Times New Roman"/>
          <w:sz w:val="24"/>
          <w:szCs w:val="24"/>
        </w:rPr>
        <w:t xml:space="preserve"> тыс.рублей. Объем бюджетных ассигнований на 2</w:t>
      </w:r>
      <w:r>
        <w:rPr>
          <w:rFonts w:ascii="Times New Roman" w:hAnsi="Times New Roman" w:cs="Times New Roman"/>
          <w:sz w:val="24"/>
          <w:szCs w:val="24"/>
        </w:rPr>
        <w:t>020</w:t>
      </w:r>
      <w:r w:rsidRPr="003262BF">
        <w:rPr>
          <w:rFonts w:ascii="Times New Roman" w:hAnsi="Times New Roman" w:cs="Times New Roman"/>
          <w:sz w:val="24"/>
          <w:szCs w:val="24"/>
        </w:rPr>
        <w:t xml:space="preserve"> год по сравнению с 201</w:t>
      </w:r>
      <w:r>
        <w:rPr>
          <w:rFonts w:ascii="Times New Roman" w:hAnsi="Times New Roman" w:cs="Times New Roman"/>
          <w:sz w:val="24"/>
          <w:szCs w:val="24"/>
        </w:rPr>
        <w:t>9</w:t>
      </w:r>
      <w:r w:rsidRPr="003262BF">
        <w:rPr>
          <w:rFonts w:ascii="Times New Roman" w:hAnsi="Times New Roman" w:cs="Times New Roman"/>
          <w:sz w:val="24"/>
          <w:szCs w:val="24"/>
        </w:rPr>
        <w:t xml:space="preserve"> годом  (</w:t>
      </w:r>
      <w:r>
        <w:rPr>
          <w:rFonts w:ascii="Times New Roman" w:hAnsi="Times New Roman" w:cs="Times New Roman"/>
          <w:sz w:val="24"/>
          <w:szCs w:val="24"/>
        </w:rPr>
        <w:t>192,1</w:t>
      </w:r>
      <w:r w:rsidRPr="003262BF">
        <w:rPr>
          <w:rFonts w:ascii="Times New Roman" w:hAnsi="Times New Roman" w:cs="Times New Roman"/>
          <w:sz w:val="24"/>
          <w:szCs w:val="24"/>
        </w:rPr>
        <w:t xml:space="preserve"> тыс</w:t>
      </w:r>
      <w:proofErr w:type="gramStart"/>
      <w:r w:rsidRPr="003262BF">
        <w:rPr>
          <w:rFonts w:ascii="Times New Roman" w:hAnsi="Times New Roman" w:cs="Times New Roman"/>
          <w:sz w:val="24"/>
          <w:szCs w:val="24"/>
        </w:rPr>
        <w:t>.р</w:t>
      </w:r>
      <w:proofErr w:type="gramEnd"/>
      <w:r w:rsidRPr="003262BF">
        <w:rPr>
          <w:rFonts w:ascii="Times New Roman" w:hAnsi="Times New Roman" w:cs="Times New Roman"/>
          <w:sz w:val="24"/>
          <w:szCs w:val="24"/>
        </w:rPr>
        <w:t xml:space="preserve">ублей) </w:t>
      </w:r>
      <w:r>
        <w:rPr>
          <w:rFonts w:ascii="Times New Roman" w:hAnsi="Times New Roman" w:cs="Times New Roman"/>
          <w:sz w:val="24"/>
          <w:szCs w:val="24"/>
        </w:rPr>
        <w:t>остался на уровне предыдущего года</w:t>
      </w:r>
      <w:r w:rsidRPr="003262BF">
        <w:rPr>
          <w:rFonts w:ascii="Times New Roman" w:hAnsi="Times New Roman" w:cs="Times New Roman"/>
          <w:sz w:val="24"/>
          <w:szCs w:val="24"/>
        </w:rPr>
        <w:t>;</w:t>
      </w:r>
    </w:p>
    <w:p w:rsidR="00396A1E" w:rsidRPr="003262BF" w:rsidRDefault="00396A1E" w:rsidP="00396A1E">
      <w:pPr>
        <w:spacing w:after="0" w:line="360" w:lineRule="exact"/>
        <w:ind w:firstLine="709"/>
        <w:jc w:val="both"/>
        <w:rPr>
          <w:rFonts w:ascii="Times New Roman" w:hAnsi="Times New Roman" w:cs="Times New Roman"/>
          <w:sz w:val="24"/>
          <w:szCs w:val="24"/>
        </w:rPr>
      </w:pPr>
      <w:r w:rsidRPr="003262BF">
        <w:rPr>
          <w:rFonts w:ascii="Times New Roman" w:hAnsi="Times New Roman" w:cs="Times New Roman"/>
          <w:sz w:val="24"/>
          <w:szCs w:val="24"/>
        </w:rPr>
        <w:t>«Предоставление субсидий на посев (подсев) многолетних трав» - на  20</w:t>
      </w:r>
      <w:r>
        <w:rPr>
          <w:rFonts w:ascii="Times New Roman" w:hAnsi="Times New Roman" w:cs="Times New Roman"/>
          <w:sz w:val="24"/>
          <w:szCs w:val="24"/>
        </w:rPr>
        <w:t>20</w:t>
      </w:r>
      <w:r w:rsidRPr="003262BF">
        <w:rPr>
          <w:rFonts w:ascii="Times New Roman" w:hAnsi="Times New Roman" w:cs="Times New Roman"/>
          <w:sz w:val="24"/>
          <w:szCs w:val="24"/>
        </w:rPr>
        <w:t xml:space="preserve"> год-  </w:t>
      </w:r>
      <w:r w:rsidR="002E0D3A">
        <w:rPr>
          <w:rFonts w:ascii="Times New Roman" w:hAnsi="Times New Roman" w:cs="Times New Roman"/>
          <w:sz w:val="24"/>
          <w:szCs w:val="24"/>
        </w:rPr>
        <w:t>4000</w:t>
      </w:r>
      <w:r w:rsidRPr="003262BF">
        <w:rPr>
          <w:rFonts w:ascii="Times New Roman" w:hAnsi="Times New Roman" w:cs="Times New Roman"/>
          <w:sz w:val="24"/>
          <w:szCs w:val="24"/>
        </w:rPr>
        <w:t>,0 тыс</w:t>
      </w:r>
      <w:proofErr w:type="gramStart"/>
      <w:r w:rsidRPr="003262BF">
        <w:rPr>
          <w:rFonts w:ascii="Times New Roman" w:hAnsi="Times New Roman" w:cs="Times New Roman"/>
          <w:sz w:val="24"/>
          <w:szCs w:val="24"/>
        </w:rPr>
        <w:t>.р</w:t>
      </w:r>
      <w:proofErr w:type="gramEnd"/>
      <w:r w:rsidRPr="003262BF">
        <w:rPr>
          <w:rFonts w:ascii="Times New Roman" w:hAnsi="Times New Roman" w:cs="Times New Roman"/>
          <w:sz w:val="24"/>
          <w:szCs w:val="24"/>
        </w:rPr>
        <w:t>ублей, на 202</w:t>
      </w:r>
      <w:r>
        <w:rPr>
          <w:rFonts w:ascii="Times New Roman" w:hAnsi="Times New Roman" w:cs="Times New Roman"/>
          <w:sz w:val="24"/>
          <w:szCs w:val="24"/>
        </w:rPr>
        <w:t>1</w:t>
      </w:r>
      <w:r w:rsidRPr="003262BF">
        <w:rPr>
          <w:rFonts w:ascii="Times New Roman" w:hAnsi="Times New Roman" w:cs="Times New Roman"/>
          <w:sz w:val="24"/>
          <w:szCs w:val="24"/>
        </w:rPr>
        <w:t xml:space="preserve"> год – </w:t>
      </w:r>
      <w:r w:rsidR="002E0D3A">
        <w:rPr>
          <w:rFonts w:ascii="Times New Roman" w:hAnsi="Times New Roman" w:cs="Times New Roman"/>
          <w:sz w:val="24"/>
          <w:szCs w:val="24"/>
        </w:rPr>
        <w:t>3800</w:t>
      </w:r>
      <w:r w:rsidRPr="003262BF">
        <w:rPr>
          <w:rFonts w:ascii="Times New Roman" w:hAnsi="Times New Roman" w:cs="Times New Roman"/>
          <w:sz w:val="24"/>
          <w:szCs w:val="24"/>
        </w:rPr>
        <w:t xml:space="preserve"> тыс.рублей, на 202</w:t>
      </w:r>
      <w:r>
        <w:rPr>
          <w:rFonts w:ascii="Times New Roman" w:hAnsi="Times New Roman" w:cs="Times New Roman"/>
          <w:sz w:val="24"/>
          <w:szCs w:val="24"/>
        </w:rPr>
        <w:t>2</w:t>
      </w:r>
      <w:r w:rsidRPr="003262BF">
        <w:rPr>
          <w:rFonts w:ascii="Times New Roman" w:hAnsi="Times New Roman" w:cs="Times New Roman"/>
          <w:sz w:val="24"/>
          <w:szCs w:val="24"/>
        </w:rPr>
        <w:t xml:space="preserve"> год </w:t>
      </w:r>
      <w:r w:rsidR="002E0D3A">
        <w:rPr>
          <w:rFonts w:ascii="Times New Roman" w:hAnsi="Times New Roman" w:cs="Times New Roman"/>
          <w:sz w:val="24"/>
          <w:szCs w:val="24"/>
        </w:rPr>
        <w:t>3640,0</w:t>
      </w:r>
      <w:r w:rsidRPr="003262BF">
        <w:rPr>
          <w:rFonts w:ascii="Times New Roman" w:hAnsi="Times New Roman" w:cs="Times New Roman"/>
          <w:sz w:val="24"/>
          <w:szCs w:val="24"/>
        </w:rPr>
        <w:t xml:space="preserve"> тыс.рублей. Объем бюджетных ассигнований на 20</w:t>
      </w:r>
      <w:r>
        <w:rPr>
          <w:rFonts w:ascii="Times New Roman" w:hAnsi="Times New Roman" w:cs="Times New Roman"/>
          <w:sz w:val="24"/>
          <w:szCs w:val="24"/>
        </w:rPr>
        <w:t>20</w:t>
      </w:r>
      <w:r w:rsidRPr="003262BF">
        <w:rPr>
          <w:rFonts w:ascii="Times New Roman" w:hAnsi="Times New Roman" w:cs="Times New Roman"/>
          <w:sz w:val="24"/>
          <w:szCs w:val="24"/>
        </w:rPr>
        <w:t xml:space="preserve"> год по сравнению с 201</w:t>
      </w:r>
      <w:r>
        <w:rPr>
          <w:rFonts w:ascii="Times New Roman" w:hAnsi="Times New Roman" w:cs="Times New Roman"/>
          <w:sz w:val="24"/>
          <w:szCs w:val="24"/>
        </w:rPr>
        <w:t>9</w:t>
      </w:r>
      <w:r w:rsidRPr="003262BF">
        <w:rPr>
          <w:rFonts w:ascii="Times New Roman" w:hAnsi="Times New Roman" w:cs="Times New Roman"/>
          <w:sz w:val="24"/>
          <w:szCs w:val="24"/>
        </w:rPr>
        <w:t xml:space="preserve"> годом  </w:t>
      </w:r>
      <w:r w:rsidR="002E0D3A">
        <w:rPr>
          <w:rFonts w:ascii="Times New Roman" w:hAnsi="Times New Roman" w:cs="Times New Roman"/>
          <w:sz w:val="24"/>
          <w:szCs w:val="24"/>
        </w:rPr>
        <w:t>увеличен на 400,0 тыс</w:t>
      </w:r>
      <w:proofErr w:type="gramStart"/>
      <w:r w:rsidR="002E0D3A">
        <w:rPr>
          <w:rFonts w:ascii="Times New Roman" w:hAnsi="Times New Roman" w:cs="Times New Roman"/>
          <w:sz w:val="24"/>
          <w:szCs w:val="24"/>
        </w:rPr>
        <w:t>.р</w:t>
      </w:r>
      <w:proofErr w:type="gramEnd"/>
      <w:r w:rsidR="002E0D3A">
        <w:rPr>
          <w:rFonts w:ascii="Times New Roman" w:hAnsi="Times New Roman" w:cs="Times New Roman"/>
          <w:sz w:val="24"/>
          <w:szCs w:val="24"/>
        </w:rPr>
        <w:t>ублей</w:t>
      </w:r>
      <w:r w:rsidRPr="003262BF">
        <w:rPr>
          <w:rFonts w:ascii="Times New Roman" w:hAnsi="Times New Roman" w:cs="Times New Roman"/>
          <w:sz w:val="24"/>
          <w:szCs w:val="24"/>
        </w:rPr>
        <w:t>. Субсидии предоставляются сельхозтоваропроизводителям на 1 гектар посевных площадей многолетних трав для укрепления кормовой базы;</w:t>
      </w:r>
    </w:p>
    <w:p w:rsidR="00396A1E" w:rsidRPr="003262BF" w:rsidRDefault="00396A1E" w:rsidP="00396A1E">
      <w:pPr>
        <w:spacing w:after="0" w:line="360" w:lineRule="exact"/>
        <w:ind w:firstLine="709"/>
        <w:jc w:val="both"/>
        <w:rPr>
          <w:rFonts w:ascii="Times New Roman" w:hAnsi="Times New Roman" w:cs="Times New Roman"/>
          <w:sz w:val="24"/>
          <w:szCs w:val="24"/>
        </w:rPr>
      </w:pPr>
      <w:r w:rsidRPr="003262BF">
        <w:rPr>
          <w:rFonts w:ascii="Times New Roman" w:hAnsi="Times New Roman" w:cs="Times New Roman"/>
          <w:sz w:val="24"/>
          <w:szCs w:val="24"/>
        </w:rPr>
        <w:t xml:space="preserve"> «Проведение обучающих семинаров, конференций» -  на  20</w:t>
      </w:r>
      <w:r>
        <w:rPr>
          <w:rFonts w:ascii="Times New Roman" w:hAnsi="Times New Roman" w:cs="Times New Roman"/>
          <w:sz w:val="24"/>
          <w:szCs w:val="24"/>
        </w:rPr>
        <w:t>20</w:t>
      </w:r>
      <w:r w:rsidRPr="003262BF">
        <w:rPr>
          <w:rFonts w:ascii="Times New Roman" w:hAnsi="Times New Roman" w:cs="Times New Roman"/>
          <w:sz w:val="24"/>
          <w:szCs w:val="24"/>
        </w:rPr>
        <w:t xml:space="preserve"> год-  8,5 тыс</w:t>
      </w:r>
      <w:proofErr w:type="gramStart"/>
      <w:r w:rsidRPr="003262BF">
        <w:rPr>
          <w:rFonts w:ascii="Times New Roman" w:hAnsi="Times New Roman" w:cs="Times New Roman"/>
          <w:sz w:val="24"/>
          <w:szCs w:val="24"/>
        </w:rPr>
        <w:t>.р</w:t>
      </w:r>
      <w:proofErr w:type="gramEnd"/>
      <w:r w:rsidRPr="003262BF">
        <w:rPr>
          <w:rFonts w:ascii="Times New Roman" w:hAnsi="Times New Roman" w:cs="Times New Roman"/>
          <w:sz w:val="24"/>
          <w:szCs w:val="24"/>
        </w:rPr>
        <w:t>ублей, на 202</w:t>
      </w:r>
      <w:r>
        <w:rPr>
          <w:rFonts w:ascii="Times New Roman" w:hAnsi="Times New Roman" w:cs="Times New Roman"/>
          <w:sz w:val="24"/>
          <w:szCs w:val="24"/>
        </w:rPr>
        <w:t>1</w:t>
      </w:r>
      <w:r w:rsidRPr="003262BF">
        <w:rPr>
          <w:rFonts w:ascii="Times New Roman" w:hAnsi="Times New Roman" w:cs="Times New Roman"/>
          <w:sz w:val="24"/>
          <w:szCs w:val="24"/>
        </w:rPr>
        <w:t xml:space="preserve"> год – </w:t>
      </w:r>
      <w:r>
        <w:rPr>
          <w:rFonts w:ascii="Times New Roman" w:hAnsi="Times New Roman" w:cs="Times New Roman"/>
          <w:sz w:val="24"/>
          <w:szCs w:val="24"/>
        </w:rPr>
        <w:t>8,1</w:t>
      </w:r>
      <w:r w:rsidRPr="003262BF">
        <w:rPr>
          <w:rFonts w:ascii="Times New Roman" w:hAnsi="Times New Roman" w:cs="Times New Roman"/>
          <w:sz w:val="24"/>
          <w:szCs w:val="24"/>
        </w:rPr>
        <w:t xml:space="preserve"> тыс.рублей, на 202</w:t>
      </w:r>
      <w:r>
        <w:rPr>
          <w:rFonts w:ascii="Times New Roman" w:hAnsi="Times New Roman" w:cs="Times New Roman"/>
          <w:sz w:val="24"/>
          <w:szCs w:val="24"/>
        </w:rPr>
        <w:t>2</w:t>
      </w:r>
      <w:r w:rsidRPr="003262BF">
        <w:rPr>
          <w:rFonts w:ascii="Times New Roman" w:hAnsi="Times New Roman" w:cs="Times New Roman"/>
          <w:sz w:val="24"/>
          <w:szCs w:val="24"/>
        </w:rPr>
        <w:t xml:space="preserve"> год </w:t>
      </w:r>
      <w:r>
        <w:rPr>
          <w:rFonts w:ascii="Times New Roman" w:hAnsi="Times New Roman" w:cs="Times New Roman"/>
          <w:sz w:val="24"/>
          <w:szCs w:val="24"/>
        </w:rPr>
        <w:t>7,7</w:t>
      </w:r>
      <w:r w:rsidRPr="003262BF">
        <w:rPr>
          <w:rFonts w:ascii="Times New Roman" w:hAnsi="Times New Roman" w:cs="Times New Roman"/>
          <w:sz w:val="24"/>
          <w:szCs w:val="24"/>
        </w:rPr>
        <w:t xml:space="preserve"> тыс.рублей. В рамках данного мероприятия будет проведено по 2 обучающих семинара в год;</w:t>
      </w:r>
    </w:p>
    <w:p w:rsidR="00396A1E" w:rsidRPr="003262BF" w:rsidRDefault="00396A1E" w:rsidP="00396A1E">
      <w:pPr>
        <w:spacing w:after="0" w:line="360" w:lineRule="exact"/>
        <w:ind w:firstLine="709"/>
        <w:jc w:val="both"/>
        <w:rPr>
          <w:rFonts w:ascii="Times New Roman" w:hAnsi="Times New Roman" w:cs="Times New Roman"/>
          <w:sz w:val="24"/>
          <w:szCs w:val="24"/>
        </w:rPr>
      </w:pPr>
      <w:r w:rsidRPr="003262BF">
        <w:rPr>
          <w:rFonts w:ascii="Times New Roman" w:hAnsi="Times New Roman" w:cs="Times New Roman"/>
          <w:sz w:val="24"/>
          <w:szCs w:val="24"/>
        </w:rPr>
        <w:t xml:space="preserve"> «Поддержка племенного коневодства» -  на  20</w:t>
      </w:r>
      <w:r>
        <w:rPr>
          <w:rFonts w:ascii="Times New Roman" w:hAnsi="Times New Roman" w:cs="Times New Roman"/>
          <w:sz w:val="24"/>
          <w:szCs w:val="24"/>
        </w:rPr>
        <w:t>20</w:t>
      </w:r>
      <w:r w:rsidRPr="003262BF">
        <w:rPr>
          <w:rFonts w:ascii="Times New Roman" w:hAnsi="Times New Roman" w:cs="Times New Roman"/>
          <w:sz w:val="24"/>
          <w:szCs w:val="24"/>
        </w:rPr>
        <w:t xml:space="preserve"> год 100,0 тыс</w:t>
      </w:r>
      <w:proofErr w:type="gramStart"/>
      <w:r w:rsidRPr="003262BF">
        <w:rPr>
          <w:rFonts w:ascii="Times New Roman" w:hAnsi="Times New Roman" w:cs="Times New Roman"/>
          <w:sz w:val="24"/>
          <w:szCs w:val="24"/>
        </w:rPr>
        <w:t>.р</w:t>
      </w:r>
      <w:proofErr w:type="gramEnd"/>
      <w:r w:rsidRPr="003262BF">
        <w:rPr>
          <w:rFonts w:ascii="Times New Roman" w:hAnsi="Times New Roman" w:cs="Times New Roman"/>
          <w:sz w:val="24"/>
          <w:szCs w:val="24"/>
        </w:rPr>
        <w:t>ублей, на 202</w:t>
      </w:r>
      <w:r>
        <w:rPr>
          <w:rFonts w:ascii="Times New Roman" w:hAnsi="Times New Roman" w:cs="Times New Roman"/>
          <w:sz w:val="24"/>
          <w:szCs w:val="24"/>
        </w:rPr>
        <w:t>1</w:t>
      </w:r>
      <w:r w:rsidRPr="003262BF">
        <w:rPr>
          <w:rFonts w:ascii="Times New Roman" w:hAnsi="Times New Roman" w:cs="Times New Roman"/>
          <w:sz w:val="24"/>
          <w:szCs w:val="24"/>
        </w:rPr>
        <w:t xml:space="preserve"> год – </w:t>
      </w:r>
      <w:r>
        <w:rPr>
          <w:rFonts w:ascii="Times New Roman" w:hAnsi="Times New Roman" w:cs="Times New Roman"/>
          <w:sz w:val="24"/>
          <w:szCs w:val="24"/>
        </w:rPr>
        <w:t>95</w:t>
      </w:r>
      <w:r w:rsidR="002E0D3A">
        <w:rPr>
          <w:rFonts w:ascii="Times New Roman" w:hAnsi="Times New Roman" w:cs="Times New Roman"/>
          <w:sz w:val="24"/>
          <w:szCs w:val="24"/>
        </w:rPr>
        <w:t>,0</w:t>
      </w:r>
      <w:r w:rsidRPr="003262BF">
        <w:rPr>
          <w:rFonts w:ascii="Times New Roman" w:hAnsi="Times New Roman" w:cs="Times New Roman"/>
          <w:sz w:val="24"/>
          <w:szCs w:val="24"/>
        </w:rPr>
        <w:t xml:space="preserve"> тыс.рублей, на 202</w:t>
      </w:r>
      <w:r>
        <w:rPr>
          <w:rFonts w:ascii="Times New Roman" w:hAnsi="Times New Roman" w:cs="Times New Roman"/>
          <w:sz w:val="24"/>
          <w:szCs w:val="24"/>
        </w:rPr>
        <w:t>2</w:t>
      </w:r>
      <w:r w:rsidRPr="003262BF">
        <w:rPr>
          <w:rFonts w:ascii="Times New Roman" w:hAnsi="Times New Roman" w:cs="Times New Roman"/>
          <w:sz w:val="24"/>
          <w:szCs w:val="24"/>
        </w:rPr>
        <w:t xml:space="preserve"> год – </w:t>
      </w:r>
      <w:r>
        <w:rPr>
          <w:rFonts w:ascii="Times New Roman" w:hAnsi="Times New Roman" w:cs="Times New Roman"/>
          <w:sz w:val="24"/>
          <w:szCs w:val="24"/>
        </w:rPr>
        <w:t>91</w:t>
      </w:r>
      <w:r w:rsidR="002E0D3A">
        <w:rPr>
          <w:rFonts w:ascii="Times New Roman" w:hAnsi="Times New Roman" w:cs="Times New Roman"/>
          <w:sz w:val="24"/>
          <w:szCs w:val="24"/>
        </w:rPr>
        <w:t>,0</w:t>
      </w:r>
      <w:r w:rsidRPr="003262BF">
        <w:rPr>
          <w:rFonts w:ascii="Times New Roman" w:hAnsi="Times New Roman" w:cs="Times New Roman"/>
          <w:sz w:val="24"/>
          <w:szCs w:val="24"/>
        </w:rPr>
        <w:t xml:space="preserve"> тыс.рублей. Реализация данного мероприятия направлена на развитие коневодческой индустрии района путем предоставления субсидии за счет местного бюджета на возмещение части затрат на проведение испытаний племенных лошадей.</w:t>
      </w:r>
    </w:p>
    <w:p w:rsidR="00396A1E" w:rsidRPr="003262BF" w:rsidRDefault="00396A1E" w:rsidP="00396A1E">
      <w:pPr>
        <w:spacing w:after="0" w:line="360" w:lineRule="exact"/>
        <w:ind w:firstLine="709"/>
        <w:jc w:val="both"/>
        <w:rPr>
          <w:rFonts w:ascii="Times New Roman" w:hAnsi="Times New Roman" w:cs="Times New Roman"/>
          <w:sz w:val="24"/>
          <w:szCs w:val="24"/>
        </w:rPr>
      </w:pPr>
      <w:r w:rsidRPr="003262BF">
        <w:rPr>
          <w:rFonts w:ascii="Times New Roman" w:hAnsi="Times New Roman" w:cs="Times New Roman"/>
          <w:sz w:val="24"/>
          <w:szCs w:val="24"/>
        </w:rPr>
        <w:t>В рамках основного мероприятия «Финансовая поддержка субъектов малых форм хозяйствования» реализуется:</w:t>
      </w:r>
    </w:p>
    <w:p w:rsidR="00396A1E" w:rsidRPr="003262BF" w:rsidRDefault="00396A1E" w:rsidP="00396A1E">
      <w:pPr>
        <w:shd w:val="clear" w:color="auto" w:fill="FFFFFF" w:themeFill="background1"/>
        <w:spacing w:after="0" w:line="360" w:lineRule="exact"/>
        <w:ind w:firstLine="709"/>
        <w:jc w:val="both"/>
        <w:rPr>
          <w:rFonts w:ascii="Times New Roman" w:hAnsi="Times New Roman" w:cs="Times New Roman"/>
          <w:sz w:val="24"/>
          <w:szCs w:val="24"/>
        </w:rPr>
      </w:pPr>
      <w:r w:rsidRPr="003262BF">
        <w:rPr>
          <w:rFonts w:ascii="Times New Roman" w:hAnsi="Times New Roman" w:cs="Times New Roman"/>
          <w:sz w:val="24"/>
          <w:szCs w:val="24"/>
        </w:rPr>
        <w:lastRenderedPageBreak/>
        <w:t>мероприятие  «Организация и проведение ярмарочных мероприятий» - на  20</w:t>
      </w:r>
      <w:r>
        <w:rPr>
          <w:rFonts w:ascii="Times New Roman" w:hAnsi="Times New Roman" w:cs="Times New Roman"/>
          <w:sz w:val="24"/>
          <w:szCs w:val="24"/>
        </w:rPr>
        <w:t xml:space="preserve">20 </w:t>
      </w:r>
      <w:r w:rsidRPr="003262BF">
        <w:rPr>
          <w:rFonts w:ascii="Times New Roman" w:hAnsi="Times New Roman" w:cs="Times New Roman"/>
          <w:sz w:val="24"/>
          <w:szCs w:val="24"/>
        </w:rPr>
        <w:t>год -  100,0 тыс</w:t>
      </w:r>
      <w:proofErr w:type="gramStart"/>
      <w:r w:rsidRPr="003262BF">
        <w:rPr>
          <w:rFonts w:ascii="Times New Roman" w:hAnsi="Times New Roman" w:cs="Times New Roman"/>
          <w:sz w:val="24"/>
          <w:szCs w:val="24"/>
        </w:rPr>
        <w:t>.р</w:t>
      </w:r>
      <w:proofErr w:type="gramEnd"/>
      <w:r w:rsidRPr="003262BF">
        <w:rPr>
          <w:rFonts w:ascii="Times New Roman" w:hAnsi="Times New Roman" w:cs="Times New Roman"/>
          <w:sz w:val="24"/>
          <w:szCs w:val="24"/>
        </w:rPr>
        <w:t>ублей, на 202</w:t>
      </w:r>
      <w:r>
        <w:rPr>
          <w:rFonts w:ascii="Times New Roman" w:hAnsi="Times New Roman" w:cs="Times New Roman"/>
          <w:sz w:val="24"/>
          <w:szCs w:val="24"/>
        </w:rPr>
        <w:t>1</w:t>
      </w:r>
      <w:r w:rsidRPr="003262BF">
        <w:rPr>
          <w:rFonts w:ascii="Times New Roman" w:hAnsi="Times New Roman" w:cs="Times New Roman"/>
          <w:sz w:val="24"/>
          <w:szCs w:val="24"/>
        </w:rPr>
        <w:t xml:space="preserve"> год – </w:t>
      </w:r>
      <w:r>
        <w:rPr>
          <w:rFonts w:ascii="Times New Roman" w:hAnsi="Times New Roman" w:cs="Times New Roman"/>
          <w:sz w:val="24"/>
          <w:szCs w:val="24"/>
        </w:rPr>
        <w:t>95 тыс.рублей, на 2022</w:t>
      </w:r>
      <w:r w:rsidRPr="003262BF">
        <w:rPr>
          <w:rFonts w:ascii="Times New Roman" w:hAnsi="Times New Roman" w:cs="Times New Roman"/>
          <w:sz w:val="24"/>
          <w:szCs w:val="24"/>
        </w:rPr>
        <w:t xml:space="preserve"> год </w:t>
      </w:r>
      <w:r>
        <w:rPr>
          <w:rFonts w:ascii="Times New Roman" w:hAnsi="Times New Roman" w:cs="Times New Roman"/>
          <w:sz w:val="24"/>
          <w:szCs w:val="24"/>
        </w:rPr>
        <w:t>91</w:t>
      </w:r>
      <w:r w:rsidRPr="003262BF">
        <w:rPr>
          <w:rFonts w:ascii="Times New Roman" w:hAnsi="Times New Roman" w:cs="Times New Roman"/>
          <w:sz w:val="24"/>
          <w:szCs w:val="24"/>
        </w:rPr>
        <w:t xml:space="preserve"> тыс.рублей. В рамках данного мероприятия организуются и проводятся сельскохозяйственные ярмарки, способствующие сбыту сельхозпродукции;</w:t>
      </w:r>
    </w:p>
    <w:p w:rsidR="00396A1E" w:rsidRPr="003262BF" w:rsidRDefault="00396A1E" w:rsidP="00396A1E">
      <w:pPr>
        <w:shd w:val="clear" w:color="auto" w:fill="FFFFFF" w:themeFill="background1"/>
        <w:spacing w:after="0" w:line="360" w:lineRule="exact"/>
        <w:ind w:firstLine="709"/>
        <w:jc w:val="both"/>
        <w:rPr>
          <w:rFonts w:ascii="Times New Roman" w:hAnsi="Times New Roman" w:cs="Times New Roman"/>
          <w:sz w:val="24"/>
          <w:szCs w:val="24"/>
        </w:rPr>
      </w:pPr>
      <w:r w:rsidRPr="003262BF">
        <w:rPr>
          <w:rFonts w:ascii="Times New Roman" w:hAnsi="Times New Roman" w:cs="Times New Roman"/>
          <w:sz w:val="24"/>
          <w:szCs w:val="24"/>
        </w:rPr>
        <w:t>мероприятие «Поддержка крестьянских (фермерских) хозяйств» с объемом расходов - на  20</w:t>
      </w:r>
      <w:r>
        <w:rPr>
          <w:rFonts w:ascii="Times New Roman" w:hAnsi="Times New Roman" w:cs="Times New Roman"/>
          <w:sz w:val="24"/>
          <w:szCs w:val="24"/>
        </w:rPr>
        <w:t>20</w:t>
      </w:r>
      <w:r w:rsidRPr="003262BF">
        <w:rPr>
          <w:rFonts w:ascii="Times New Roman" w:hAnsi="Times New Roman" w:cs="Times New Roman"/>
          <w:sz w:val="24"/>
          <w:szCs w:val="24"/>
        </w:rPr>
        <w:t xml:space="preserve"> год-  350,0 тыс</w:t>
      </w:r>
      <w:proofErr w:type="gramStart"/>
      <w:r w:rsidRPr="003262BF">
        <w:rPr>
          <w:rFonts w:ascii="Times New Roman" w:hAnsi="Times New Roman" w:cs="Times New Roman"/>
          <w:sz w:val="24"/>
          <w:szCs w:val="24"/>
        </w:rPr>
        <w:t>.р</w:t>
      </w:r>
      <w:proofErr w:type="gramEnd"/>
      <w:r w:rsidRPr="003262BF">
        <w:rPr>
          <w:rFonts w:ascii="Times New Roman" w:hAnsi="Times New Roman" w:cs="Times New Roman"/>
          <w:sz w:val="24"/>
          <w:szCs w:val="24"/>
        </w:rPr>
        <w:t>ублей, на 202</w:t>
      </w:r>
      <w:r>
        <w:rPr>
          <w:rFonts w:ascii="Times New Roman" w:hAnsi="Times New Roman" w:cs="Times New Roman"/>
          <w:sz w:val="24"/>
          <w:szCs w:val="24"/>
        </w:rPr>
        <w:t>1</w:t>
      </w:r>
      <w:r w:rsidRPr="003262BF">
        <w:rPr>
          <w:rFonts w:ascii="Times New Roman" w:hAnsi="Times New Roman" w:cs="Times New Roman"/>
          <w:sz w:val="24"/>
          <w:szCs w:val="24"/>
        </w:rPr>
        <w:t xml:space="preserve"> год – </w:t>
      </w:r>
      <w:r>
        <w:rPr>
          <w:rFonts w:ascii="Times New Roman" w:hAnsi="Times New Roman" w:cs="Times New Roman"/>
          <w:sz w:val="24"/>
          <w:szCs w:val="24"/>
        </w:rPr>
        <w:t>332,5</w:t>
      </w:r>
      <w:r w:rsidRPr="003262BF">
        <w:rPr>
          <w:rFonts w:ascii="Times New Roman" w:hAnsi="Times New Roman" w:cs="Times New Roman"/>
          <w:sz w:val="24"/>
          <w:szCs w:val="24"/>
        </w:rPr>
        <w:t xml:space="preserve"> тыс.рублей, на 202</w:t>
      </w:r>
      <w:r>
        <w:rPr>
          <w:rFonts w:ascii="Times New Roman" w:hAnsi="Times New Roman" w:cs="Times New Roman"/>
          <w:sz w:val="24"/>
          <w:szCs w:val="24"/>
        </w:rPr>
        <w:t>2</w:t>
      </w:r>
      <w:r w:rsidRPr="003262BF">
        <w:rPr>
          <w:rFonts w:ascii="Times New Roman" w:hAnsi="Times New Roman" w:cs="Times New Roman"/>
          <w:sz w:val="24"/>
          <w:szCs w:val="24"/>
        </w:rPr>
        <w:t xml:space="preserve"> год – </w:t>
      </w:r>
      <w:r>
        <w:rPr>
          <w:rFonts w:ascii="Times New Roman" w:hAnsi="Times New Roman" w:cs="Times New Roman"/>
          <w:sz w:val="24"/>
          <w:szCs w:val="24"/>
        </w:rPr>
        <w:t>318,5</w:t>
      </w:r>
      <w:r w:rsidRPr="003262BF">
        <w:rPr>
          <w:rFonts w:ascii="Times New Roman" w:hAnsi="Times New Roman" w:cs="Times New Roman"/>
          <w:sz w:val="24"/>
          <w:szCs w:val="24"/>
        </w:rPr>
        <w:t xml:space="preserve"> тыс.рублей. Средства в рамках данного мероприятия направляются на предоставление субсидий КФХ на возмещении части затрат, связанных с реализацией проектной деятельности, направленной на увеличение производства сельхозпродукции.</w:t>
      </w:r>
    </w:p>
    <w:p w:rsidR="00396A1E" w:rsidRPr="003262BF" w:rsidRDefault="00396A1E" w:rsidP="00396A1E">
      <w:pPr>
        <w:spacing w:after="0" w:line="360" w:lineRule="exact"/>
        <w:ind w:firstLine="709"/>
        <w:jc w:val="both"/>
        <w:rPr>
          <w:rFonts w:ascii="Times New Roman" w:hAnsi="Times New Roman" w:cs="Times New Roman"/>
          <w:sz w:val="24"/>
          <w:szCs w:val="24"/>
        </w:rPr>
      </w:pPr>
      <w:r w:rsidRPr="003262BF">
        <w:rPr>
          <w:rFonts w:ascii="Times New Roman" w:hAnsi="Times New Roman" w:cs="Times New Roman"/>
          <w:sz w:val="24"/>
          <w:szCs w:val="24"/>
        </w:rPr>
        <w:t>На реализацию основного мероприятия «Возмещение части процентной ставки по долгосрочным, среднесрочным и краткосрочным кредитам, взятыми малыми формами хозяйствования»  предусмотрены субсидии краевого</w:t>
      </w:r>
      <w:r>
        <w:rPr>
          <w:rFonts w:ascii="Times New Roman" w:hAnsi="Times New Roman" w:cs="Times New Roman"/>
          <w:sz w:val="24"/>
          <w:szCs w:val="24"/>
        </w:rPr>
        <w:t xml:space="preserve"> и федерального</w:t>
      </w:r>
      <w:r w:rsidRPr="003262BF">
        <w:rPr>
          <w:rFonts w:ascii="Times New Roman" w:hAnsi="Times New Roman" w:cs="Times New Roman"/>
          <w:sz w:val="24"/>
          <w:szCs w:val="24"/>
        </w:rPr>
        <w:t xml:space="preserve"> бюджета на удешевление % ставки по заемным средствам из кредитных организаций, зарегистрированных на территории РФ: в </w:t>
      </w:r>
      <w:r>
        <w:rPr>
          <w:rFonts w:ascii="Times New Roman" w:hAnsi="Times New Roman" w:cs="Times New Roman"/>
          <w:sz w:val="24"/>
          <w:szCs w:val="24"/>
        </w:rPr>
        <w:t>2020</w:t>
      </w:r>
      <w:r w:rsidRPr="003262BF">
        <w:rPr>
          <w:rFonts w:ascii="Times New Roman" w:hAnsi="Times New Roman" w:cs="Times New Roman"/>
          <w:sz w:val="24"/>
          <w:szCs w:val="24"/>
        </w:rPr>
        <w:t xml:space="preserve"> году </w:t>
      </w:r>
      <w:r>
        <w:rPr>
          <w:rFonts w:ascii="Times New Roman" w:hAnsi="Times New Roman" w:cs="Times New Roman"/>
          <w:sz w:val="24"/>
          <w:szCs w:val="24"/>
        </w:rPr>
        <w:t>-</w:t>
      </w:r>
      <w:r w:rsidR="002E0D3A">
        <w:rPr>
          <w:rFonts w:ascii="Times New Roman" w:hAnsi="Times New Roman" w:cs="Times New Roman"/>
          <w:sz w:val="24"/>
          <w:szCs w:val="24"/>
        </w:rPr>
        <w:t xml:space="preserve"> </w:t>
      </w:r>
      <w:r>
        <w:rPr>
          <w:rFonts w:ascii="Times New Roman" w:hAnsi="Times New Roman" w:cs="Times New Roman"/>
          <w:sz w:val="24"/>
          <w:szCs w:val="24"/>
        </w:rPr>
        <w:t>21,1</w:t>
      </w:r>
      <w:r w:rsidRPr="003262BF">
        <w:rPr>
          <w:rFonts w:ascii="Times New Roman" w:hAnsi="Times New Roman" w:cs="Times New Roman"/>
          <w:sz w:val="24"/>
          <w:szCs w:val="24"/>
        </w:rPr>
        <w:t xml:space="preserve"> тыс</w:t>
      </w:r>
      <w:proofErr w:type="gramStart"/>
      <w:r w:rsidRPr="003262BF">
        <w:rPr>
          <w:rFonts w:ascii="Times New Roman" w:hAnsi="Times New Roman" w:cs="Times New Roman"/>
          <w:sz w:val="24"/>
          <w:szCs w:val="24"/>
        </w:rPr>
        <w:t>.р</w:t>
      </w:r>
      <w:proofErr w:type="gramEnd"/>
      <w:r w:rsidRPr="003262BF">
        <w:rPr>
          <w:rFonts w:ascii="Times New Roman" w:hAnsi="Times New Roman" w:cs="Times New Roman"/>
          <w:sz w:val="24"/>
          <w:szCs w:val="24"/>
        </w:rPr>
        <w:t>ублей; в 20</w:t>
      </w:r>
      <w:r>
        <w:rPr>
          <w:rFonts w:ascii="Times New Roman" w:hAnsi="Times New Roman" w:cs="Times New Roman"/>
          <w:sz w:val="24"/>
          <w:szCs w:val="24"/>
        </w:rPr>
        <w:t>21</w:t>
      </w:r>
      <w:r w:rsidRPr="003262BF">
        <w:rPr>
          <w:rFonts w:ascii="Times New Roman" w:hAnsi="Times New Roman" w:cs="Times New Roman"/>
          <w:sz w:val="24"/>
          <w:szCs w:val="24"/>
        </w:rPr>
        <w:t xml:space="preserve"> году – </w:t>
      </w:r>
      <w:r>
        <w:rPr>
          <w:rFonts w:ascii="Times New Roman" w:hAnsi="Times New Roman" w:cs="Times New Roman"/>
          <w:sz w:val="24"/>
          <w:szCs w:val="24"/>
        </w:rPr>
        <w:t>6,9</w:t>
      </w:r>
      <w:r w:rsidRPr="003262BF">
        <w:rPr>
          <w:rFonts w:ascii="Times New Roman" w:hAnsi="Times New Roman" w:cs="Times New Roman"/>
          <w:sz w:val="24"/>
          <w:szCs w:val="24"/>
        </w:rPr>
        <w:t xml:space="preserve"> тыс.рублей; в 202</w:t>
      </w:r>
      <w:r>
        <w:rPr>
          <w:rFonts w:ascii="Times New Roman" w:hAnsi="Times New Roman" w:cs="Times New Roman"/>
          <w:sz w:val="24"/>
          <w:szCs w:val="24"/>
        </w:rPr>
        <w:t>2</w:t>
      </w:r>
      <w:r w:rsidRPr="003262BF">
        <w:rPr>
          <w:rFonts w:ascii="Times New Roman" w:hAnsi="Times New Roman" w:cs="Times New Roman"/>
          <w:sz w:val="24"/>
          <w:szCs w:val="24"/>
        </w:rPr>
        <w:t xml:space="preserve"> году – </w:t>
      </w:r>
      <w:r>
        <w:rPr>
          <w:rFonts w:ascii="Times New Roman" w:hAnsi="Times New Roman" w:cs="Times New Roman"/>
          <w:sz w:val="24"/>
          <w:szCs w:val="24"/>
        </w:rPr>
        <w:t>0</w:t>
      </w:r>
      <w:r w:rsidRPr="003262BF">
        <w:rPr>
          <w:rFonts w:ascii="Times New Roman" w:hAnsi="Times New Roman" w:cs="Times New Roman"/>
          <w:sz w:val="24"/>
          <w:szCs w:val="24"/>
        </w:rPr>
        <w:t xml:space="preserve"> тыс.рублей.</w:t>
      </w:r>
      <w:r w:rsidR="00C66652">
        <w:rPr>
          <w:rFonts w:ascii="Times New Roman" w:hAnsi="Times New Roman" w:cs="Times New Roman"/>
          <w:sz w:val="24"/>
          <w:szCs w:val="24"/>
        </w:rPr>
        <w:t xml:space="preserve">  В</w:t>
      </w:r>
      <w:r w:rsidR="00C66652" w:rsidRPr="00C66652">
        <w:rPr>
          <w:rFonts w:ascii="Times New Roman" w:hAnsi="Times New Roman" w:cs="Times New Roman"/>
          <w:sz w:val="24"/>
          <w:szCs w:val="24"/>
        </w:rPr>
        <w:t xml:space="preserve"> связи с уменьшением количества субсидируемых договоров расходы</w:t>
      </w:r>
      <w:r w:rsidR="00C66652">
        <w:rPr>
          <w:rFonts w:ascii="Times New Roman" w:hAnsi="Times New Roman" w:cs="Times New Roman"/>
          <w:sz w:val="24"/>
          <w:szCs w:val="24"/>
        </w:rPr>
        <w:t xml:space="preserve"> 2020 года по сравнению с 2019 годом </w:t>
      </w:r>
      <w:r w:rsidR="00C66652" w:rsidRPr="00C66652">
        <w:rPr>
          <w:rFonts w:ascii="Times New Roman" w:hAnsi="Times New Roman" w:cs="Times New Roman"/>
          <w:sz w:val="24"/>
          <w:szCs w:val="24"/>
        </w:rPr>
        <w:t>снижены на (-9,0) тыс</w:t>
      </w:r>
      <w:proofErr w:type="gramStart"/>
      <w:r w:rsidR="00C66652" w:rsidRPr="00C66652">
        <w:rPr>
          <w:rFonts w:ascii="Times New Roman" w:hAnsi="Times New Roman" w:cs="Times New Roman"/>
          <w:sz w:val="24"/>
          <w:szCs w:val="24"/>
        </w:rPr>
        <w:t>.р</w:t>
      </w:r>
      <w:proofErr w:type="gramEnd"/>
      <w:r w:rsidR="00C66652" w:rsidRPr="00C66652">
        <w:rPr>
          <w:rFonts w:ascii="Times New Roman" w:hAnsi="Times New Roman" w:cs="Times New Roman"/>
          <w:sz w:val="24"/>
          <w:szCs w:val="24"/>
        </w:rPr>
        <w:t>ублей,  в т.ч.: (-6,0) тыс.рублей за счет федерального бюджета и (-3,0) тыс.рублей за счет краевого бюджета.</w:t>
      </w:r>
      <w:r w:rsidR="00C66652">
        <w:rPr>
          <w:rFonts w:ascii="Times New Roman" w:hAnsi="Times New Roman" w:cs="Times New Roman"/>
          <w:sz w:val="24"/>
          <w:szCs w:val="24"/>
        </w:rPr>
        <w:t xml:space="preserve"> </w:t>
      </w:r>
    </w:p>
    <w:p w:rsidR="00396A1E" w:rsidRPr="003262BF" w:rsidRDefault="00396A1E" w:rsidP="00396A1E">
      <w:pPr>
        <w:pStyle w:val="a4"/>
        <w:spacing w:after="0" w:line="360" w:lineRule="exact"/>
        <w:ind w:left="0" w:firstLine="709"/>
        <w:jc w:val="center"/>
        <w:rPr>
          <w:rFonts w:ascii="Times New Roman" w:hAnsi="Times New Roman" w:cs="Times New Roman"/>
          <w:b/>
          <w:sz w:val="24"/>
          <w:szCs w:val="24"/>
        </w:rPr>
      </w:pPr>
      <w:r w:rsidRPr="003262BF">
        <w:rPr>
          <w:rFonts w:ascii="Times New Roman" w:hAnsi="Times New Roman" w:cs="Times New Roman"/>
          <w:b/>
          <w:sz w:val="24"/>
          <w:szCs w:val="24"/>
        </w:rPr>
        <w:t>Подпрограмма «</w:t>
      </w:r>
      <w:r>
        <w:rPr>
          <w:rFonts w:ascii="Times New Roman" w:hAnsi="Times New Roman" w:cs="Times New Roman"/>
          <w:b/>
          <w:sz w:val="24"/>
          <w:szCs w:val="24"/>
        </w:rPr>
        <w:t>Борьба с борщевиком</w:t>
      </w:r>
      <w:r w:rsidR="0011624E">
        <w:rPr>
          <w:rFonts w:ascii="Times New Roman" w:hAnsi="Times New Roman" w:cs="Times New Roman"/>
          <w:b/>
          <w:sz w:val="24"/>
          <w:szCs w:val="24"/>
        </w:rPr>
        <w:t xml:space="preserve"> Сосновского</w:t>
      </w:r>
      <w:r w:rsidRPr="003262BF">
        <w:rPr>
          <w:rFonts w:ascii="Times New Roman" w:hAnsi="Times New Roman" w:cs="Times New Roman"/>
          <w:b/>
          <w:sz w:val="24"/>
          <w:szCs w:val="24"/>
        </w:rPr>
        <w:t>»</w:t>
      </w:r>
    </w:p>
    <w:p w:rsidR="00396A1E" w:rsidRPr="003262BF" w:rsidRDefault="00396A1E" w:rsidP="0011624E">
      <w:pPr>
        <w:spacing w:after="0" w:line="360" w:lineRule="exact"/>
        <w:ind w:firstLine="709"/>
        <w:jc w:val="both"/>
        <w:rPr>
          <w:rFonts w:ascii="Times New Roman" w:hAnsi="Times New Roman" w:cs="Times New Roman"/>
          <w:sz w:val="24"/>
          <w:szCs w:val="24"/>
        </w:rPr>
      </w:pPr>
      <w:r w:rsidRPr="003262BF">
        <w:rPr>
          <w:rFonts w:ascii="Times New Roman" w:hAnsi="Times New Roman" w:cs="Times New Roman"/>
          <w:sz w:val="24"/>
          <w:szCs w:val="24"/>
        </w:rPr>
        <w:t>На реализацию подпрограммы предусмотрено в  20</w:t>
      </w:r>
      <w:r>
        <w:rPr>
          <w:rFonts w:ascii="Times New Roman" w:hAnsi="Times New Roman" w:cs="Times New Roman"/>
          <w:sz w:val="24"/>
          <w:szCs w:val="24"/>
        </w:rPr>
        <w:t>20</w:t>
      </w:r>
      <w:r w:rsidRPr="003262BF">
        <w:rPr>
          <w:rFonts w:ascii="Times New Roman" w:hAnsi="Times New Roman" w:cs="Times New Roman"/>
          <w:sz w:val="24"/>
          <w:szCs w:val="24"/>
        </w:rPr>
        <w:t xml:space="preserve"> году – </w:t>
      </w:r>
      <w:r>
        <w:rPr>
          <w:rFonts w:ascii="Times New Roman" w:hAnsi="Times New Roman" w:cs="Times New Roman"/>
          <w:sz w:val="24"/>
          <w:szCs w:val="24"/>
        </w:rPr>
        <w:t>50,0</w:t>
      </w:r>
      <w:r w:rsidRPr="003262BF">
        <w:rPr>
          <w:rFonts w:ascii="Times New Roman" w:hAnsi="Times New Roman" w:cs="Times New Roman"/>
          <w:sz w:val="24"/>
          <w:szCs w:val="24"/>
        </w:rPr>
        <w:t xml:space="preserve"> тыс. тыс</w:t>
      </w:r>
      <w:proofErr w:type="gramStart"/>
      <w:r w:rsidRPr="003262BF">
        <w:rPr>
          <w:rFonts w:ascii="Times New Roman" w:hAnsi="Times New Roman" w:cs="Times New Roman"/>
          <w:sz w:val="24"/>
          <w:szCs w:val="24"/>
        </w:rPr>
        <w:t>.р</w:t>
      </w:r>
      <w:proofErr w:type="gramEnd"/>
      <w:r w:rsidRPr="003262BF">
        <w:rPr>
          <w:rFonts w:ascii="Times New Roman" w:hAnsi="Times New Roman" w:cs="Times New Roman"/>
          <w:sz w:val="24"/>
          <w:szCs w:val="24"/>
        </w:rPr>
        <w:t>ублей,  в 202</w:t>
      </w:r>
      <w:r>
        <w:rPr>
          <w:rFonts w:ascii="Times New Roman" w:hAnsi="Times New Roman" w:cs="Times New Roman"/>
          <w:sz w:val="24"/>
          <w:szCs w:val="24"/>
        </w:rPr>
        <w:t>1</w:t>
      </w:r>
      <w:r w:rsidRPr="003262BF">
        <w:rPr>
          <w:rFonts w:ascii="Times New Roman" w:hAnsi="Times New Roman" w:cs="Times New Roman"/>
          <w:sz w:val="24"/>
          <w:szCs w:val="24"/>
        </w:rPr>
        <w:t xml:space="preserve"> году – </w:t>
      </w:r>
      <w:r>
        <w:rPr>
          <w:rFonts w:ascii="Times New Roman" w:hAnsi="Times New Roman" w:cs="Times New Roman"/>
          <w:sz w:val="24"/>
          <w:szCs w:val="24"/>
        </w:rPr>
        <w:t>47,5</w:t>
      </w:r>
      <w:r w:rsidRPr="003262BF">
        <w:rPr>
          <w:rFonts w:ascii="Times New Roman" w:hAnsi="Times New Roman" w:cs="Times New Roman"/>
          <w:sz w:val="24"/>
          <w:szCs w:val="24"/>
        </w:rPr>
        <w:t xml:space="preserve"> тыс.рублей, в 202</w:t>
      </w:r>
      <w:r>
        <w:rPr>
          <w:rFonts w:ascii="Times New Roman" w:hAnsi="Times New Roman" w:cs="Times New Roman"/>
          <w:sz w:val="24"/>
          <w:szCs w:val="24"/>
        </w:rPr>
        <w:t>2</w:t>
      </w:r>
      <w:r w:rsidRPr="003262BF">
        <w:rPr>
          <w:rFonts w:ascii="Times New Roman" w:hAnsi="Times New Roman" w:cs="Times New Roman"/>
          <w:sz w:val="24"/>
          <w:szCs w:val="24"/>
        </w:rPr>
        <w:t xml:space="preserve"> году –</w:t>
      </w:r>
      <w:r>
        <w:rPr>
          <w:rFonts w:ascii="Times New Roman" w:hAnsi="Times New Roman" w:cs="Times New Roman"/>
          <w:sz w:val="24"/>
          <w:szCs w:val="24"/>
        </w:rPr>
        <w:t xml:space="preserve"> 45,5</w:t>
      </w:r>
      <w:r w:rsidRPr="003262BF">
        <w:rPr>
          <w:rFonts w:ascii="Times New Roman" w:hAnsi="Times New Roman" w:cs="Times New Roman"/>
          <w:sz w:val="24"/>
          <w:szCs w:val="24"/>
        </w:rPr>
        <w:t xml:space="preserve"> тыс.рублей.</w:t>
      </w:r>
    </w:p>
    <w:p w:rsidR="00396A1E" w:rsidRPr="007B2A9F" w:rsidRDefault="00396A1E" w:rsidP="0011624E">
      <w:pPr>
        <w:widowControl w:val="0"/>
        <w:autoSpaceDE w:val="0"/>
        <w:autoSpaceDN w:val="0"/>
        <w:adjustRightInd w:val="0"/>
        <w:spacing w:after="0" w:line="360" w:lineRule="exact"/>
        <w:ind w:firstLine="708"/>
        <w:jc w:val="both"/>
        <w:outlineLvl w:val="4"/>
        <w:rPr>
          <w:rFonts w:ascii="Times New Roman" w:hAnsi="Times New Roman" w:cs="Times New Roman"/>
          <w:sz w:val="24"/>
          <w:szCs w:val="24"/>
        </w:rPr>
      </w:pPr>
      <w:r w:rsidRPr="003262BF">
        <w:rPr>
          <w:rFonts w:ascii="Times New Roman" w:hAnsi="Times New Roman" w:cs="Times New Roman"/>
          <w:sz w:val="24"/>
          <w:szCs w:val="24"/>
        </w:rPr>
        <w:t xml:space="preserve">Основной целью подпрограммы является </w:t>
      </w:r>
      <w:r>
        <w:rPr>
          <w:rFonts w:ascii="Times New Roman" w:hAnsi="Times New Roman" w:cs="Times New Roman"/>
          <w:sz w:val="24"/>
          <w:szCs w:val="24"/>
        </w:rPr>
        <w:t>-</w:t>
      </w:r>
      <w:r w:rsidR="0011624E">
        <w:rPr>
          <w:rFonts w:ascii="Times New Roman" w:hAnsi="Times New Roman" w:cs="Times New Roman"/>
          <w:sz w:val="24"/>
          <w:szCs w:val="24"/>
        </w:rPr>
        <w:t xml:space="preserve"> </w:t>
      </w:r>
      <w:r>
        <w:rPr>
          <w:rFonts w:ascii="Times New Roman" w:hAnsi="Times New Roman" w:cs="Times New Roman"/>
          <w:sz w:val="24"/>
          <w:szCs w:val="24"/>
        </w:rPr>
        <w:t>у</w:t>
      </w:r>
      <w:r w:rsidRPr="007B2A9F">
        <w:rPr>
          <w:rFonts w:ascii="Times New Roman" w:hAnsi="Times New Roman" w:cs="Times New Roman"/>
          <w:sz w:val="24"/>
          <w:szCs w:val="24"/>
        </w:rPr>
        <w:t>ничтожение и предотвращение массового распространения</w:t>
      </w:r>
      <w:r>
        <w:rPr>
          <w:rFonts w:ascii="Times New Roman" w:hAnsi="Times New Roman" w:cs="Times New Roman"/>
          <w:sz w:val="24"/>
          <w:szCs w:val="24"/>
        </w:rPr>
        <w:t xml:space="preserve">  </w:t>
      </w:r>
      <w:r w:rsidRPr="007B2A9F">
        <w:rPr>
          <w:rFonts w:ascii="Times New Roman" w:hAnsi="Times New Roman" w:cs="Times New Roman"/>
          <w:sz w:val="24"/>
          <w:szCs w:val="24"/>
        </w:rPr>
        <w:t>борщевика Сосновского</w:t>
      </w:r>
      <w:r>
        <w:rPr>
          <w:rFonts w:ascii="Times New Roman" w:hAnsi="Times New Roman" w:cs="Times New Roman"/>
          <w:sz w:val="24"/>
          <w:szCs w:val="24"/>
        </w:rPr>
        <w:t xml:space="preserve"> на землях сельхозназначения </w:t>
      </w:r>
      <w:r w:rsidRPr="007B2A9F">
        <w:rPr>
          <w:rFonts w:ascii="Times New Roman" w:hAnsi="Times New Roman" w:cs="Times New Roman"/>
          <w:sz w:val="24"/>
          <w:szCs w:val="24"/>
        </w:rPr>
        <w:t>на территории Нытвенского городского округа.</w:t>
      </w:r>
    </w:p>
    <w:p w:rsidR="00396A1E" w:rsidRPr="007B2A9F" w:rsidRDefault="00396A1E" w:rsidP="0011624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B2A9F">
        <w:rPr>
          <w:rFonts w:ascii="Times New Roman" w:hAnsi="Times New Roman" w:cs="Times New Roman"/>
          <w:sz w:val="24"/>
          <w:szCs w:val="24"/>
        </w:rPr>
        <w:t>Механизм реализации - предоставление субсидий на возмещение части затрат, произведенных на 1 га обрабатываемой площади от борщевика Сосновского.</w:t>
      </w:r>
    </w:p>
    <w:p w:rsidR="00396A1E" w:rsidRPr="007B2A9F" w:rsidRDefault="00396A1E" w:rsidP="0011624E">
      <w:pPr>
        <w:spacing w:after="0" w:line="360" w:lineRule="auto"/>
        <w:jc w:val="both"/>
        <w:rPr>
          <w:rFonts w:ascii="Times New Roman" w:hAnsi="Times New Roman" w:cs="Times New Roman"/>
          <w:sz w:val="24"/>
          <w:szCs w:val="24"/>
        </w:rPr>
      </w:pPr>
      <w:r w:rsidRPr="007B2A9F">
        <w:rPr>
          <w:rFonts w:ascii="Times New Roman" w:hAnsi="Times New Roman" w:cs="Times New Roman"/>
          <w:sz w:val="24"/>
          <w:szCs w:val="24"/>
        </w:rPr>
        <w:t>Целевой показатель</w:t>
      </w:r>
      <w:r>
        <w:rPr>
          <w:rFonts w:ascii="Times New Roman" w:hAnsi="Times New Roman" w:cs="Times New Roman"/>
          <w:sz w:val="24"/>
          <w:szCs w:val="24"/>
        </w:rPr>
        <w:t xml:space="preserve"> </w:t>
      </w:r>
      <w:r w:rsidRPr="007B2A9F">
        <w:rPr>
          <w:rFonts w:ascii="Times New Roman" w:hAnsi="Times New Roman" w:cs="Times New Roman"/>
          <w:sz w:val="24"/>
          <w:szCs w:val="24"/>
        </w:rPr>
        <w:t>- «Площадь обработанных земель сельхозназначения от  борщевика, введенная в оборот»</w:t>
      </w:r>
      <w:r>
        <w:rPr>
          <w:rFonts w:ascii="Times New Roman" w:hAnsi="Times New Roman" w:cs="Times New Roman"/>
          <w:sz w:val="24"/>
          <w:szCs w:val="24"/>
        </w:rPr>
        <w:t>.</w:t>
      </w:r>
    </w:p>
    <w:p w:rsidR="00DF2234" w:rsidRPr="000A0DDD" w:rsidRDefault="00DF2234" w:rsidP="00DF2234">
      <w:pPr>
        <w:spacing w:after="0" w:line="360" w:lineRule="exact"/>
        <w:jc w:val="center"/>
        <w:rPr>
          <w:rFonts w:ascii="Times New Roman" w:hAnsi="Times New Roman"/>
          <w:b/>
          <w:sz w:val="24"/>
          <w:szCs w:val="24"/>
        </w:rPr>
      </w:pPr>
      <w:r w:rsidRPr="000A0DDD">
        <w:rPr>
          <w:rFonts w:ascii="Times New Roman" w:hAnsi="Times New Roman"/>
          <w:b/>
          <w:sz w:val="24"/>
          <w:szCs w:val="24"/>
        </w:rPr>
        <w:t>Муниципальная программа «Развитие дорожной инфраструктуры Нытвенского городского округа»</w:t>
      </w:r>
    </w:p>
    <w:p w:rsidR="00DF2234" w:rsidRDefault="00DF2234" w:rsidP="00DF2234">
      <w:pPr>
        <w:spacing w:after="0" w:line="360" w:lineRule="exact"/>
        <w:jc w:val="center"/>
        <w:rPr>
          <w:rFonts w:ascii="Times New Roman" w:hAnsi="Times New Roman"/>
          <w:b/>
          <w:sz w:val="28"/>
          <w:szCs w:val="28"/>
        </w:rPr>
      </w:pPr>
    </w:p>
    <w:p w:rsidR="005C1B43" w:rsidRPr="000A0DDD" w:rsidRDefault="005C1B43" w:rsidP="005C1B43">
      <w:pPr>
        <w:pStyle w:val="a5"/>
        <w:rPr>
          <w:sz w:val="24"/>
        </w:rPr>
      </w:pPr>
      <w:r w:rsidRPr="000A0DDD">
        <w:rPr>
          <w:sz w:val="24"/>
        </w:rPr>
        <w:t>Общий объем средств за счет всех источников финансирования на реализацию муниципальной программы «Развитие дорожной  инфраструктуры Нытвенского городского округа» предусмотрен:</w:t>
      </w:r>
    </w:p>
    <w:p w:rsidR="005C1B43" w:rsidRPr="000A0DDD" w:rsidRDefault="005C1B43" w:rsidP="005C1B43">
      <w:pPr>
        <w:pStyle w:val="a5"/>
        <w:ind w:firstLine="0"/>
        <w:rPr>
          <w:sz w:val="24"/>
        </w:rPr>
      </w:pPr>
      <w:r w:rsidRPr="000A0DDD">
        <w:rPr>
          <w:sz w:val="24"/>
        </w:rPr>
        <w:t xml:space="preserve">            в 2020 году – </w:t>
      </w:r>
      <w:r w:rsidR="002E5FCF">
        <w:rPr>
          <w:sz w:val="24"/>
        </w:rPr>
        <w:t>277 740,7</w:t>
      </w:r>
      <w:r w:rsidRPr="000A0DDD">
        <w:rPr>
          <w:sz w:val="24"/>
        </w:rPr>
        <w:t xml:space="preserve"> тыс. рублей; </w:t>
      </w:r>
    </w:p>
    <w:p w:rsidR="005C1B43" w:rsidRPr="000A0DDD" w:rsidRDefault="005C1B43" w:rsidP="005C1B43">
      <w:pPr>
        <w:pStyle w:val="a5"/>
        <w:rPr>
          <w:sz w:val="24"/>
        </w:rPr>
      </w:pPr>
      <w:r w:rsidRPr="000A0DDD">
        <w:rPr>
          <w:sz w:val="24"/>
        </w:rPr>
        <w:t xml:space="preserve">в 2021 году – </w:t>
      </w:r>
      <w:r w:rsidR="002E5FCF">
        <w:rPr>
          <w:sz w:val="24"/>
        </w:rPr>
        <w:t>267 880,6</w:t>
      </w:r>
      <w:r w:rsidRPr="000A0DDD">
        <w:rPr>
          <w:sz w:val="24"/>
        </w:rPr>
        <w:t xml:space="preserve"> тыс. рублей; </w:t>
      </w:r>
    </w:p>
    <w:p w:rsidR="005C1B43" w:rsidRPr="000A0DDD" w:rsidRDefault="005C1B43" w:rsidP="005C1B43">
      <w:pPr>
        <w:pStyle w:val="a5"/>
        <w:rPr>
          <w:sz w:val="24"/>
        </w:rPr>
      </w:pPr>
      <w:r w:rsidRPr="000A0DDD">
        <w:rPr>
          <w:sz w:val="24"/>
        </w:rPr>
        <w:t xml:space="preserve">в 2022 году – </w:t>
      </w:r>
      <w:r w:rsidR="002E5FCF">
        <w:rPr>
          <w:sz w:val="24"/>
        </w:rPr>
        <w:t>208 506,7</w:t>
      </w:r>
      <w:r>
        <w:rPr>
          <w:sz w:val="24"/>
        </w:rPr>
        <w:t xml:space="preserve"> </w:t>
      </w:r>
      <w:r w:rsidRPr="000A0DDD">
        <w:rPr>
          <w:sz w:val="24"/>
        </w:rPr>
        <w:t>тыс. рублей.</w:t>
      </w:r>
    </w:p>
    <w:p w:rsidR="005C1B43" w:rsidRPr="000A0DDD" w:rsidRDefault="005C1B43" w:rsidP="005C1B43">
      <w:pPr>
        <w:spacing w:after="0" w:line="360" w:lineRule="exact"/>
        <w:ind w:firstLine="720"/>
        <w:jc w:val="both"/>
        <w:rPr>
          <w:rFonts w:ascii="Times New Roman" w:hAnsi="Times New Roman" w:cs="Times New Roman"/>
          <w:sz w:val="24"/>
          <w:szCs w:val="24"/>
        </w:rPr>
      </w:pPr>
      <w:r w:rsidRPr="000A0DDD">
        <w:rPr>
          <w:rFonts w:ascii="Times New Roman" w:hAnsi="Times New Roman" w:cs="Times New Roman"/>
          <w:sz w:val="24"/>
          <w:szCs w:val="24"/>
        </w:rPr>
        <w:t>Муниципальная программа включает в себя 2 подпрограммы:</w:t>
      </w:r>
    </w:p>
    <w:p w:rsidR="005C1B43" w:rsidRPr="000A0DDD" w:rsidRDefault="005C1B43" w:rsidP="005C1B43">
      <w:pPr>
        <w:spacing w:after="0" w:line="360" w:lineRule="exact"/>
        <w:ind w:firstLine="720"/>
        <w:jc w:val="both"/>
        <w:rPr>
          <w:rFonts w:ascii="Times New Roman" w:hAnsi="Times New Roman" w:cs="Times New Roman"/>
          <w:sz w:val="24"/>
          <w:szCs w:val="24"/>
        </w:rPr>
      </w:pPr>
      <w:r w:rsidRPr="000A0DDD">
        <w:rPr>
          <w:rFonts w:ascii="Times New Roman" w:hAnsi="Times New Roman" w:cs="Times New Roman"/>
          <w:sz w:val="24"/>
          <w:szCs w:val="24"/>
        </w:rPr>
        <w:t>1. Подпрограмма  «</w:t>
      </w:r>
      <w:r w:rsidRPr="000A0DDD">
        <w:rPr>
          <w:rFonts w:ascii="Times New Roman" w:hAnsi="Times New Roman" w:cs="Times New Roman"/>
          <w:sz w:val="24"/>
        </w:rPr>
        <w:t>Дорожная инфраструктура</w:t>
      </w:r>
      <w:r w:rsidRPr="000A0DDD">
        <w:rPr>
          <w:rFonts w:ascii="Times New Roman" w:hAnsi="Times New Roman" w:cs="Times New Roman"/>
          <w:sz w:val="24"/>
          <w:szCs w:val="24"/>
        </w:rPr>
        <w:t>»</w:t>
      </w:r>
      <w:r>
        <w:rPr>
          <w:rFonts w:ascii="Times New Roman" w:hAnsi="Times New Roman" w:cs="Times New Roman"/>
          <w:sz w:val="24"/>
          <w:szCs w:val="24"/>
        </w:rPr>
        <w:t>;</w:t>
      </w:r>
    </w:p>
    <w:p w:rsidR="005C1B43" w:rsidRPr="000A0DDD" w:rsidRDefault="005C1B43" w:rsidP="005C1B43">
      <w:pPr>
        <w:spacing w:after="0" w:line="360" w:lineRule="exact"/>
        <w:ind w:firstLine="720"/>
        <w:jc w:val="both"/>
        <w:rPr>
          <w:rFonts w:ascii="Times New Roman" w:hAnsi="Times New Roman" w:cs="Times New Roman"/>
          <w:sz w:val="24"/>
          <w:szCs w:val="24"/>
        </w:rPr>
      </w:pPr>
      <w:r w:rsidRPr="000A0DDD">
        <w:rPr>
          <w:rFonts w:ascii="Times New Roman" w:hAnsi="Times New Roman" w:cs="Times New Roman"/>
          <w:sz w:val="24"/>
          <w:szCs w:val="24"/>
        </w:rPr>
        <w:t>2. Подпрограмма «</w:t>
      </w:r>
      <w:r w:rsidRPr="000A0DDD">
        <w:rPr>
          <w:rFonts w:ascii="Times New Roman" w:hAnsi="Times New Roman"/>
          <w:sz w:val="24"/>
        </w:rPr>
        <w:t>Обеспечение реализации муниципальной программы</w:t>
      </w:r>
      <w:r w:rsidRPr="000A0DDD">
        <w:rPr>
          <w:rFonts w:ascii="Times New Roman" w:hAnsi="Times New Roman" w:cs="Times New Roman"/>
          <w:sz w:val="24"/>
          <w:szCs w:val="24"/>
        </w:rPr>
        <w:t>».</w:t>
      </w:r>
    </w:p>
    <w:p w:rsidR="005C1B43" w:rsidRPr="000A0DDD" w:rsidRDefault="005C1B43" w:rsidP="005C1B43">
      <w:pPr>
        <w:autoSpaceDE w:val="0"/>
        <w:autoSpaceDN w:val="0"/>
        <w:adjustRightInd w:val="0"/>
        <w:spacing w:after="0" w:line="360" w:lineRule="exact"/>
        <w:ind w:firstLine="720"/>
        <w:jc w:val="both"/>
        <w:outlineLvl w:val="0"/>
        <w:rPr>
          <w:rFonts w:ascii="Times New Roman" w:hAnsi="Times New Roman"/>
          <w:sz w:val="24"/>
          <w:szCs w:val="24"/>
        </w:rPr>
      </w:pPr>
      <w:r w:rsidRPr="000A0DDD">
        <w:rPr>
          <w:rFonts w:ascii="Times New Roman" w:hAnsi="Times New Roman"/>
          <w:sz w:val="24"/>
          <w:szCs w:val="24"/>
        </w:rPr>
        <w:lastRenderedPageBreak/>
        <w:t xml:space="preserve">Перечень основных мероприятий и целевых показателей муниципальной программы представлен в </w:t>
      </w:r>
      <w:r w:rsidRPr="000A0DDD">
        <w:rPr>
          <w:rFonts w:ascii="Times New Roman" w:hAnsi="Times New Roman"/>
          <w:b/>
          <w:sz w:val="24"/>
          <w:szCs w:val="24"/>
        </w:rPr>
        <w:t xml:space="preserve">приложении  </w:t>
      </w:r>
      <w:r w:rsidR="00513A32">
        <w:rPr>
          <w:rFonts w:ascii="Times New Roman" w:hAnsi="Times New Roman"/>
          <w:b/>
          <w:sz w:val="24"/>
          <w:szCs w:val="24"/>
        </w:rPr>
        <w:t>7</w:t>
      </w:r>
      <w:r w:rsidRPr="000A0DDD">
        <w:rPr>
          <w:rFonts w:ascii="Times New Roman" w:hAnsi="Times New Roman"/>
          <w:sz w:val="24"/>
          <w:szCs w:val="24"/>
        </w:rPr>
        <w:t xml:space="preserve"> к пояснительной записке.</w:t>
      </w:r>
    </w:p>
    <w:p w:rsidR="005C1B43" w:rsidRPr="000A0DDD" w:rsidRDefault="005C1B43" w:rsidP="005C1B43">
      <w:pPr>
        <w:pStyle w:val="a5"/>
        <w:ind w:firstLine="0"/>
        <w:rPr>
          <w:rFonts w:eastAsiaTheme="minorEastAsia"/>
          <w:sz w:val="24"/>
        </w:rPr>
      </w:pPr>
    </w:p>
    <w:p w:rsidR="005C1B43" w:rsidRPr="000A0DDD" w:rsidRDefault="005C1B43" w:rsidP="005C1B43">
      <w:pPr>
        <w:pStyle w:val="a5"/>
        <w:ind w:firstLine="0"/>
        <w:jc w:val="center"/>
        <w:rPr>
          <w:b/>
          <w:sz w:val="24"/>
        </w:rPr>
      </w:pPr>
      <w:r w:rsidRPr="000A0DDD">
        <w:rPr>
          <w:b/>
          <w:sz w:val="24"/>
        </w:rPr>
        <w:t>Подпрограмма  «Дорожная инфраструктура»</w:t>
      </w:r>
    </w:p>
    <w:p w:rsidR="005C1B43" w:rsidRPr="000A0DDD" w:rsidRDefault="005C1B43" w:rsidP="005C1B43">
      <w:pPr>
        <w:pStyle w:val="a5"/>
        <w:rPr>
          <w:sz w:val="24"/>
        </w:rPr>
      </w:pPr>
      <w:r w:rsidRPr="000A0DDD">
        <w:rPr>
          <w:sz w:val="24"/>
        </w:rPr>
        <w:t xml:space="preserve">На реализацию мероприятий подпрограммы предусмотрено: </w:t>
      </w:r>
    </w:p>
    <w:p w:rsidR="005C1B43" w:rsidRPr="000A0DDD" w:rsidRDefault="005C1B43" w:rsidP="005C1B43">
      <w:pPr>
        <w:spacing w:after="0" w:line="360" w:lineRule="exact"/>
        <w:ind w:firstLine="709"/>
        <w:jc w:val="both"/>
        <w:rPr>
          <w:rFonts w:ascii="Times New Roman" w:hAnsi="Times New Roman" w:cs="Times New Roman"/>
          <w:sz w:val="24"/>
          <w:szCs w:val="24"/>
        </w:rPr>
      </w:pPr>
      <w:r w:rsidRPr="000A0DDD">
        <w:rPr>
          <w:rFonts w:ascii="Times New Roman" w:hAnsi="Times New Roman" w:cs="Times New Roman"/>
          <w:sz w:val="24"/>
          <w:szCs w:val="24"/>
        </w:rPr>
        <w:t>в 2020 году 265 563,0 тыс</w:t>
      </w:r>
      <w:proofErr w:type="gramStart"/>
      <w:r w:rsidRPr="000A0DDD">
        <w:rPr>
          <w:rFonts w:ascii="Times New Roman" w:hAnsi="Times New Roman" w:cs="Times New Roman"/>
          <w:sz w:val="24"/>
          <w:szCs w:val="24"/>
        </w:rPr>
        <w:t>.р</w:t>
      </w:r>
      <w:proofErr w:type="gramEnd"/>
      <w:r w:rsidRPr="000A0DDD">
        <w:rPr>
          <w:rFonts w:ascii="Times New Roman" w:hAnsi="Times New Roman" w:cs="Times New Roman"/>
          <w:sz w:val="24"/>
          <w:szCs w:val="24"/>
        </w:rPr>
        <w:t xml:space="preserve">ублей в том числе,  за счет средств федерального бюджета </w:t>
      </w:r>
      <w:r w:rsidRPr="000A0DDD">
        <w:rPr>
          <w:rFonts w:ascii="Times New Roman" w:hAnsi="Times New Roman" w:cs="Times New Roman"/>
          <w:sz w:val="24"/>
          <w:szCs w:val="24"/>
        </w:rPr>
        <w:br/>
        <w:t xml:space="preserve">88 568,5 тыс.рублей, краевого бюджета 116 537,8 тыс. рублей за счет средств местного бюджета 60 456,7 тыс. рублей; </w:t>
      </w:r>
    </w:p>
    <w:p w:rsidR="005C1B43" w:rsidRPr="000A0DDD" w:rsidRDefault="005C1B43" w:rsidP="005C1B43">
      <w:pPr>
        <w:spacing w:after="0" w:line="360" w:lineRule="exact"/>
        <w:jc w:val="both"/>
        <w:rPr>
          <w:rFonts w:ascii="Times New Roman" w:hAnsi="Times New Roman" w:cs="Times New Roman"/>
          <w:sz w:val="24"/>
          <w:szCs w:val="24"/>
        </w:rPr>
      </w:pPr>
      <w:r w:rsidRPr="000A0DDD">
        <w:rPr>
          <w:rFonts w:ascii="Times New Roman" w:hAnsi="Times New Roman" w:cs="Times New Roman"/>
          <w:sz w:val="24"/>
          <w:szCs w:val="24"/>
        </w:rPr>
        <w:t xml:space="preserve">            в 2021году- 256</w:t>
      </w:r>
      <w:r>
        <w:rPr>
          <w:rFonts w:ascii="Times New Roman" w:hAnsi="Times New Roman" w:cs="Times New Roman"/>
          <w:sz w:val="24"/>
          <w:szCs w:val="24"/>
        </w:rPr>
        <w:t xml:space="preserve"> </w:t>
      </w:r>
      <w:r w:rsidRPr="000A0DDD">
        <w:rPr>
          <w:rFonts w:ascii="Times New Roman" w:hAnsi="Times New Roman" w:cs="Times New Roman"/>
          <w:sz w:val="24"/>
          <w:szCs w:val="24"/>
        </w:rPr>
        <w:t xml:space="preserve"> 440,6 тыс. рублей; </w:t>
      </w:r>
    </w:p>
    <w:p w:rsidR="005C1B43" w:rsidRPr="000A0DDD" w:rsidRDefault="005C1B43" w:rsidP="005C1B43">
      <w:pPr>
        <w:spacing w:after="0" w:line="360" w:lineRule="exact"/>
        <w:jc w:val="both"/>
        <w:rPr>
          <w:rFonts w:ascii="Times New Roman" w:eastAsia="Calibri" w:hAnsi="Times New Roman" w:cs="Times New Roman"/>
          <w:sz w:val="24"/>
          <w:szCs w:val="24"/>
        </w:rPr>
      </w:pPr>
      <w:r w:rsidRPr="000A0DDD">
        <w:rPr>
          <w:rFonts w:ascii="Times New Roman" w:hAnsi="Times New Roman" w:cs="Times New Roman"/>
          <w:sz w:val="24"/>
          <w:szCs w:val="24"/>
        </w:rPr>
        <w:t xml:space="preserve">            в 2022 году- </w:t>
      </w:r>
      <w:r>
        <w:rPr>
          <w:rFonts w:ascii="Times New Roman" w:hAnsi="Times New Roman" w:cs="Times New Roman"/>
          <w:sz w:val="24"/>
          <w:szCs w:val="24"/>
        </w:rPr>
        <w:t>197 548,4</w:t>
      </w:r>
      <w:r w:rsidRPr="000A0DDD">
        <w:rPr>
          <w:rFonts w:ascii="Times New Roman" w:hAnsi="Times New Roman" w:cs="Times New Roman"/>
          <w:sz w:val="24"/>
          <w:szCs w:val="24"/>
        </w:rPr>
        <w:t xml:space="preserve"> тыс</w:t>
      </w:r>
      <w:proofErr w:type="gramStart"/>
      <w:r w:rsidRPr="000A0DDD">
        <w:rPr>
          <w:rFonts w:ascii="Times New Roman" w:hAnsi="Times New Roman" w:cs="Times New Roman"/>
          <w:sz w:val="24"/>
          <w:szCs w:val="24"/>
        </w:rPr>
        <w:t>.р</w:t>
      </w:r>
      <w:proofErr w:type="gramEnd"/>
      <w:r w:rsidRPr="000A0DDD">
        <w:rPr>
          <w:rFonts w:ascii="Times New Roman" w:hAnsi="Times New Roman" w:cs="Times New Roman"/>
          <w:sz w:val="24"/>
          <w:szCs w:val="24"/>
        </w:rPr>
        <w:t>ублей.</w:t>
      </w:r>
    </w:p>
    <w:p w:rsidR="005C1B43" w:rsidRPr="000A0DDD" w:rsidRDefault="005C1B43" w:rsidP="005C1B43">
      <w:pPr>
        <w:pStyle w:val="a5"/>
        <w:rPr>
          <w:sz w:val="24"/>
        </w:rPr>
      </w:pPr>
      <w:r w:rsidRPr="000A0DDD">
        <w:rPr>
          <w:sz w:val="24"/>
        </w:rPr>
        <w:t>Цель подпрограммы - развитие и улучшение качества сети автомобильных дорог и дорожных сооружений</w:t>
      </w:r>
      <w:r>
        <w:rPr>
          <w:sz w:val="24"/>
        </w:rPr>
        <w:t>.</w:t>
      </w:r>
    </w:p>
    <w:p w:rsidR="005C1B43" w:rsidRPr="000A0DDD" w:rsidRDefault="005C1B43" w:rsidP="005C1B43">
      <w:pPr>
        <w:pStyle w:val="a5"/>
        <w:rPr>
          <w:sz w:val="24"/>
        </w:rPr>
      </w:pPr>
      <w:r w:rsidRPr="000A0DDD">
        <w:rPr>
          <w:sz w:val="24"/>
        </w:rPr>
        <w:t xml:space="preserve"> </w:t>
      </w:r>
      <w:proofErr w:type="gramStart"/>
      <w:r w:rsidRPr="000A0DDD">
        <w:rPr>
          <w:sz w:val="24"/>
        </w:rPr>
        <w:t xml:space="preserve">Самое основное направление подпрограммы </w:t>
      </w:r>
      <w:r>
        <w:rPr>
          <w:sz w:val="24"/>
        </w:rPr>
        <w:t xml:space="preserve">это </w:t>
      </w:r>
      <w:r w:rsidRPr="000A0DDD">
        <w:rPr>
          <w:sz w:val="24"/>
        </w:rPr>
        <w:t>«Поддержание муниципальных дорог в нормативном состоянии», в рамках которой  предполагается проводить работы по содержанию муниципальных дорог, нанесению дорожной разметки и установки дорожных знаков на автомобильных дорогах, проведени</w:t>
      </w:r>
      <w:r>
        <w:rPr>
          <w:sz w:val="24"/>
        </w:rPr>
        <w:t>ю</w:t>
      </w:r>
      <w:r w:rsidRPr="000A0DDD">
        <w:rPr>
          <w:sz w:val="24"/>
        </w:rPr>
        <w:t xml:space="preserve"> паспортизации дорог, а так же по устройству освещении на приближениях к железнодорожным переездам, пешеходных переходов и автопавильонов, устройство барьерного ограждения на опасных участках дорог, замен</w:t>
      </w:r>
      <w:r>
        <w:rPr>
          <w:sz w:val="24"/>
        </w:rPr>
        <w:t>у</w:t>
      </w:r>
      <w:r w:rsidRPr="000A0DDD">
        <w:rPr>
          <w:sz w:val="24"/>
        </w:rPr>
        <w:t xml:space="preserve"> и обслуживание светофоров</w:t>
      </w:r>
      <w:proofErr w:type="gramEnd"/>
      <w:r w:rsidRPr="000A0DDD">
        <w:rPr>
          <w:sz w:val="24"/>
        </w:rPr>
        <w:t>. На финансирование этих мероприятий предусмотрены средства  местного бюджета 48</w:t>
      </w:r>
      <w:r>
        <w:rPr>
          <w:sz w:val="24"/>
        </w:rPr>
        <w:t xml:space="preserve"> </w:t>
      </w:r>
      <w:r w:rsidRPr="000A0DDD">
        <w:rPr>
          <w:sz w:val="24"/>
        </w:rPr>
        <w:t>030,2 тыс</w:t>
      </w:r>
      <w:proofErr w:type="gramStart"/>
      <w:r w:rsidRPr="000A0DDD">
        <w:rPr>
          <w:sz w:val="24"/>
        </w:rPr>
        <w:t>.р</w:t>
      </w:r>
      <w:proofErr w:type="gramEnd"/>
      <w:r w:rsidRPr="000A0DDD">
        <w:rPr>
          <w:sz w:val="24"/>
        </w:rPr>
        <w:t>ублей в 2020 году, в 2021 году-45</w:t>
      </w:r>
      <w:r>
        <w:rPr>
          <w:sz w:val="24"/>
        </w:rPr>
        <w:t xml:space="preserve"> </w:t>
      </w:r>
      <w:r w:rsidRPr="000A0DDD">
        <w:rPr>
          <w:sz w:val="24"/>
        </w:rPr>
        <w:t>989,6 тыс.рублей, в 2022 году- 47</w:t>
      </w:r>
      <w:r>
        <w:rPr>
          <w:sz w:val="24"/>
        </w:rPr>
        <w:t xml:space="preserve"> </w:t>
      </w:r>
      <w:r w:rsidRPr="000A0DDD">
        <w:rPr>
          <w:sz w:val="24"/>
        </w:rPr>
        <w:t>185,0 тыс.рублей.</w:t>
      </w:r>
    </w:p>
    <w:p w:rsidR="005C1B43" w:rsidRPr="000A0DDD" w:rsidRDefault="005C1B43" w:rsidP="005C1B43">
      <w:pPr>
        <w:pStyle w:val="a5"/>
        <w:rPr>
          <w:sz w:val="24"/>
        </w:rPr>
      </w:pPr>
      <w:r w:rsidRPr="000A0DDD">
        <w:rPr>
          <w:sz w:val="24"/>
        </w:rPr>
        <w:t>Второе основное мероприятие подпрограммы «Капитальный ремонт автомобильных дорог и сооружений на них». По данному направлению предполагается провести мероприятия</w:t>
      </w:r>
    </w:p>
    <w:p w:rsidR="005C1B43" w:rsidRPr="000A0DDD" w:rsidRDefault="005C1B43" w:rsidP="005C1B43">
      <w:pPr>
        <w:pStyle w:val="a5"/>
        <w:rPr>
          <w:sz w:val="24"/>
        </w:rPr>
      </w:pPr>
      <w:r w:rsidRPr="000A0DDD">
        <w:rPr>
          <w:sz w:val="24"/>
        </w:rPr>
        <w:t>в 2020 году:</w:t>
      </w:r>
    </w:p>
    <w:p w:rsidR="002E5FCF" w:rsidRDefault="005C1B43" w:rsidP="005C1B43">
      <w:pPr>
        <w:pStyle w:val="a5"/>
        <w:rPr>
          <w:sz w:val="24"/>
        </w:rPr>
      </w:pPr>
      <w:r w:rsidRPr="000A0DDD">
        <w:rPr>
          <w:sz w:val="24"/>
        </w:rPr>
        <w:t>- Капитальный ремонт моста через р. Поломка на автомобильной дороге «</w:t>
      </w:r>
      <w:proofErr w:type="spellStart"/>
      <w:r w:rsidRPr="000A0DDD">
        <w:rPr>
          <w:sz w:val="24"/>
        </w:rPr>
        <w:t>Реуны</w:t>
      </w:r>
      <w:proofErr w:type="spellEnd"/>
      <w:r w:rsidRPr="000A0DDD">
        <w:rPr>
          <w:sz w:val="24"/>
        </w:rPr>
        <w:t xml:space="preserve"> - Кошели»</w:t>
      </w:r>
      <w:r>
        <w:rPr>
          <w:sz w:val="24"/>
        </w:rPr>
        <w:t xml:space="preserve"> с объемом финансирования- 2242,5 тыс</w:t>
      </w:r>
      <w:proofErr w:type="gramStart"/>
      <w:r>
        <w:rPr>
          <w:sz w:val="24"/>
        </w:rPr>
        <w:t>.р</w:t>
      </w:r>
      <w:proofErr w:type="gramEnd"/>
      <w:r>
        <w:rPr>
          <w:sz w:val="24"/>
        </w:rPr>
        <w:t>ублей</w:t>
      </w:r>
      <w:r w:rsidRPr="000A0DDD">
        <w:rPr>
          <w:sz w:val="24"/>
        </w:rPr>
        <w:t>, предполагается в 2020 году разработать проект</w:t>
      </w:r>
      <w:r w:rsidR="002E5FCF">
        <w:rPr>
          <w:sz w:val="24"/>
        </w:rPr>
        <w:t>;</w:t>
      </w:r>
    </w:p>
    <w:p w:rsidR="005C1B43" w:rsidRPr="000A0DDD" w:rsidRDefault="005C1B43" w:rsidP="005C1B43">
      <w:pPr>
        <w:pStyle w:val="a5"/>
        <w:rPr>
          <w:sz w:val="24"/>
        </w:rPr>
      </w:pPr>
      <w:r w:rsidRPr="000A0DDD">
        <w:rPr>
          <w:sz w:val="24"/>
        </w:rPr>
        <w:t xml:space="preserve"> В 2022 году:</w:t>
      </w:r>
    </w:p>
    <w:p w:rsidR="005C1B43" w:rsidRPr="000A0DDD" w:rsidRDefault="005C1B43" w:rsidP="005C1B43">
      <w:pPr>
        <w:pStyle w:val="a5"/>
        <w:rPr>
          <w:sz w:val="24"/>
        </w:rPr>
      </w:pPr>
      <w:r w:rsidRPr="000A0DDD">
        <w:rPr>
          <w:sz w:val="24"/>
        </w:rPr>
        <w:t xml:space="preserve">- в 2019 году разработан проект на реконструкцию автомобильной дороги «Григорьевское-Постаноги» со съездами в д. Зенки и д. Агапово, в рамках данного проекта предусмотрен капитальный ремонт </w:t>
      </w:r>
      <w:r w:rsidRPr="00561086">
        <w:rPr>
          <w:sz w:val="24"/>
        </w:rPr>
        <w:t>съездов до д. Зенки от автомобильной дороги "Григорьевское-Постаноги"</w:t>
      </w:r>
      <w:r>
        <w:rPr>
          <w:sz w:val="24"/>
        </w:rPr>
        <w:t xml:space="preserve"> с объемом финансирования 3360,8 тыс</w:t>
      </w:r>
      <w:proofErr w:type="gramStart"/>
      <w:r>
        <w:rPr>
          <w:sz w:val="24"/>
        </w:rPr>
        <w:t>.р</w:t>
      </w:r>
      <w:proofErr w:type="gramEnd"/>
      <w:r>
        <w:rPr>
          <w:sz w:val="24"/>
        </w:rPr>
        <w:t>ублей.</w:t>
      </w:r>
      <w:r w:rsidRPr="000A0DDD">
        <w:rPr>
          <w:sz w:val="24"/>
        </w:rPr>
        <w:t xml:space="preserve"> </w:t>
      </w:r>
      <w:r>
        <w:rPr>
          <w:sz w:val="24"/>
        </w:rPr>
        <w:t>Т</w:t>
      </w:r>
      <w:r w:rsidRPr="000A0DDD">
        <w:rPr>
          <w:sz w:val="24"/>
        </w:rPr>
        <w:t xml:space="preserve">ак же необходимость ремонта обусловлена развитием сельхозпредприятия ООО «Уралец», где находятся молочно-товарная ферма на 200 голов и зерносушильный комплекс. </w:t>
      </w:r>
      <w:r>
        <w:rPr>
          <w:sz w:val="24"/>
        </w:rPr>
        <w:t xml:space="preserve"> </w:t>
      </w:r>
      <w:r w:rsidRPr="000A0DDD">
        <w:rPr>
          <w:sz w:val="24"/>
        </w:rPr>
        <w:t xml:space="preserve">Реконструкция дороги со съездами в д. </w:t>
      </w:r>
      <w:proofErr w:type="gramStart"/>
      <w:r w:rsidRPr="000A0DDD">
        <w:rPr>
          <w:sz w:val="24"/>
        </w:rPr>
        <w:t>Зенки</w:t>
      </w:r>
      <w:proofErr w:type="gramEnd"/>
      <w:r w:rsidRPr="000A0DDD">
        <w:rPr>
          <w:sz w:val="24"/>
        </w:rPr>
        <w:t xml:space="preserve"> и д. Агапово </w:t>
      </w:r>
      <w:r>
        <w:rPr>
          <w:sz w:val="24"/>
        </w:rPr>
        <w:t>запланирована на 2020-2022 год.</w:t>
      </w:r>
    </w:p>
    <w:p w:rsidR="005C1B43" w:rsidRPr="000A0DDD" w:rsidRDefault="005C1B43" w:rsidP="005C1B43">
      <w:pPr>
        <w:pStyle w:val="a5"/>
        <w:rPr>
          <w:sz w:val="24"/>
        </w:rPr>
      </w:pPr>
      <w:r w:rsidRPr="000A0DDD">
        <w:rPr>
          <w:sz w:val="24"/>
        </w:rPr>
        <w:t xml:space="preserve">Всего по </w:t>
      </w:r>
      <w:r>
        <w:rPr>
          <w:sz w:val="24"/>
        </w:rPr>
        <w:t xml:space="preserve">основному </w:t>
      </w:r>
      <w:r w:rsidRPr="000A0DDD">
        <w:rPr>
          <w:sz w:val="24"/>
        </w:rPr>
        <w:t>мероприятию предусмотрено финансирование в 2022 году -</w:t>
      </w:r>
      <w:r w:rsidR="0041416A">
        <w:rPr>
          <w:sz w:val="24"/>
        </w:rPr>
        <w:t>33608,0</w:t>
      </w:r>
      <w:r w:rsidRPr="000A0DDD">
        <w:rPr>
          <w:sz w:val="24"/>
        </w:rPr>
        <w:t xml:space="preserve"> тыс</w:t>
      </w:r>
      <w:proofErr w:type="gramStart"/>
      <w:r w:rsidRPr="000A0DDD">
        <w:rPr>
          <w:sz w:val="24"/>
        </w:rPr>
        <w:t>.р</w:t>
      </w:r>
      <w:proofErr w:type="gramEnd"/>
      <w:r w:rsidRPr="000A0DDD">
        <w:rPr>
          <w:sz w:val="24"/>
        </w:rPr>
        <w:t>ублей</w:t>
      </w:r>
      <w:r w:rsidR="0041416A">
        <w:rPr>
          <w:sz w:val="24"/>
        </w:rPr>
        <w:t>, за счет краевого бюджета-30247,2 тыс.рублей, за счет местного бюджета- 3360,8 тыс.рублей.</w:t>
      </w:r>
    </w:p>
    <w:p w:rsidR="005C1B43" w:rsidRPr="000A0DDD" w:rsidRDefault="005C1B43" w:rsidP="005C1B43">
      <w:pPr>
        <w:spacing w:after="0" w:line="360" w:lineRule="exact"/>
        <w:ind w:firstLine="709"/>
        <w:jc w:val="both"/>
        <w:rPr>
          <w:rFonts w:ascii="Times New Roman" w:hAnsi="Times New Roman"/>
          <w:sz w:val="24"/>
          <w:szCs w:val="24"/>
        </w:rPr>
      </w:pPr>
      <w:r w:rsidRPr="000A0DDD">
        <w:rPr>
          <w:rFonts w:ascii="Times New Roman" w:hAnsi="Times New Roman"/>
          <w:sz w:val="24"/>
          <w:szCs w:val="24"/>
        </w:rPr>
        <w:lastRenderedPageBreak/>
        <w:t>Третье основное мероприятие подпрограммы «Ремонт автомобильных дорог и сооружений на них». По данному направлению планируется провести текущие ремонты дорог и искусственных сооружений на них по наиболее проблемным участкам дорог.</w:t>
      </w:r>
    </w:p>
    <w:p w:rsidR="005C1B43" w:rsidRPr="000A0DDD" w:rsidRDefault="005C1B43" w:rsidP="005C1B43">
      <w:pPr>
        <w:spacing w:after="0" w:line="360" w:lineRule="exact"/>
        <w:ind w:firstLine="709"/>
        <w:jc w:val="both"/>
        <w:rPr>
          <w:rFonts w:ascii="Times New Roman" w:hAnsi="Times New Roman"/>
          <w:sz w:val="24"/>
          <w:szCs w:val="24"/>
        </w:rPr>
      </w:pPr>
      <w:r w:rsidRPr="000A0DDD">
        <w:rPr>
          <w:rFonts w:ascii="Times New Roman" w:hAnsi="Times New Roman"/>
          <w:sz w:val="24"/>
          <w:szCs w:val="24"/>
        </w:rPr>
        <w:t xml:space="preserve">Ремонт автомобильных дорог предусмотрен с привлечением краевых средств по четырем порядка (206-п, 10-п, 93-п и 764-п) через </w:t>
      </w:r>
      <w:r>
        <w:rPr>
          <w:rFonts w:ascii="Times New Roman" w:hAnsi="Times New Roman"/>
          <w:sz w:val="24"/>
          <w:szCs w:val="24"/>
        </w:rPr>
        <w:t>М</w:t>
      </w:r>
      <w:r w:rsidRPr="000A0DDD">
        <w:rPr>
          <w:rFonts w:ascii="Times New Roman" w:hAnsi="Times New Roman"/>
          <w:sz w:val="24"/>
          <w:szCs w:val="24"/>
        </w:rPr>
        <w:t xml:space="preserve">инистерство территориального развития  ПК и </w:t>
      </w:r>
      <w:r>
        <w:rPr>
          <w:rFonts w:ascii="Times New Roman" w:hAnsi="Times New Roman"/>
          <w:sz w:val="24"/>
          <w:szCs w:val="24"/>
        </w:rPr>
        <w:t>М</w:t>
      </w:r>
      <w:r w:rsidRPr="000A0DDD">
        <w:rPr>
          <w:rFonts w:ascii="Times New Roman" w:hAnsi="Times New Roman"/>
          <w:sz w:val="24"/>
          <w:szCs w:val="24"/>
        </w:rPr>
        <w:t>инистерство транспорта ПК.</w:t>
      </w:r>
    </w:p>
    <w:p w:rsidR="005C1B43" w:rsidRPr="000A0DDD" w:rsidRDefault="005C1B43" w:rsidP="005C1B43">
      <w:pPr>
        <w:spacing w:after="0" w:line="360" w:lineRule="exact"/>
        <w:ind w:firstLine="709"/>
        <w:jc w:val="both"/>
        <w:rPr>
          <w:rFonts w:ascii="Times New Roman" w:hAnsi="Times New Roman"/>
          <w:sz w:val="24"/>
          <w:szCs w:val="24"/>
        </w:rPr>
      </w:pPr>
      <w:proofErr w:type="gramStart"/>
      <w:r w:rsidRPr="000A0DDD">
        <w:rPr>
          <w:rFonts w:ascii="Times New Roman" w:hAnsi="Times New Roman"/>
          <w:sz w:val="24"/>
          <w:szCs w:val="24"/>
        </w:rPr>
        <w:t>По порядку 206-п (Министерство территориального развития ПК) предполагается провести ремонт автомобильных дорог с переходным типом покрытия в населенных пунктах, по которым зарегистрировано право собственности: дорога по ул. Камской от д. 106 до лесного массива по ул. Нагорной в г. Нытва (микрорайон Усть-Нытва), ул. Липовая д. Н.Гаревая и ул. Новая д. Конино, протяженность ремонтов составит 1,8 км.</w:t>
      </w:r>
      <w:proofErr w:type="gramEnd"/>
      <w:r w:rsidRPr="000A0DDD">
        <w:rPr>
          <w:rFonts w:ascii="Times New Roman" w:hAnsi="Times New Roman"/>
          <w:sz w:val="24"/>
          <w:szCs w:val="24"/>
        </w:rPr>
        <w:t xml:space="preserve"> По данным улицам поступают многочисленные жалобы от населения, предписания ГИБДД, а так же  по микрорайону Усть-Нытва есть решение суда</w:t>
      </w:r>
      <w:r w:rsidRPr="000A0DDD">
        <w:rPr>
          <w:sz w:val="24"/>
          <w:szCs w:val="24"/>
        </w:rPr>
        <w:t xml:space="preserve"> </w:t>
      </w:r>
      <w:r w:rsidRPr="000A0DDD">
        <w:rPr>
          <w:rFonts w:ascii="Times New Roman" w:hAnsi="Times New Roman" w:cs="Times New Roman"/>
          <w:sz w:val="24"/>
          <w:szCs w:val="24"/>
        </w:rPr>
        <w:t>от 13.11.2017 № 2-1148/2017, срок исполнения 31.08.2019г., за счет средств краевого бюджета-2</w:t>
      </w:r>
      <w:r>
        <w:rPr>
          <w:rFonts w:ascii="Times New Roman" w:hAnsi="Times New Roman" w:cs="Times New Roman"/>
          <w:sz w:val="24"/>
          <w:szCs w:val="24"/>
        </w:rPr>
        <w:t xml:space="preserve"> </w:t>
      </w:r>
      <w:r w:rsidRPr="000A0DDD">
        <w:rPr>
          <w:rFonts w:ascii="Times New Roman" w:hAnsi="Times New Roman" w:cs="Times New Roman"/>
          <w:sz w:val="24"/>
          <w:szCs w:val="24"/>
        </w:rPr>
        <w:t>255,2 тыс</w:t>
      </w:r>
      <w:proofErr w:type="gramStart"/>
      <w:r w:rsidRPr="000A0DDD">
        <w:rPr>
          <w:rFonts w:ascii="Times New Roman" w:hAnsi="Times New Roman" w:cs="Times New Roman"/>
          <w:sz w:val="24"/>
          <w:szCs w:val="24"/>
        </w:rPr>
        <w:t>.р</w:t>
      </w:r>
      <w:proofErr w:type="gramEnd"/>
      <w:r w:rsidRPr="000A0DDD">
        <w:rPr>
          <w:rFonts w:ascii="Times New Roman" w:hAnsi="Times New Roman" w:cs="Times New Roman"/>
          <w:sz w:val="24"/>
          <w:szCs w:val="24"/>
        </w:rPr>
        <w:t xml:space="preserve">ублей, за счет средств местного бюджета-751,7 тыс.рублей. </w:t>
      </w:r>
    </w:p>
    <w:p w:rsidR="005C1B43" w:rsidRPr="000A0DDD" w:rsidRDefault="005C1B43" w:rsidP="005C1B43">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0A0DDD">
        <w:rPr>
          <w:rFonts w:ascii="Times New Roman" w:hAnsi="Times New Roman" w:cs="Times New Roman"/>
          <w:sz w:val="24"/>
          <w:szCs w:val="24"/>
        </w:rPr>
        <w:t>В 2020 году в соответствии с порядком 764-п  будут произведены работы по ремонту автомобильной дороги «Григорьевское-Покровское»</w:t>
      </w:r>
      <w:r w:rsidRPr="00697FD2">
        <w:t xml:space="preserve"> </w:t>
      </w:r>
      <w:r w:rsidRPr="00697FD2">
        <w:rPr>
          <w:rFonts w:ascii="Times New Roman" w:hAnsi="Times New Roman" w:cs="Times New Roman"/>
          <w:sz w:val="24"/>
          <w:szCs w:val="24"/>
        </w:rPr>
        <w:t>(участок км00+000 -км 01+142)</w:t>
      </w:r>
      <w:r w:rsidRPr="000A0DDD">
        <w:rPr>
          <w:rFonts w:ascii="Times New Roman" w:hAnsi="Times New Roman" w:cs="Times New Roman"/>
          <w:sz w:val="24"/>
          <w:szCs w:val="24"/>
        </w:rPr>
        <w:t>, заявка на данную дорогу была отвезена в Министерство транспорта ПК в 2018 году с реализацией мероприятия 2019-2020 гг., муниципальный контракт уже заключен</w:t>
      </w:r>
      <w:r>
        <w:rPr>
          <w:rFonts w:ascii="Times New Roman" w:hAnsi="Times New Roman" w:cs="Times New Roman"/>
          <w:sz w:val="24"/>
          <w:szCs w:val="24"/>
        </w:rPr>
        <w:t xml:space="preserve"> с объемом финансирования на 2020 год 8 667,0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r w:rsidRPr="000A0DDD">
        <w:rPr>
          <w:rFonts w:ascii="Times New Roman" w:hAnsi="Times New Roman" w:cs="Times New Roman"/>
          <w:sz w:val="24"/>
          <w:szCs w:val="24"/>
        </w:rPr>
        <w:t xml:space="preserve"> Будет произведен ремонт автомобильных дорог «Нытва-Н. Гаревая», «Н. Гаревая </w:t>
      </w:r>
      <w:proofErr w:type="gramStart"/>
      <w:r w:rsidRPr="000A0DDD">
        <w:rPr>
          <w:rFonts w:ascii="Times New Roman" w:hAnsi="Times New Roman" w:cs="Times New Roman"/>
          <w:sz w:val="24"/>
          <w:szCs w:val="24"/>
        </w:rPr>
        <w:t>-К</w:t>
      </w:r>
      <w:proofErr w:type="gramEnd"/>
      <w:r w:rsidRPr="000A0DDD">
        <w:rPr>
          <w:rFonts w:ascii="Times New Roman" w:hAnsi="Times New Roman" w:cs="Times New Roman"/>
          <w:sz w:val="24"/>
          <w:szCs w:val="24"/>
        </w:rPr>
        <w:t>онино», заявка утверждена Министерством транспорта ПК в апреле 2019 года</w:t>
      </w:r>
      <w:r>
        <w:rPr>
          <w:rFonts w:ascii="Times New Roman" w:hAnsi="Times New Roman" w:cs="Times New Roman"/>
          <w:sz w:val="24"/>
          <w:szCs w:val="24"/>
        </w:rPr>
        <w:t xml:space="preserve"> в объеме финансирования 23 410,4 тыс.рублей.</w:t>
      </w:r>
    </w:p>
    <w:p w:rsidR="005C1B43" w:rsidRPr="000A0DDD" w:rsidRDefault="005C1B43" w:rsidP="005C1B43">
      <w:pPr>
        <w:widowControl w:val="0"/>
        <w:autoSpaceDE w:val="0"/>
        <w:autoSpaceDN w:val="0"/>
        <w:adjustRightInd w:val="0"/>
        <w:spacing w:after="0" w:line="360" w:lineRule="exact"/>
        <w:ind w:firstLine="709"/>
        <w:jc w:val="both"/>
        <w:rPr>
          <w:rFonts w:ascii="Times New Roman" w:hAnsi="Times New Roman" w:cs="Times New Roman"/>
        </w:rPr>
      </w:pPr>
      <w:proofErr w:type="gramStart"/>
      <w:r w:rsidRPr="000A0DDD">
        <w:rPr>
          <w:rFonts w:ascii="Times New Roman" w:hAnsi="Times New Roman" w:cs="Times New Roman"/>
          <w:sz w:val="24"/>
          <w:szCs w:val="24"/>
        </w:rPr>
        <w:t>В рамках дополнительных средств, выделенных в виде бонусов за объединение в округ, в соответствии с порядком 764-п будет произведен ремонт автомобильных дорог, которые составят объездную дорогу на период реконструкции моста через плотину: дороги по ул. Карла Маркса от д.46 до ул. Матигорова,  ул. Железнодорожная Казарма, ул. Мира от д.14г до Боталовского моста, так же предусмотрен ремонт улицы Карла</w:t>
      </w:r>
      <w:proofErr w:type="gramEnd"/>
      <w:r w:rsidRPr="000A0DDD">
        <w:rPr>
          <w:rFonts w:ascii="Times New Roman" w:hAnsi="Times New Roman" w:cs="Times New Roman"/>
          <w:sz w:val="24"/>
          <w:szCs w:val="24"/>
        </w:rPr>
        <w:t xml:space="preserve"> Маркса в гравийном исполнении от д.96 до пересечения с ул. </w:t>
      </w:r>
      <w:proofErr w:type="gramStart"/>
      <w:r w:rsidRPr="000A0DDD">
        <w:rPr>
          <w:rFonts w:ascii="Times New Roman" w:hAnsi="Times New Roman" w:cs="Times New Roman"/>
          <w:sz w:val="24"/>
          <w:szCs w:val="24"/>
        </w:rPr>
        <w:t>Комсомольской</w:t>
      </w:r>
      <w:proofErr w:type="gramEnd"/>
      <w:r w:rsidRPr="000A0DDD">
        <w:rPr>
          <w:rFonts w:ascii="Times New Roman" w:hAnsi="Times New Roman" w:cs="Times New Roman"/>
          <w:sz w:val="24"/>
          <w:szCs w:val="24"/>
        </w:rPr>
        <w:t>, по решению суда</w:t>
      </w:r>
      <w:r w:rsidRPr="000A0DDD">
        <w:rPr>
          <w:rFonts w:ascii="Times New Roman" w:hAnsi="Times New Roman" w:cs="Times New Roman"/>
        </w:rPr>
        <w:t xml:space="preserve"> от 16.08.2019 № 2-779/2019, срок исполнения 30.09.2020 г</w:t>
      </w:r>
      <w:r>
        <w:rPr>
          <w:rFonts w:ascii="Times New Roman" w:hAnsi="Times New Roman" w:cs="Times New Roman"/>
        </w:rPr>
        <w:t xml:space="preserve">од. Общий объем финансирования в 2020 году составит </w:t>
      </w:r>
      <w:r>
        <w:rPr>
          <w:rFonts w:ascii="Times New Roman" w:hAnsi="Times New Roman" w:cs="Times New Roman"/>
        </w:rPr>
        <w:br/>
        <w:t>37 540,6 тыс</w:t>
      </w:r>
      <w:proofErr w:type="gramStart"/>
      <w:r>
        <w:rPr>
          <w:rFonts w:ascii="Times New Roman" w:hAnsi="Times New Roman" w:cs="Times New Roman"/>
        </w:rPr>
        <w:t>.р</w:t>
      </w:r>
      <w:proofErr w:type="gramEnd"/>
      <w:r>
        <w:rPr>
          <w:rFonts w:ascii="Times New Roman" w:hAnsi="Times New Roman" w:cs="Times New Roman"/>
        </w:rPr>
        <w:t>ублей.</w:t>
      </w:r>
    </w:p>
    <w:p w:rsidR="005C1B43" w:rsidRDefault="005C1B43" w:rsidP="005C1B43">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0A0DDD">
        <w:rPr>
          <w:rFonts w:ascii="Times New Roman" w:hAnsi="Times New Roman" w:cs="Times New Roman"/>
          <w:sz w:val="24"/>
          <w:szCs w:val="24"/>
        </w:rPr>
        <w:t>В рамках порядка 93-п в 2020 году буд</w:t>
      </w:r>
      <w:r>
        <w:rPr>
          <w:rFonts w:ascii="Times New Roman" w:hAnsi="Times New Roman" w:cs="Times New Roman"/>
          <w:sz w:val="24"/>
          <w:szCs w:val="24"/>
        </w:rPr>
        <w:t>ет</w:t>
      </w:r>
      <w:r w:rsidRPr="000A0DDD">
        <w:rPr>
          <w:rFonts w:ascii="Times New Roman" w:hAnsi="Times New Roman" w:cs="Times New Roman"/>
          <w:sz w:val="24"/>
          <w:szCs w:val="24"/>
        </w:rPr>
        <w:t xml:space="preserve"> отремонтировано 1,7 км автомобильных дорог по </w:t>
      </w:r>
      <w:r w:rsidRPr="00711212">
        <w:rPr>
          <w:rFonts w:ascii="Times New Roman" w:hAnsi="Times New Roman" w:cs="Times New Roman"/>
          <w:sz w:val="24"/>
          <w:szCs w:val="24"/>
        </w:rPr>
        <w:t>сельским</w:t>
      </w:r>
      <w:r w:rsidRPr="000A0DDD">
        <w:rPr>
          <w:rFonts w:ascii="Times New Roman" w:hAnsi="Times New Roman" w:cs="Times New Roman"/>
          <w:sz w:val="24"/>
          <w:szCs w:val="24"/>
        </w:rPr>
        <w:t xml:space="preserve"> </w:t>
      </w:r>
      <w:r w:rsidR="00711212">
        <w:rPr>
          <w:rFonts w:ascii="Times New Roman" w:hAnsi="Times New Roman" w:cs="Times New Roman"/>
          <w:sz w:val="24"/>
          <w:szCs w:val="24"/>
        </w:rPr>
        <w:t>территориям</w:t>
      </w:r>
      <w:r>
        <w:rPr>
          <w:rFonts w:ascii="Times New Roman" w:hAnsi="Times New Roman" w:cs="Times New Roman"/>
          <w:sz w:val="24"/>
          <w:szCs w:val="24"/>
        </w:rPr>
        <w:t>: р</w:t>
      </w:r>
      <w:r w:rsidRPr="00697FD2">
        <w:rPr>
          <w:rFonts w:ascii="Times New Roman" w:hAnsi="Times New Roman" w:cs="Times New Roman"/>
          <w:sz w:val="24"/>
          <w:szCs w:val="24"/>
        </w:rPr>
        <w:t>емонт ул</w:t>
      </w:r>
      <w:proofErr w:type="gramStart"/>
      <w:r w:rsidRPr="00697FD2">
        <w:rPr>
          <w:rFonts w:ascii="Times New Roman" w:hAnsi="Times New Roman" w:cs="Times New Roman"/>
          <w:sz w:val="24"/>
          <w:szCs w:val="24"/>
        </w:rPr>
        <w:t>.З</w:t>
      </w:r>
      <w:proofErr w:type="gramEnd"/>
      <w:r w:rsidRPr="00697FD2">
        <w:rPr>
          <w:rFonts w:ascii="Times New Roman" w:hAnsi="Times New Roman" w:cs="Times New Roman"/>
          <w:sz w:val="24"/>
          <w:szCs w:val="24"/>
        </w:rPr>
        <w:t>аводская с.Григорьевское</w:t>
      </w:r>
      <w:r>
        <w:rPr>
          <w:rFonts w:ascii="Times New Roman" w:hAnsi="Times New Roman" w:cs="Times New Roman"/>
          <w:sz w:val="24"/>
          <w:szCs w:val="24"/>
        </w:rPr>
        <w:t xml:space="preserve">- 1470,6 тыс.рублей, </w:t>
      </w:r>
      <w:r w:rsidR="00662C72" w:rsidRPr="00662C72">
        <w:rPr>
          <w:rFonts w:ascii="Times New Roman" w:hAnsi="Times New Roman" w:cs="Times New Roman"/>
          <w:sz w:val="24"/>
          <w:szCs w:val="24"/>
        </w:rPr>
        <w:t>ремонт дорог по ул. Полевая , ул. Школьная д. Постаноги</w:t>
      </w:r>
      <w:r w:rsidR="00662C72">
        <w:rPr>
          <w:rFonts w:ascii="Times New Roman" w:hAnsi="Times New Roman" w:cs="Times New Roman"/>
          <w:sz w:val="24"/>
          <w:szCs w:val="24"/>
        </w:rPr>
        <w:t xml:space="preserve"> </w:t>
      </w:r>
      <w:r>
        <w:rPr>
          <w:rFonts w:ascii="Times New Roman" w:hAnsi="Times New Roman" w:cs="Times New Roman"/>
          <w:sz w:val="24"/>
          <w:szCs w:val="24"/>
        </w:rPr>
        <w:t>- 366,5 тыс.рублей, р</w:t>
      </w:r>
      <w:r w:rsidRPr="00EE397A">
        <w:rPr>
          <w:rFonts w:ascii="Times New Roman" w:hAnsi="Times New Roman" w:cs="Times New Roman"/>
          <w:sz w:val="24"/>
          <w:szCs w:val="24"/>
        </w:rPr>
        <w:t>емонт ул. Молодежная ст. Чайковская</w:t>
      </w:r>
      <w:r>
        <w:rPr>
          <w:rFonts w:ascii="Times New Roman" w:hAnsi="Times New Roman" w:cs="Times New Roman"/>
          <w:sz w:val="24"/>
          <w:szCs w:val="24"/>
        </w:rPr>
        <w:t>-1698,6 тыс.рублей, р</w:t>
      </w:r>
      <w:r w:rsidRPr="00EE397A">
        <w:rPr>
          <w:rFonts w:ascii="Times New Roman" w:hAnsi="Times New Roman" w:cs="Times New Roman"/>
          <w:sz w:val="24"/>
          <w:szCs w:val="24"/>
        </w:rPr>
        <w:t>емонт ул</w:t>
      </w:r>
      <w:r>
        <w:rPr>
          <w:rFonts w:ascii="Times New Roman" w:hAnsi="Times New Roman" w:cs="Times New Roman"/>
          <w:sz w:val="24"/>
          <w:szCs w:val="24"/>
        </w:rPr>
        <w:t xml:space="preserve">. </w:t>
      </w:r>
      <w:r w:rsidRPr="00EE397A">
        <w:rPr>
          <w:rFonts w:ascii="Times New Roman" w:hAnsi="Times New Roman" w:cs="Times New Roman"/>
          <w:sz w:val="24"/>
          <w:szCs w:val="24"/>
        </w:rPr>
        <w:t>Полевая д.Н.Гаревая</w:t>
      </w:r>
      <w:r w:rsidR="00662C72">
        <w:rPr>
          <w:rFonts w:ascii="Times New Roman" w:hAnsi="Times New Roman" w:cs="Times New Roman"/>
          <w:sz w:val="24"/>
          <w:szCs w:val="24"/>
        </w:rPr>
        <w:t xml:space="preserve">-401,6 тыс.рублей, </w:t>
      </w:r>
      <w:r>
        <w:rPr>
          <w:rFonts w:ascii="Times New Roman" w:hAnsi="Times New Roman" w:cs="Times New Roman"/>
          <w:sz w:val="24"/>
          <w:szCs w:val="24"/>
        </w:rPr>
        <w:t>р</w:t>
      </w:r>
      <w:r w:rsidRPr="00EE397A">
        <w:rPr>
          <w:rFonts w:ascii="Times New Roman" w:hAnsi="Times New Roman" w:cs="Times New Roman"/>
          <w:sz w:val="24"/>
          <w:szCs w:val="24"/>
        </w:rPr>
        <w:t>емонт</w:t>
      </w:r>
      <w:r w:rsidR="00662C72">
        <w:rPr>
          <w:rFonts w:ascii="Times New Roman" w:hAnsi="Times New Roman" w:cs="Times New Roman"/>
          <w:sz w:val="24"/>
          <w:szCs w:val="24"/>
        </w:rPr>
        <w:t xml:space="preserve"> </w:t>
      </w:r>
      <w:r w:rsidRPr="00EE397A">
        <w:rPr>
          <w:rFonts w:ascii="Times New Roman" w:hAnsi="Times New Roman" w:cs="Times New Roman"/>
          <w:sz w:val="24"/>
          <w:szCs w:val="24"/>
        </w:rPr>
        <w:t>ул.Мира с. Шерья</w:t>
      </w:r>
      <w:r>
        <w:rPr>
          <w:rFonts w:ascii="Times New Roman" w:hAnsi="Times New Roman" w:cs="Times New Roman"/>
          <w:sz w:val="24"/>
          <w:szCs w:val="24"/>
        </w:rPr>
        <w:t>- 1123,4 тыс.рублей.</w:t>
      </w:r>
    </w:p>
    <w:p w:rsidR="005C1B43" w:rsidRPr="000A0DDD" w:rsidRDefault="005C1B43" w:rsidP="005C1B43">
      <w:pPr>
        <w:widowControl w:val="0"/>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 порядку 10-п будут в 2020 году будет произведен ремонт на автомобильной дороге </w:t>
      </w:r>
      <w:r w:rsidRPr="003568E4">
        <w:rPr>
          <w:rFonts w:ascii="Times New Roman" w:hAnsi="Times New Roman" w:cs="Times New Roman"/>
          <w:sz w:val="24"/>
          <w:szCs w:val="24"/>
        </w:rPr>
        <w:t>"Григор</w:t>
      </w:r>
      <w:r w:rsidR="00711212">
        <w:rPr>
          <w:rFonts w:ascii="Times New Roman" w:hAnsi="Times New Roman" w:cs="Times New Roman"/>
          <w:sz w:val="24"/>
          <w:szCs w:val="24"/>
        </w:rPr>
        <w:t>ь</w:t>
      </w:r>
      <w:r w:rsidRPr="003568E4">
        <w:rPr>
          <w:rFonts w:ascii="Times New Roman" w:hAnsi="Times New Roman" w:cs="Times New Roman"/>
          <w:sz w:val="24"/>
          <w:szCs w:val="24"/>
        </w:rPr>
        <w:t>евское-Покровское" (участок км01+142 -км 03+231)</w:t>
      </w:r>
      <w:r>
        <w:rPr>
          <w:rFonts w:ascii="Times New Roman" w:hAnsi="Times New Roman" w:cs="Times New Roman"/>
          <w:sz w:val="24"/>
          <w:szCs w:val="24"/>
        </w:rPr>
        <w:t xml:space="preserve"> с объемом финансирования </w:t>
      </w:r>
      <w:r>
        <w:rPr>
          <w:rFonts w:ascii="Times New Roman" w:hAnsi="Times New Roman" w:cs="Times New Roman"/>
          <w:sz w:val="24"/>
          <w:szCs w:val="24"/>
        </w:rPr>
        <w:br/>
        <w:t>14 393,2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5C1B43" w:rsidRPr="000A0DDD" w:rsidRDefault="005C1B43" w:rsidP="005C1B43">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0A0DDD">
        <w:rPr>
          <w:rFonts w:ascii="Times New Roman" w:hAnsi="Times New Roman" w:cs="Times New Roman"/>
          <w:sz w:val="24"/>
          <w:szCs w:val="24"/>
        </w:rPr>
        <w:t>В 2021году – планируется ремонт автомобильной дороги по ул. Специалистов с. Мокино до новой школы</w:t>
      </w:r>
      <w:r>
        <w:rPr>
          <w:rFonts w:ascii="Times New Roman" w:hAnsi="Times New Roman" w:cs="Times New Roman"/>
          <w:sz w:val="24"/>
          <w:szCs w:val="24"/>
        </w:rPr>
        <w:t xml:space="preserve"> с  объемом финансирования 3 487,1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и</w:t>
      </w:r>
      <w:r w:rsidRPr="000A0DDD">
        <w:rPr>
          <w:rFonts w:ascii="Times New Roman" w:hAnsi="Times New Roman" w:cs="Times New Roman"/>
          <w:sz w:val="24"/>
          <w:szCs w:val="24"/>
        </w:rPr>
        <w:t xml:space="preserve"> ремонт съезда в д. Оп</w:t>
      </w:r>
      <w:r>
        <w:rPr>
          <w:rFonts w:ascii="Times New Roman" w:hAnsi="Times New Roman" w:cs="Times New Roman"/>
          <w:sz w:val="24"/>
          <w:szCs w:val="24"/>
        </w:rPr>
        <w:t>а</w:t>
      </w:r>
      <w:r w:rsidRPr="000A0DDD">
        <w:rPr>
          <w:rFonts w:ascii="Times New Roman" w:hAnsi="Times New Roman" w:cs="Times New Roman"/>
          <w:sz w:val="24"/>
          <w:szCs w:val="24"/>
        </w:rPr>
        <w:t>лиха</w:t>
      </w:r>
      <w:r>
        <w:rPr>
          <w:rFonts w:ascii="Times New Roman" w:hAnsi="Times New Roman" w:cs="Times New Roman"/>
          <w:sz w:val="24"/>
          <w:szCs w:val="24"/>
        </w:rPr>
        <w:t xml:space="preserve"> – 11 205,1 тыс.рублей.</w:t>
      </w:r>
    </w:p>
    <w:p w:rsidR="005C1B43" w:rsidRPr="000A0DDD" w:rsidRDefault="005C1B43" w:rsidP="005C1B43">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0A0DDD">
        <w:rPr>
          <w:rFonts w:ascii="Times New Roman" w:hAnsi="Times New Roman" w:cs="Times New Roman"/>
          <w:sz w:val="24"/>
          <w:szCs w:val="24"/>
        </w:rPr>
        <w:lastRenderedPageBreak/>
        <w:t>В 2022 году планируется ремонт автомобильной дороги «Григорьевское-Покровское» Спирята», поступают многочисленные жалобы от жителей.</w:t>
      </w:r>
    </w:p>
    <w:p w:rsidR="005C1B43" w:rsidRPr="000A0DDD" w:rsidRDefault="005C1B43" w:rsidP="005C1B43">
      <w:pPr>
        <w:pStyle w:val="a5"/>
        <w:rPr>
          <w:sz w:val="24"/>
        </w:rPr>
      </w:pPr>
      <w:r w:rsidRPr="000A0DDD">
        <w:rPr>
          <w:sz w:val="24"/>
        </w:rPr>
        <w:t xml:space="preserve">Всего по данному мероприятию  предусмотрено финансирование: </w:t>
      </w:r>
    </w:p>
    <w:p w:rsidR="005C1B43" w:rsidRPr="000A0DDD" w:rsidRDefault="005C1B43" w:rsidP="005C1B43">
      <w:pPr>
        <w:pStyle w:val="a5"/>
        <w:rPr>
          <w:sz w:val="24"/>
        </w:rPr>
      </w:pPr>
      <w:r w:rsidRPr="000A0DDD">
        <w:rPr>
          <w:sz w:val="24"/>
        </w:rPr>
        <w:t>в 2020 году- 92 078,8 тыс</w:t>
      </w:r>
      <w:proofErr w:type="gramStart"/>
      <w:r w:rsidRPr="000A0DDD">
        <w:rPr>
          <w:sz w:val="24"/>
        </w:rPr>
        <w:t>.р</w:t>
      </w:r>
      <w:proofErr w:type="gramEnd"/>
      <w:r w:rsidRPr="000A0DDD">
        <w:rPr>
          <w:sz w:val="24"/>
        </w:rPr>
        <w:t>ублей в том числе: за счет краевого бюджета 82 419,8 тыс.рублей, за счет средств местного бюджета -9</w:t>
      </w:r>
      <w:r>
        <w:rPr>
          <w:sz w:val="24"/>
        </w:rPr>
        <w:t xml:space="preserve"> </w:t>
      </w:r>
      <w:r w:rsidRPr="000A0DDD">
        <w:rPr>
          <w:sz w:val="24"/>
        </w:rPr>
        <w:t>659,0 тыс.рублей;</w:t>
      </w:r>
    </w:p>
    <w:p w:rsidR="005C1B43" w:rsidRPr="000A0DDD" w:rsidRDefault="005C1B43" w:rsidP="005C1B43">
      <w:pPr>
        <w:pStyle w:val="a5"/>
        <w:rPr>
          <w:sz w:val="24"/>
        </w:rPr>
      </w:pPr>
      <w:r w:rsidRPr="000A0DDD">
        <w:rPr>
          <w:sz w:val="24"/>
        </w:rPr>
        <w:t xml:space="preserve">в 2021 году – </w:t>
      </w:r>
      <w:r w:rsidR="0041416A">
        <w:rPr>
          <w:sz w:val="24"/>
        </w:rPr>
        <w:t>14 692,2</w:t>
      </w:r>
      <w:r w:rsidRPr="000A0DDD">
        <w:rPr>
          <w:sz w:val="24"/>
        </w:rPr>
        <w:t xml:space="preserve"> тыс</w:t>
      </w:r>
      <w:proofErr w:type="gramStart"/>
      <w:r w:rsidRPr="000A0DDD">
        <w:rPr>
          <w:sz w:val="24"/>
        </w:rPr>
        <w:t>.р</w:t>
      </w:r>
      <w:proofErr w:type="gramEnd"/>
      <w:r w:rsidRPr="000A0DDD">
        <w:rPr>
          <w:sz w:val="24"/>
        </w:rPr>
        <w:t>ублей в том числе: за счет средств краевого бюджета -</w:t>
      </w:r>
      <w:r>
        <w:rPr>
          <w:sz w:val="24"/>
        </w:rPr>
        <w:br/>
      </w:r>
      <w:r w:rsidRPr="000A0DDD">
        <w:rPr>
          <w:sz w:val="24"/>
        </w:rPr>
        <w:t>13</w:t>
      </w:r>
      <w:r>
        <w:rPr>
          <w:sz w:val="24"/>
        </w:rPr>
        <w:t xml:space="preserve"> </w:t>
      </w:r>
      <w:r w:rsidRPr="000A0DDD">
        <w:rPr>
          <w:sz w:val="24"/>
        </w:rPr>
        <w:t>223,0 тыс.рублей, за счет средств местного бюджета -</w:t>
      </w:r>
      <w:r w:rsidR="0041416A">
        <w:rPr>
          <w:sz w:val="24"/>
        </w:rPr>
        <w:t>1469,2</w:t>
      </w:r>
      <w:r w:rsidRPr="000A0DDD">
        <w:rPr>
          <w:sz w:val="24"/>
        </w:rPr>
        <w:t xml:space="preserve"> тыс.рублей</w:t>
      </w:r>
    </w:p>
    <w:p w:rsidR="005C1B43" w:rsidRPr="000A0DDD" w:rsidRDefault="005C1B43" w:rsidP="005C1B43">
      <w:pPr>
        <w:pStyle w:val="a5"/>
        <w:rPr>
          <w:sz w:val="24"/>
        </w:rPr>
      </w:pPr>
      <w:r w:rsidRPr="000A0DDD">
        <w:rPr>
          <w:sz w:val="24"/>
        </w:rPr>
        <w:t xml:space="preserve">в 2022 году – </w:t>
      </w:r>
      <w:r w:rsidR="0041416A">
        <w:rPr>
          <w:sz w:val="24"/>
        </w:rPr>
        <w:t>14 806,5</w:t>
      </w:r>
      <w:r>
        <w:rPr>
          <w:sz w:val="24"/>
        </w:rPr>
        <w:t xml:space="preserve"> тыс</w:t>
      </w:r>
      <w:proofErr w:type="gramStart"/>
      <w:r>
        <w:rPr>
          <w:sz w:val="24"/>
        </w:rPr>
        <w:t>.р</w:t>
      </w:r>
      <w:proofErr w:type="gramEnd"/>
      <w:r>
        <w:rPr>
          <w:sz w:val="24"/>
        </w:rPr>
        <w:t xml:space="preserve">ублей в том числе; за счет средств краевого бюджета- </w:t>
      </w:r>
      <w:r>
        <w:rPr>
          <w:sz w:val="24"/>
        </w:rPr>
        <w:br/>
      </w:r>
      <w:r w:rsidR="0041416A">
        <w:rPr>
          <w:sz w:val="24"/>
        </w:rPr>
        <w:t>13 223,0</w:t>
      </w:r>
      <w:r>
        <w:rPr>
          <w:sz w:val="24"/>
        </w:rPr>
        <w:t xml:space="preserve"> тыс.рублей, за счет средств  местного бюджета-</w:t>
      </w:r>
      <w:r w:rsidR="0041416A">
        <w:rPr>
          <w:sz w:val="24"/>
        </w:rPr>
        <w:t>1583,5</w:t>
      </w:r>
      <w:r w:rsidRPr="000A0DDD">
        <w:rPr>
          <w:sz w:val="24"/>
        </w:rPr>
        <w:t xml:space="preserve"> тыс.рублей</w:t>
      </w:r>
      <w:r>
        <w:rPr>
          <w:sz w:val="24"/>
        </w:rPr>
        <w:t>.</w:t>
      </w:r>
    </w:p>
    <w:p w:rsidR="005C1B43" w:rsidRDefault="005C1B43" w:rsidP="005C1B43">
      <w:pPr>
        <w:spacing w:after="0" w:line="360" w:lineRule="exact"/>
        <w:ind w:firstLine="709"/>
        <w:jc w:val="both"/>
        <w:rPr>
          <w:rFonts w:ascii="Times New Roman" w:hAnsi="Times New Roman"/>
          <w:sz w:val="24"/>
          <w:szCs w:val="24"/>
        </w:rPr>
      </w:pPr>
      <w:r w:rsidRPr="000A0DDD">
        <w:rPr>
          <w:rFonts w:ascii="Times New Roman" w:hAnsi="Times New Roman"/>
          <w:sz w:val="24"/>
          <w:szCs w:val="24"/>
        </w:rPr>
        <w:t xml:space="preserve">Основное мероприятие подпрограммы </w:t>
      </w:r>
      <w:r w:rsidRPr="000A0DDD">
        <w:rPr>
          <w:rFonts w:ascii="Times New Roman" w:hAnsi="Times New Roman" w:cs="Times New Roman"/>
          <w:sz w:val="24"/>
          <w:szCs w:val="24"/>
        </w:rPr>
        <w:t xml:space="preserve">«Строительство, реконструкция автомобильных дорог и сооружений на них». </w:t>
      </w:r>
      <w:r w:rsidRPr="000A0DDD">
        <w:rPr>
          <w:rFonts w:ascii="Times New Roman" w:hAnsi="Times New Roman"/>
          <w:sz w:val="24"/>
          <w:szCs w:val="24"/>
        </w:rPr>
        <w:t>По данному направлению планируется провести реконструкцию автомобильных дорог:</w:t>
      </w:r>
    </w:p>
    <w:p w:rsidR="005C1B43" w:rsidRPr="000A0DDD" w:rsidRDefault="005C1B43" w:rsidP="005C1B43">
      <w:pPr>
        <w:spacing w:after="0" w:line="360" w:lineRule="exact"/>
        <w:ind w:firstLine="709"/>
        <w:jc w:val="both"/>
        <w:rPr>
          <w:rFonts w:ascii="Times New Roman" w:hAnsi="Times New Roman"/>
          <w:sz w:val="24"/>
          <w:szCs w:val="24"/>
        </w:rPr>
      </w:pPr>
      <w:r w:rsidRPr="000A0DDD">
        <w:rPr>
          <w:rFonts w:ascii="Times New Roman" w:hAnsi="Times New Roman"/>
          <w:sz w:val="24"/>
          <w:szCs w:val="24"/>
        </w:rPr>
        <w:t>- с 2020 по 2022 год реконструкци</w:t>
      </w:r>
      <w:r>
        <w:rPr>
          <w:rFonts w:ascii="Times New Roman" w:hAnsi="Times New Roman"/>
          <w:sz w:val="24"/>
          <w:szCs w:val="24"/>
        </w:rPr>
        <w:t>ю</w:t>
      </w:r>
      <w:r w:rsidRPr="000A0DDD">
        <w:rPr>
          <w:rFonts w:ascii="Times New Roman" w:hAnsi="Times New Roman"/>
          <w:sz w:val="24"/>
          <w:szCs w:val="24"/>
        </w:rPr>
        <w:t xml:space="preserve"> автомобильной дороги «Григорьевское-Постаноги»</w:t>
      </w:r>
      <w:r>
        <w:rPr>
          <w:rFonts w:ascii="Times New Roman" w:hAnsi="Times New Roman"/>
          <w:sz w:val="24"/>
          <w:szCs w:val="24"/>
        </w:rPr>
        <w:t xml:space="preserve"> </w:t>
      </w:r>
      <w:r w:rsidRPr="006A1C37">
        <w:rPr>
          <w:rFonts w:ascii="Times New Roman" w:hAnsi="Times New Roman"/>
          <w:sz w:val="24"/>
          <w:szCs w:val="24"/>
        </w:rPr>
        <w:t>со съездами в д</w:t>
      </w:r>
      <w:r>
        <w:rPr>
          <w:rFonts w:ascii="Times New Roman" w:hAnsi="Times New Roman"/>
          <w:sz w:val="24"/>
          <w:szCs w:val="24"/>
        </w:rPr>
        <w:t xml:space="preserve">. </w:t>
      </w:r>
      <w:r w:rsidRPr="006F6CDF">
        <w:rPr>
          <w:rFonts w:ascii="Times New Roman" w:hAnsi="Times New Roman"/>
          <w:sz w:val="24"/>
          <w:szCs w:val="24"/>
        </w:rPr>
        <w:t>Зенки и в д. Агапово (участок км 3+500-км 13+400)</w:t>
      </w:r>
      <w:r>
        <w:rPr>
          <w:rFonts w:ascii="Times New Roman" w:hAnsi="Times New Roman"/>
          <w:sz w:val="24"/>
          <w:szCs w:val="24"/>
        </w:rPr>
        <w:t xml:space="preserve"> с объемом финансирования </w:t>
      </w:r>
      <w:r w:rsidR="00345B6A">
        <w:rPr>
          <w:rFonts w:ascii="Times New Roman" w:hAnsi="Times New Roman"/>
          <w:sz w:val="24"/>
          <w:szCs w:val="24"/>
        </w:rPr>
        <w:t>180 443,3</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ублей</w:t>
      </w:r>
      <w:r w:rsidRPr="000A0DDD">
        <w:rPr>
          <w:rFonts w:ascii="Times New Roman" w:hAnsi="Times New Roman"/>
          <w:sz w:val="24"/>
          <w:szCs w:val="24"/>
        </w:rPr>
        <w:t>;</w:t>
      </w:r>
    </w:p>
    <w:p w:rsidR="005C1B43" w:rsidRPr="000A0DDD" w:rsidRDefault="005C1B43" w:rsidP="005C1B43">
      <w:pPr>
        <w:spacing w:after="0" w:line="360" w:lineRule="exact"/>
        <w:ind w:firstLine="709"/>
        <w:jc w:val="both"/>
        <w:rPr>
          <w:rFonts w:ascii="Times New Roman" w:hAnsi="Times New Roman"/>
          <w:sz w:val="24"/>
          <w:szCs w:val="24"/>
        </w:rPr>
      </w:pPr>
      <w:r w:rsidRPr="000A0DDD">
        <w:rPr>
          <w:rFonts w:ascii="Times New Roman" w:hAnsi="Times New Roman"/>
          <w:sz w:val="24"/>
          <w:szCs w:val="24"/>
        </w:rPr>
        <w:t xml:space="preserve">- в 2021 году </w:t>
      </w:r>
      <w:r>
        <w:rPr>
          <w:rFonts w:ascii="Times New Roman" w:hAnsi="Times New Roman"/>
          <w:sz w:val="24"/>
          <w:szCs w:val="24"/>
        </w:rPr>
        <w:t xml:space="preserve">по </w:t>
      </w:r>
      <w:r w:rsidRPr="000A0DDD">
        <w:rPr>
          <w:rFonts w:ascii="Times New Roman" w:hAnsi="Times New Roman"/>
          <w:sz w:val="24"/>
          <w:szCs w:val="24"/>
        </w:rPr>
        <w:t xml:space="preserve">ул. Комсомольская г. Нытва </w:t>
      </w:r>
      <w:r>
        <w:rPr>
          <w:rFonts w:ascii="Times New Roman" w:hAnsi="Times New Roman"/>
          <w:sz w:val="24"/>
          <w:szCs w:val="24"/>
        </w:rPr>
        <w:t>с объемом финансирования 31 667,8 тыс</w:t>
      </w:r>
      <w:proofErr w:type="gramStart"/>
      <w:r>
        <w:rPr>
          <w:rFonts w:ascii="Times New Roman" w:hAnsi="Times New Roman"/>
          <w:sz w:val="24"/>
          <w:szCs w:val="24"/>
        </w:rPr>
        <w:t>.р</w:t>
      </w:r>
      <w:proofErr w:type="gramEnd"/>
      <w:r>
        <w:rPr>
          <w:rFonts w:ascii="Times New Roman" w:hAnsi="Times New Roman"/>
          <w:sz w:val="24"/>
          <w:szCs w:val="24"/>
        </w:rPr>
        <w:t>ублей. В</w:t>
      </w:r>
      <w:r w:rsidRPr="000A0DDD">
        <w:rPr>
          <w:rFonts w:ascii="Times New Roman" w:hAnsi="Times New Roman"/>
          <w:sz w:val="24"/>
          <w:szCs w:val="24"/>
        </w:rPr>
        <w:t xml:space="preserve"> настоящее время разрабатывается проект</w:t>
      </w:r>
      <w:r>
        <w:rPr>
          <w:rFonts w:ascii="Times New Roman" w:hAnsi="Times New Roman"/>
          <w:sz w:val="24"/>
          <w:szCs w:val="24"/>
        </w:rPr>
        <w:t>;</w:t>
      </w:r>
    </w:p>
    <w:p w:rsidR="005C1B43" w:rsidRPr="000A0DDD" w:rsidRDefault="005C1B43" w:rsidP="005C1B43">
      <w:pPr>
        <w:spacing w:after="0" w:line="360" w:lineRule="exact"/>
        <w:ind w:firstLine="709"/>
        <w:jc w:val="both"/>
        <w:rPr>
          <w:rFonts w:ascii="Times New Roman" w:hAnsi="Times New Roman"/>
          <w:sz w:val="24"/>
          <w:szCs w:val="24"/>
        </w:rPr>
      </w:pPr>
      <w:r w:rsidRPr="000A0DDD">
        <w:rPr>
          <w:rFonts w:ascii="Times New Roman" w:hAnsi="Times New Roman"/>
          <w:sz w:val="24"/>
          <w:szCs w:val="24"/>
        </w:rPr>
        <w:t>- в 2021 году реконструкци</w:t>
      </w:r>
      <w:r>
        <w:rPr>
          <w:rFonts w:ascii="Times New Roman" w:hAnsi="Times New Roman"/>
          <w:sz w:val="24"/>
          <w:szCs w:val="24"/>
        </w:rPr>
        <w:t>ю</w:t>
      </w:r>
      <w:r w:rsidRPr="000A0DDD">
        <w:rPr>
          <w:rFonts w:ascii="Times New Roman" w:hAnsi="Times New Roman"/>
          <w:sz w:val="24"/>
          <w:szCs w:val="24"/>
        </w:rPr>
        <w:t xml:space="preserve"> моста через плотину в г</w:t>
      </w:r>
      <w:proofErr w:type="gramStart"/>
      <w:r w:rsidRPr="000A0DDD">
        <w:rPr>
          <w:rFonts w:ascii="Times New Roman" w:hAnsi="Times New Roman"/>
          <w:sz w:val="24"/>
          <w:szCs w:val="24"/>
        </w:rPr>
        <w:t>.Н</w:t>
      </w:r>
      <w:proofErr w:type="gramEnd"/>
      <w:r w:rsidRPr="000A0DDD">
        <w:rPr>
          <w:rFonts w:ascii="Times New Roman" w:hAnsi="Times New Roman"/>
          <w:sz w:val="24"/>
          <w:szCs w:val="24"/>
        </w:rPr>
        <w:t>ытва</w:t>
      </w:r>
      <w:r>
        <w:rPr>
          <w:rFonts w:ascii="Times New Roman" w:hAnsi="Times New Roman"/>
          <w:sz w:val="24"/>
          <w:szCs w:val="24"/>
        </w:rPr>
        <w:t xml:space="preserve"> с объемом финансирования </w:t>
      </w:r>
      <w:r w:rsidR="0041416A">
        <w:rPr>
          <w:rFonts w:ascii="Times New Roman" w:hAnsi="Times New Roman"/>
          <w:sz w:val="24"/>
          <w:szCs w:val="24"/>
        </w:rPr>
        <w:t xml:space="preserve"> </w:t>
      </w:r>
      <w:r>
        <w:rPr>
          <w:rFonts w:ascii="Times New Roman" w:hAnsi="Times New Roman"/>
          <w:sz w:val="24"/>
          <w:szCs w:val="24"/>
        </w:rPr>
        <w:t>37 540,6 тыс.рублей.</w:t>
      </w:r>
    </w:p>
    <w:p w:rsidR="005C1B43" w:rsidRPr="000A0DDD" w:rsidRDefault="005C1B43" w:rsidP="005C1B43">
      <w:pPr>
        <w:spacing w:after="0" w:line="360" w:lineRule="exact"/>
        <w:ind w:firstLine="709"/>
        <w:jc w:val="both"/>
        <w:rPr>
          <w:rFonts w:ascii="Times New Roman" w:hAnsi="Times New Roman"/>
          <w:sz w:val="24"/>
          <w:szCs w:val="24"/>
        </w:rPr>
      </w:pPr>
      <w:r w:rsidRPr="000A0DDD">
        <w:rPr>
          <w:rFonts w:ascii="Times New Roman" w:hAnsi="Times New Roman"/>
          <w:sz w:val="24"/>
          <w:szCs w:val="24"/>
        </w:rPr>
        <w:t>Так же планируется провести работ</w:t>
      </w:r>
      <w:r>
        <w:rPr>
          <w:rFonts w:ascii="Times New Roman" w:hAnsi="Times New Roman"/>
          <w:sz w:val="24"/>
          <w:szCs w:val="24"/>
        </w:rPr>
        <w:t>ы</w:t>
      </w:r>
      <w:r w:rsidRPr="000A0DDD">
        <w:rPr>
          <w:rFonts w:ascii="Times New Roman" w:hAnsi="Times New Roman"/>
          <w:sz w:val="24"/>
          <w:szCs w:val="24"/>
        </w:rPr>
        <w:t xml:space="preserve"> по обустройству автомобильных дорог:</w:t>
      </w:r>
    </w:p>
    <w:p w:rsidR="005C1B43" w:rsidRPr="000A0DDD" w:rsidRDefault="005C1B43" w:rsidP="005C1B43">
      <w:pPr>
        <w:spacing w:after="0" w:line="360" w:lineRule="exact"/>
        <w:ind w:firstLine="709"/>
        <w:jc w:val="both"/>
        <w:rPr>
          <w:rFonts w:ascii="Times New Roman" w:hAnsi="Times New Roman" w:cs="Times New Roman"/>
        </w:rPr>
      </w:pPr>
      <w:r w:rsidRPr="000A0DDD">
        <w:rPr>
          <w:rFonts w:ascii="Times New Roman" w:hAnsi="Times New Roman"/>
          <w:sz w:val="24"/>
          <w:szCs w:val="24"/>
        </w:rPr>
        <w:t xml:space="preserve">- устройство тротуара по ул. Торговой в </w:t>
      </w:r>
      <w:proofErr w:type="gramStart"/>
      <w:r w:rsidRPr="000A0DDD">
        <w:rPr>
          <w:rFonts w:ascii="Times New Roman" w:hAnsi="Times New Roman"/>
          <w:sz w:val="24"/>
          <w:szCs w:val="24"/>
        </w:rPr>
        <w:t>г</w:t>
      </w:r>
      <w:proofErr w:type="gramEnd"/>
      <w:r w:rsidRPr="000A0DDD">
        <w:rPr>
          <w:rFonts w:ascii="Times New Roman" w:hAnsi="Times New Roman"/>
          <w:sz w:val="24"/>
          <w:szCs w:val="24"/>
        </w:rPr>
        <w:t>. Нытва в 2021 году, есть решение суд</w:t>
      </w:r>
      <w:r w:rsidR="0041416A">
        <w:rPr>
          <w:rFonts w:ascii="Times New Roman" w:hAnsi="Times New Roman"/>
          <w:sz w:val="24"/>
          <w:szCs w:val="24"/>
        </w:rPr>
        <w:t>а</w:t>
      </w:r>
      <w:r w:rsidRPr="000A0DDD">
        <w:rPr>
          <w:rFonts w:ascii="Times New Roman" w:hAnsi="Times New Roman" w:cs="Times New Roman"/>
        </w:rPr>
        <w:t xml:space="preserve"> </w:t>
      </w:r>
      <w:r w:rsidRPr="000A0DDD">
        <w:rPr>
          <w:rFonts w:ascii="Times New Roman" w:eastAsia="Times New Roman" w:hAnsi="Times New Roman" w:cs="Times New Roman"/>
        </w:rPr>
        <w:t>от 13.11.2017 № 2-981/2017, срок исполнения 31.10.2019</w:t>
      </w:r>
      <w:r w:rsidRPr="000A0DDD">
        <w:rPr>
          <w:rFonts w:ascii="Times New Roman" w:hAnsi="Times New Roman" w:cs="Times New Roman"/>
        </w:rPr>
        <w:t>;</w:t>
      </w:r>
    </w:p>
    <w:p w:rsidR="005C1B43" w:rsidRPr="000A0DDD" w:rsidRDefault="005C1B43" w:rsidP="005C1B43">
      <w:pPr>
        <w:spacing w:after="0" w:line="360" w:lineRule="exact"/>
        <w:ind w:firstLine="709"/>
        <w:jc w:val="both"/>
        <w:rPr>
          <w:rFonts w:ascii="Times New Roman" w:hAnsi="Times New Roman"/>
          <w:sz w:val="24"/>
          <w:szCs w:val="24"/>
        </w:rPr>
      </w:pPr>
      <w:r w:rsidRPr="000A0DDD">
        <w:rPr>
          <w:rFonts w:ascii="Times New Roman" w:hAnsi="Times New Roman" w:cs="Times New Roman"/>
        </w:rPr>
        <w:t xml:space="preserve">- </w:t>
      </w:r>
      <w:r w:rsidRPr="000A0DDD">
        <w:rPr>
          <w:rFonts w:ascii="Times New Roman" w:hAnsi="Times New Roman" w:cs="Times New Roman"/>
          <w:sz w:val="24"/>
          <w:szCs w:val="24"/>
        </w:rPr>
        <w:t xml:space="preserve">устройство тротуара и освещения в деревне Шумиха на автомобильной дороге </w:t>
      </w:r>
      <w:r w:rsidRPr="000A0DDD">
        <w:rPr>
          <w:rFonts w:ascii="Times New Roman" w:eastAsia="Times New Roman" w:hAnsi="Times New Roman" w:cs="Times New Roman"/>
          <w:sz w:val="24"/>
          <w:szCs w:val="24"/>
        </w:rPr>
        <w:t xml:space="preserve">«Подъезд к </w:t>
      </w:r>
      <w:proofErr w:type="gramStart"/>
      <w:r w:rsidRPr="000A0DDD">
        <w:rPr>
          <w:rFonts w:ascii="Times New Roman" w:eastAsia="Times New Roman" w:hAnsi="Times New Roman" w:cs="Times New Roman"/>
          <w:sz w:val="24"/>
          <w:szCs w:val="24"/>
        </w:rPr>
        <w:t>г</w:t>
      </w:r>
      <w:proofErr w:type="gramEnd"/>
      <w:r w:rsidRPr="000A0DDD">
        <w:rPr>
          <w:rFonts w:ascii="Times New Roman" w:eastAsia="Times New Roman" w:hAnsi="Times New Roman" w:cs="Times New Roman"/>
          <w:sz w:val="24"/>
          <w:szCs w:val="24"/>
        </w:rPr>
        <w:t>. Перми от а/д «Волга»- Шумиха»</w:t>
      </w:r>
      <w:r w:rsidRPr="000A0DDD">
        <w:rPr>
          <w:rFonts w:ascii="Times New Roman" w:hAnsi="Times New Roman" w:cs="Times New Roman"/>
          <w:sz w:val="24"/>
          <w:szCs w:val="24"/>
        </w:rPr>
        <w:t>, имеется</w:t>
      </w:r>
      <w:r w:rsidRPr="000A0DDD">
        <w:rPr>
          <w:rFonts w:ascii="Times New Roman" w:eastAsia="Times New Roman" w:hAnsi="Times New Roman" w:cs="Times New Roman"/>
          <w:sz w:val="24"/>
          <w:szCs w:val="24"/>
        </w:rPr>
        <w:t xml:space="preserve"> решение суда № 2-1084/2018от 07.11.2018, срок 01.07.2022 год</w:t>
      </w:r>
      <w:r w:rsidRPr="000A0DDD">
        <w:rPr>
          <w:rFonts w:ascii="Times New Roman" w:hAnsi="Times New Roman" w:cs="Times New Roman"/>
          <w:sz w:val="24"/>
          <w:szCs w:val="24"/>
        </w:rPr>
        <w:t>. В рамках данного мероприятия в 2020 году будет выполнена разработка ПСД</w:t>
      </w:r>
      <w:proofErr w:type="gramStart"/>
      <w:r w:rsidRPr="000A0DDD">
        <w:rPr>
          <w:rFonts w:ascii="Times New Roman" w:hAnsi="Times New Roman" w:cs="Times New Roman"/>
          <w:sz w:val="24"/>
          <w:szCs w:val="24"/>
        </w:rPr>
        <w:t xml:space="preserve"> ,</w:t>
      </w:r>
      <w:proofErr w:type="gramEnd"/>
      <w:r w:rsidRPr="000A0DDD">
        <w:rPr>
          <w:rFonts w:ascii="Times New Roman" w:hAnsi="Times New Roman" w:cs="Times New Roman"/>
          <w:sz w:val="24"/>
          <w:szCs w:val="24"/>
        </w:rPr>
        <w:t xml:space="preserve"> в 2021 году строительно-монтажные работы.</w:t>
      </w:r>
    </w:p>
    <w:p w:rsidR="005C1B43" w:rsidRPr="000A0DDD" w:rsidRDefault="005C1B43" w:rsidP="005C1B43">
      <w:pPr>
        <w:pStyle w:val="a5"/>
        <w:rPr>
          <w:sz w:val="24"/>
        </w:rPr>
      </w:pPr>
      <w:r w:rsidRPr="000A0DDD">
        <w:rPr>
          <w:sz w:val="24"/>
        </w:rPr>
        <w:t xml:space="preserve">Всего по мероприятию  предусмотрено финансирование: </w:t>
      </w:r>
    </w:p>
    <w:p w:rsidR="005C1B43" w:rsidRPr="000A0DDD" w:rsidRDefault="005C1B43" w:rsidP="005C1B43">
      <w:pPr>
        <w:pStyle w:val="a5"/>
        <w:rPr>
          <w:sz w:val="24"/>
        </w:rPr>
      </w:pPr>
      <w:r w:rsidRPr="000A0DDD">
        <w:rPr>
          <w:sz w:val="24"/>
        </w:rPr>
        <w:t>в 2020 году-</w:t>
      </w:r>
      <w:r w:rsidR="0041416A">
        <w:rPr>
          <w:sz w:val="24"/>
        </w:rPr>
        <w:t>123 211,5</w:t>
      </w:r>
      <w:r w:rsidRPr="000A0DDD">
        <w:rPr>
          <w:sz w:val="24"/>
        </w:rPr>
        <w:t xml:space="preserve"> тыс</w:t>
      </w:r>
      <w:proofErr w:type="gramStart"/>
      <w:r w:rsidRPr="000A0DDD">
        <w:rPr>
          <w:sz w:val="24"/>
        </w:rPr>
        <w:t>.р</w:t>
      </w:r>
      <w:proofErr w:type="gramEnd"/>
      <w:r w:rsidRPr="000A0DDD">
        <w:rPr>
          <w:sz w:val="24"/>
        </w:rPr>
        <w:t>ублей в том числе: за счет средств федерального бюджета 88</w:t>
      </w:r>
      <w:r>
        <w:rPr>
          <w:sz w:val="24"/>
        </w:rPr>
        <w:t xml:space="preserve"> </w:t>
      </w:r>
      <w:r w:rsidRPr="000A0DDD">
        <w:rPr>
          <w:sz w:val="24"/>
        </w:rPr>
        <w:t>568,5 тыс. рублей, за счет краевого бюджета 34</w:t>
      </w:r>
      <w:r>
        <w:rPr>
          <w:sz w:val="24"/>
        </w:rPr>
        <w:t xml:space="preserve"> </w:t>
      </w:r>
      <w:r w:rsidRPr="000A0DDD">
        <w:rPr>
          <w:sz w:val="24"/>
        </w:rPr>
        <w:t>118,0 тыс.рублей, за счет средств местного бюджета 525,0 тыс.рублей;</w:t>
      </w:r>
    </w:p>
    <w:p w:rsidR="005C1B43" w:rsidRPr="000A0DDD" w:rsidRDefault="005C1B43" w:rsidP="005C1B43">
      <w:pPr>
        <w:pStyle w:val="a5"/>
        <w:rPr>
          <w:sz w:val="24"/>
        </w:rPr>
      </w:pPr>
      <w:r w:rsidRPr="000A0DDD">
        <w:rPr>
          <w:sz w:val="24"/>
        </w:rPr>
        <w:t xml:space="preserve">в 2021 году – </w:t>
      </w:r>
      <w:r w:rsidR="0041416A">
        <w:rPr>
          <w:sz w:val="24"/>
        </w:rPr>
        <w:t>195 758,8</w:t>
      </w:r>
      <w:r w:rsidRPr="000A0DDD">
        <w:rPr>
          <w:sz w:val="24"/>
        </w:rPr>
        <w:t xml:space="preserve"> тыс</w:t>
      </w:r>
      <w:proofErr w:type="gramStart"/>
      <w:r w:rsidRPr="000A0DDD">
        <w:rPr>
          <w:sz w:val="24"/>
        </w:rPr>
        <w:t>.р</w:t>
      </w:r>
      <w:proofErr w:type="gramEnd"/>
      <w:r w:rsidRPr="000A0DDD">
        <w:rPr>
          <w:sz w:val="24"/>
        </w:rPr>
        <w:t>ублей в том числе: за счет средств федерального бюджета 86</w:t>
      </w:r>
      <w:r>
        <w:rPr>
          <w:sz w:val="24"/>
        </w:rPr>
        <w:t xml:space="preserve"> </w:t>
      </w:r>
      <w:r w:rsidRPr="000A0DDD">
        <w:rPr>
          <w:sz w:val="24"/>
        </w:rPr>
        <w:t>133,3 тыс. рублей, за счет краевого бюджета 95</w:t>
      </w:r>
      <w:r>
        <w:rPr>
          <w:sz w:val="24"/>
        </w:rPr>
        <w:t xml:space="preserve"> </w:t>
      </w:r>
      <w:r w:rsidRPr="000A0DDD">
        <w:rPr>
          <w:sz w:val="24"/>
        </w:rPr>
        <w:t xml:space="preserve">066,6 тыс.рублей, за счет средств местного бюджета </w:t>
      </w:r>
      <w:r w:rsidR="0041416A">
        <w:rPr>
          <w:sz w:val="24"/>
        </w:rPr>
        <w:t xml:space="preserve">14558,9 </w:t>
      </w:r>
      <w:r w:rsidRPr="000A0DDD">
        <w:rPr>
          <w:sz w:val="24"/>
        </w:rPr>
        <w:t xml:space="preserve"> тыс.рублей</w:t>
      </w:r>
    </w:p>
    <w:p w:rsidR="005C1B43" w:rsidRPr="000A0DDD" w:rsidRDefault="005C1B43" w:rsidP="005C1B43">
      <w:pPr>
        <w:pStyle w:val="a5"/>
        <w:rPr>
          <w:sz w:val="24"/>
        </w:rPr>
      </w:pPr>
      <w:r w:rsidRPr="000A0DDD">
        <w:rPr>
          <w:sz w:val="24"/>
        </w:rPr>
        <w:t xml:space="preserve">в 2022 году – </w:t>
      </w:r>
      <w:r w:rsidR="0041416A">
        <w:rPr>
          <w:sz w:val="24"/>
        </w:rPr>
        <w:t>101 948,9</w:t>
      </w:r>
      <w:r w:rsidRPr="000A0DDD">
        <w:rPr>
          <w:sz w:val="24"/>
        </w:rPr>
        <w:t xml:space="preserve"> тыс</w:t>
      </w:r>
      <w:proofErr w:type="gramStart"/>
      <w:r w:rsidRPr="000A0DDD">
        <w:rPr>
          <w:sz w:val="24"/>
        </w:rPr>
        <w:t>.р</w:t>
      </w:r>
      <w:proofErr w:type="gramEnd"/>
      <w:r w:rsidRPr="000A0DDD">
        <w:rPr>
          <w:sz w:val="24"/>
        </w:rPr>
        <w:t>ублей в том числе: за счет средств федерального бюджета 34</w:t>
      </w:r>
      <w:r>
        <w:rPr>
          <w:sz w:val="24"/>
        </w:rPr>
        <w:t xml:space="preserve"> </w:t>
      </w:r>
      <w:r w:rsidRPr="000A0DDD">
        <w:rPr>
          <w:sz w:val="24"/>
        </w:rPr>
        <w:t xml:space="preserve">397,6 тыс. рублей, за счет краевого бюджета </w:t>
      </w:r>
      <w:r w:rsidR="0041416A">
        <w:rPr>
          <w:sz w:val="24"/>
        </w:rPr>
        <w:t>56460,3</w:t>
      </w:r>
      <w:r w:rsidRPr="000A0DDD">
        <w:rPr>
          <w:sz w:val="24"/>
        </w:rPr>
        <w:t xml:space="preserve"> тыс.рублей, за счет средств местного бюджета </w:t>
      </w:r>
      <w:r w:rsidR="0041416A">
        <w:rPr>
          <w:sz w:val="24"/>
        </w:rPr>
        <w:t>11 091,0</w:t>
      </w:r>
      <w:r w:rsidRPr="000A0DDD">
        <w:rPr>
          <w:sz w:val="24"/>
        </w:rPr>
        <w:t xml:space="preserve"> тыс.рублей</w:t>
      </w:r>
    </w:p>
    <w:p w:rsidR="005C1B43" w:rsidRPr="000A0DDD" w:rsidRDefault="005C1B43" w:rsidP="005C1B43">
      <w:pPr>
        <w:pStyle w:val="a5"/>
        <w:rPr>
          <w:sz w:val="24"/>
        </w:rPr>
      </w:pPr>
    </w:p>
    <w:p w:rsidR="005C1B43" w:rsidRPr="000A0DDD" w:rsidRDefault="005C1B43" w:rsidP="005C1B43">
      <w:pPr>
        <w:widowControl w:val="0"/>
        <w:autoSpaceDE w:val="0"/>
        <w:autoSpaceDN w:val="0"/>
        <w:adjustRightInd w:val="0"/>
        <w:spacing w:after="0" w:line="360" w:lineRule="exact"/>
        <w:jc w:val="center"/>
        <w:rPr>
          <w:rFonts w:ascii="Times New Roman" w:hAnsi="Times New Roman"/>
          <w:b/>
          <w:sz w:val="24"/>
        </w:rPr>
      </w:pPr>
      <w:r w:rsidRPr="000A0DDD">
        <w:rPr>
          <w:rFonts w:ascii="Times New Roman" w:hAnsi="Times New Roman"/>
          <w:b/>
          <w:sz w:val="24"/>
        </w:rPr>
        <w:t>Подпрограмма «Обеспечение реализации муниципальной программы»</w:t>
      </w:r>
    </w:p>
    <w:p w:rsidR="005C1B43" w:rsidRPr="000A0DDD" w:rsidRDefault="005C1B43" w:rsidP="005C1B43">
      <w:pPr>
        <w:pStyle w:val="a5"/>
        <w:ind w:firstLine="0"/>
        <w:rPr>
          <w:b/>
          <w:sz w:val="24"/>
        </w:rPr>
      </w:pPr>
    </w:p>
    <w:p w:rsidR="005C1B43" w:rsidRPr="000A0DDD" w:rsidRDefault="005C1B43" w:rsidP="005C1B43">
      <w:pPr>
        <w:pStyle w:val="a5"/>
        <w:rPr>
          <w:sz w:val="24"/>
        </w:rPr>
      </w:pPr>
      <w:r w:rsidRPr="000A0DDD">
        <w:rPr>
          <w:sz w:val="24"/>
        </w:rPr>
        <w:t xml:space="preserve">В рамках данной подпрограммы предусмотрено основное мероприятие «Обеспечение деятельности казенных учреждений». </w:t>
      </w:r>
    </w:p>
    <w:p w:rsidR="005C1B43" w:rsidRPr="000A0DDD" w:rsidRDefault="005C1B43" w:rsidP="005C1B43">
      <w:pPr>
        <w:pStyle w:val="a5"/>
        <w:rPr>
          <w:sz w:val="24"/>
        </w:rPr>
      </w:pPr>
      <w:r w:rsidRPr="000A0DDD">
        <w:rPr>
          <w:sz w:val="24"/>
        </w:rPr>
        <w:lastRenderedPageBreak/>
        <w:t>Цель подпрограммы формирование у специалистов учреждения необходимых профессиональных знаний, умений и навыков, позволяющих эффективно выполнять должностные обязанности.</w:t>
      </w:r>
    </w:p>
    <w:p w:rsidR="005C1B43" w:rsidRPr="000A0DDD" w:rsidRDefault="005C1B43" w:rsidP="005C1B43">
      <w:pPr>
        <w:pStyle w:val="a5"/>
        <w:rPr>
          <w:sz w:val="24"/>
        </w:rPr>
      </w:pPr>
      <w:r w:rsidRPr="000A0DDD">
        <w:rPr>
          <w:sz w:val="24"/>
        </w:rPr>
        <w:t>На реализацию мероприятий подпрограммы за счет средств местного бюджета предусмотрено:</w:t>
      </w:r>
    </w:p>
    <w:p w:rsidR="005C1B43" w:rsidRPr="000A0DDD" w:rsidRDefault="005C1B43" w:rsidP="005C1B43">
      <w:pPr>
        <w:pStyle w:val="a5"/>
        <w:rPr>
          <w:sz w:val="24"/>
        </w:rPr>
      </w:pPr>
      <w:r w:rsidRPr="000A0DDD">
        <w:rPr>
          <w:sz w:val="24"/>
        </w:rPr>
        <w:t>в 2020</w:t>
      </w:r>
      <w:r>
        <w:rPr>
          <w:sz w:val="24"/>
        </w:rPr>
        <w:t xml:space="preserve"> </w:t>
      </w:r>
      <w:r w:rsidRPr="000A0DDD">
        <w:rPr>
          <w:sz w:val="24"/>
        </w:rPr>
        <w:t xml:space="preserve">году – </w:t>
      </w:r>
      <w:r w:rsidR="0041416A">
        <w:rPr>
          <w:sz w:val="24"/>
        </w:rPr>
        <w:t>12 177,7</w:t>
      </w:r>
      <w:r w:rsidRPr="000A0DDD">
        <w:rPr>
          <w:sz w:val="24"/>
        </w:rPr>
        <w:t xml:space="preserve"> тыс</w:t>
      </w:r>
      <w:proofErr w:type="gramStart"/>
      <w:r w:rsidRPr="000A0DDD">
        <w:rPr>
          <w:sz w:val="24"/>
        </w:rPr>
        <w:t>.р</w:t>
      </w:r>
      <w:proofErr w:type="gramEnd"/>
      <w:r w:rsidRPr="000A0DDD">
        <w:rPr>
          <w:sz w:val="24"/>
        </w:rPr>
        <w:t>уб</w:t>
      </w:r>
      <w:r>
        <w:rPr>
          <w:sz w:val="24"/>
        </w:rPr>
        <w:t>лей</w:t>
      </w:r>
      <w:r w:rsidRPr="000A0DDD">
        <w:rPr>
          <w:sz w:val="24"/>
        </w:rPr>
        <w:t>;</w:t>
      </w:r>
    </w:p>
    <w:p w:rsidR="005C1B43" w:rsidRPr="000A0DDD" w:rsidRDefault="005C1B43" w:rsidP="005C1B43">
      <w:pPr>
        <w:pStyle w:val="a5"/>
        <w:rPr>
          <w:sz w:val="24"/>
        </w:rPr>
      </w:pPr>
      <w:r w:rsidRPr="000A0DDD">
        <w:rPr>
          <w:sz w:val="24"/>
        </w:rPr>
        <w:t xml:space="preserve">в 2021 году – </w:t>
      </w:r>
      <w:r w:rsidR="0041416A">
        <w:rPr>
          <w:sz w:val="24"/>
        </w:rPr>
        <w:t>11 440,0</w:t>
      </w:r>
      <w:r>
        <w:rPr>
          <w:sz w:val="24"/>
        </w:rPr>
        <w:t xml:space="preserve"> </w:t>
      </w:r>
      <w:r w:rsidRPr="000A0DDD">
        <w:rPr>
          <w:sz w:val="24"/>
        </w:rPr>
        <w:t xml:space="preserve"> тыс. руб</w:t>
      </w:r>
      <w:r>
        <w:rPr>
          <w:sz w:val="24"/>
        </w:rPr>
        <w:t>лей</w:t>
      </w:r>
      <w:r w:rsidRPr="000A0DDD">
        <w:rPr>
          <w:sz w:val="24"/>
        </w:rPr>
        <w:t>;</w:t>
      </w:r>
    </w:p>
    <w:p w:rsidR="005C1B43" w:rsidRDefault="005C1B43" w:rsidP="005C1B43">
      <w:pPr>
        <w:pStyle w:val="a5"/>
        <w:rPr>
          <w:sz w:val="24"/>
        </w:rPr>
      </w:pPr>
      <w:r w:rsidRPr="000A0DDD">
        <w:rPr>
          <w:sz w:val="24"/>
        </w:rPr>
        <w:t xml:space="preserve">в 2022 году – </w:t>
      </w:r>
      <w:r w:rsidR="0041416A">
        <w:rPr>
          <w:sz w:val="24"/>
        </w:rPr>
        <w:t>10 958,3</w:t>
      </w:r>
      <w:r w:rsidRPr="000A0DDD">
        <w:rPr>
          <w:sz w:val="24"/>
        </w:rPr>
        <w:t xml:space="preserve"> тыс</w:t>
      </w:r>
      <w:proofErr w:type="gramStart"/>
      <w:r w:rsidRPr="000A0DDD">
        <w:rPr>
          <w:sz w:val="24"/>
        </w:rPr>
        <w:t>.р</w:t>
      </w:r>
      <w:proofErr w:type="gramEnd"/>
      <w:r w:rsidRPr="000A0DDD">
        <w:rPr>
          <w:sz w:val="24"/>
        </w:rPr>
        <w:t>уб</w:t>
      </w:r>
      <w:r>
        <w:rPr>
          <w:sz w:val="24"/>
        </w:rPr>
        <w:t>лей.</w:t>
      </w:r>
    </w:p>
    <w:p w:rsidR="00C429EE" w:rsidRPr="00AE4F87" w:rsidRDefault="00C429EE" w:rsidP="00C429EE">
      <w:pPr>
        <w:pStyle w:val="a7"/>
        <w:spacing w:line="360" w:lineRule="exact"/>
        <w:ind w:firstLine="709"/>
        <w:jc w:val="both"/>
        <w:rPr>
          <w:rFonts w:ascii="Times New Roman" w:hAnsi="Times New Roman"/>
          <w:sz w:val="24"/>
          <w:szCs w:val="24"/>
        </w:rPr>
      </w:pPr>
      <w:r w:rsidRPr="00AE4F87">
        <w:rPr>
          <w:rFonts w:ascii="Times New Roman" w:hAnsi="Times New Roman"/>
          <w:sz w:val="24"/>
          <w:szCs w:val="24"/>
        </w:rPr>
        <w:t xml:space="preserve">Планируемые расходы направлены на содержание аппарата </w:t>
      </w:r>
      <w:r w:rsidR="00093A12">
        <w:rPr>
          <w:rFonts w:ascii="Times New Roman" w:hAnsi="Times New Roman"/>
          <w:sz w:val="24"/>
          <w:szCs w:val="24"/>
        </w:rPr>
        <w:t xml:space="preserve">МКУ «УКС» </w:t>
      </w:r>
      <w:r w:rsidRPr="00AE4F87">
        <w:rPr>
          <w:rFonts w:ascii="Times New Roman" w:hAnsi="Times New Roman"/>
          <w:sz w:val="24"/>
          <w:szCs w:val="24"/>
        </w:rPr>
        <w:t>в части фонда оплаты труда</w:t>
      </w:r>
      <w:r w:rsidR="007205B0">
        <w:rPr>
          <w:rFonts w:ascii="Times New Roman" w:hAnsi="Times New Roman"/>
          <w:sz w:val="24"/>
          <w:szCs w:val="24"/>
        </w:rPr>
        <w:t xml:space="preserve">, </w:t>
      </w:r>
      <w:r w:rsidR="00251740">
        <w:rPr>
          <w:rFonts w:ascii="Times New Roman" w:hAnsi="Times New Roman"/>
          <w:sz w:val="24"/>
          <w:szCs w:val="24"/>
        </w:rPr>
        <w:t>коммунальных</w:t>
      </w:r>
      <w:r w:rsidR="007205B0">
        <w:rPr>
          <w:rFonts w:ascii="Times New Roman" w:hAnsi="Times New Roman"/>
          <w:sz w:val="24"/>
          <w:szCs w:val="24"/>
        </w:rPr>
        <w:t xml:space="preserve"> расходов и </w:t>
      </w:r>
      <w:r w:rsidR="00093A12">
        <w:rPr>
          <w:rFonts w:ascii="Times New Roman" w:hAnsi="Times New Roman"/>
          <w:sz w:val="24"/>
          <w:szCs w:val="24"/>
        </w:rPr>
        <w:t xml:space="preserve"> </w:t>
      </w:r>
      <w:r w:rsidRPr="00AE4F87">
        <w:rPr>
          <w:rFonts w:ascii="Times New Roman" w:hAnsi="Times New Roman"/>
          <w:sz w:val="24"/>
          <w:szCs w:val="24"/>
        </w:rPr>
        <w:t xml:space="preserve">материальных </w:t>
      </w:r>
      <w:r w:rsidR="007205B0">
        <w:rPr>
          <w:rFonts w:ascii="Times New Roman" w:hAnsi="Times New Roman"/>
          <w:sz w:val="24"/>
          <w:szCs w:val="24"/>
        </w:rPr>
        <w:t>запасов</w:t>
      </w:r>
      <w:r w:rsidR="00093A12">
        <w:rPr>
          <w:rFonts w:ascii="Times New Roman" w:hAnsi="Times New Roman"/>
          <w:sz w:val="24"/>
          <w:szCs w:val="24"/>
        </w:rPr>
        <w:t>.</w:t>
      </w:r>
    </w:p>
    <w:p w:rsidR="005C1B43" w:rsidRDefault="005C1B43" w:rsidP="00DF2234">
      <w:pPr>
        <w:spacing w:after="0" w:line="360" w:lineRule="exact"/>
        <w:jc w:val="center"/>
        <w:rPr>
          <w:rFonts w:ascii="Times New Roman" w:hAnsi="Times New Roman"/>
          <w:b/>
          <w:sz w:val="28"/>
          <w:szCs w:val="28"/>
        </w:rPr>
      </w:pPr>
    </w:p>
    <w:p w:rsidR="001018C8" w:rsidRPr="00AB0E5F" w:rsidRDefault="001018C8" w:rsidP="001018C8">
      <w:pPr>
        <w:spacing w:after="0" w:line="360" w:lineRule="exact"/>
        <w:ind w:firstLine="709"/>
        <w:jc w:val="center"/>
        <w:rPr>
          <w:rFonts w:ascii="Times New Roman" w:eastAsia="Times New Roman" w:hAnsi="Times New Roman" w:cs="Times New Roman"/>
          <w:b/>
          <w:bCs/>
          <w:color w:val="000000"/>
          <w:sz w:val="24"/>
          <w:szCs w:val="24"/>
        </w:rPr>
      </w:pPr>
      <w:r w:rsidRPr="00125A9A">
        <w:rPr>
          <w:rFonts w:ascii="Times New Roman" w:hAnsi="Times New Roman" w:cs="Times New Roman"/>
          <w:b/>
          <w:bCs/>
          <w:sz w:val="24"/>
          <w:szCs w:val="24"/>
        </w:rPr>
        <w:t>Муниципальная программа «</w:t>
      </w:r>
      <w:r w:rsidRPr="00AB0E5F">
        <w:rPr>
          <w:rFonts w:ascii="Times New Roman" w:hAnsi="Times New Roman" w:cs="Times New Roman"/>
          <w:b/>
          <w:bCs/>
          <w:sz w:val="24"/>
          <w:szCs w:val="24"/>
        </w:rPr>
        <w:t>Благ</w:t>
      </w:r>
      <w:r w:rsidRPr="00AB0E5F">
        <w:rPr>
          <w:rFonts w:ascii="Times New Roman" w:eastAsia="Times New Roman" w:hAnsi="Times New Roman" w:cs="Times New Roman"/>
          <w:b/>
          <w:bCs/>
          <w:color w:val="000000"/>
          <w:sz w:val="24"/>
          <w:szCs w:val="24"/>
        </w:rPr>
        <w:t>оустройство территории Нытвенского городского округа»</w:t>
      </w:r>
    </w:p>
    <w:p w:rsidR="00A931B6" w:rsidRDefault="00A931B6" w:rsidP="00DF2234">
      <w:pPr>
        <w:spacing w:after="0" w:line="360" w:lineRule="exact"/>
        <w:jc w:val="center"/>
        <w:rPr>
          <w:rFonts w:ascii="Times New Roman" w:hAnsi="Times New Roman"/>
          <w:b/>
          <w:sz w:val="28"/>
          <w:szCs w:val="28"/>
        </w:rPr>
      </w:pPr>
    </w:p>
    <w:p w:rsidR="001018C8" w:rsidRPr="008C195D" w:rsidRDefault="001018C8" w:rsidP="001018C8">
      <w:pPr>
        <w:spacing w:after="0" w:line="360" w:lineRule="exact"/>
        <w:ind w:firstLine="709"/>
        <w:contextualSpacing/>
        <w:jc w:val="both"/>
        <w:rPr>
          <w:rFonts w:ascii="Times New Roman" w:hAnsi="Times New Roman" w:cs="Times New Roman"/>
          <w:sz w:val="24"/>
          <w:szCs w:val="24"/>
        </w:rPr>
      </w:pPr>
      <w:r w:rsidRPr="008C195D">
        <w:rPr>
          <w:rFonts w:ascii="Times New Roman" w:hAnsi="Times New Roman" w:cs="Times New Roman"/>
          <w:sz w:val="24"/>
          <w:szCs w:val="24"/>
        </w:rPr>
        <w:t xml:space="preserve">Объем средств, предусмотренных на финансирование мероприятий </w:t>
      </w:r>
      <w:r w:rsidRPr="008C195D">
        <w:rPr>
          <w:rFonts w:ascii="Times New Roman" w:hAnsi="Times New Roman" w:cs="Times New Roman"/>
          <w:bCs/>
          <w:sz w:val="24"/>
          <w:szCs w:val="24"/>
        </w:rPr>
        <w:t>муниципальной программы</w:t>
      </w:r>
      <w:r w:rsidRPr="008C195D">
        <w:rPr>
          <w:rFonts w:ascii="Times New Roman" w:hAnsi="Times New Roman" w:cs="Times New Roman"/>
          <w:sz w:val="24"/>
          <w:szCs w:val="24"/>
        </w:rPr>
        <w:t xml:space="preserve"> </w:t>
      </w:r>
      <w:r>
        <w:rPr>
          <w:rFonts w:ascii="Times New Roman" w:hAnsi="Times New Roman" w:cs="Times New Roman"/>
          <w:sz w:val="24"/>
          <w:szCs w:val="24"/>
        </w:rPr>
        <w:t xml:space="preserve"> </w:t>
      </w:r>
      <w:r w:rsidR="00EC08B9">
        <w:rPr>
          <w:rFonts w:ascii="Times New Roman" w:hAnsi="Times New Roman" w:cs="Times New Roman"/>
          <w:sz w:val="24"/>
          <w:szCs w:val="24"/>
        </w:rPr>
        <w:t>170 937,0</w:t>
      </w:r>
      <w:r w:rsidRPr="00A01261">
        <w:rPr>
          <w:rFonts w:ascii="Times New Roman" w:hAnsi="Times New Roman" w:cs="Times New Roman"/>
          <w:sz w:val="24"/>
          <w:szCs w:val="24"/>
        </w:rPr>
        <w:t xml:space="preserve">  тыс. рублей</w:t>
      </w:r>
      <w:r w:rsidRPr="008C195D">
        <w:rPr>
          <w:rFonts w:ascii="Times New Roman" w:hAnsi="Times New Roman" w:cs="Times New Roman"/>
          <w:sz w:val="24"/>
          <w:szCs w:val="24"/>
        </w:rPr>
        <w:t>, в том числе:</w:t>
      </w:r>
    </w:p>
    <w:p w:rsidR="001018C8" w:rsidRPr="008C195D" w:rsidRDefault="001018C8" w:rsidP="001018C8">
      <w:pPr>
        <w:spacing w:after="0" w:line="360" w:lineRule="exact"/>
        <w:ind w:firstLine="709"/>
        <w:contextualSpacing/>
        <w:jc w:val="both"/>
        <w:rPr>
          <w:rFonts w:ascii="Times New Roman" w:hAnsi="Times New Roman" w:cs="Times New Roman"/>
          <w:sz w:val="24"/>
          <w:szCs w:val="24"/>
        </w:rPr>
      </w:pPr>
      <w:r w:rsidRPr="008C195D">
        <w:rPr>
          <w:rFonts w:ascii="Times New Roman" w:hAnsi="Times New Roman" w:cs="Times New Roman"/>
          <w:sz w:val="24"/>
          <w:szCs w:val="24"/>
        </w:rPr>
        <w:t xml:space="preserve">2020 год –  </w:t>
      </w:r>
      <w:r w:rsidR="00EC08B9">
        <w:rPr>
          <w:rFonts w:ascii="Times New Roman" w:hAnsi="Times New Roman" w:cs="Times New Roman"/>
          <w:sz w:val="24"/>
          <w:szCs w:val="24"/>
        </w:rPr>
        <w:t>59 492,0</w:t>
      </w:r>
      <w:r w:rsidRPr="008C195D">
        <w:rPr>
          <w:rFonts w:ascii="Times New Roman" w:hAnsi="Times New Roman" w:cs="Times New Roman"/>
          <w:sz w:val="24"/>
          <w:szCs w:val="24"/>
        </w:rPr>
        <w:t xml:space="preserve"> тыс</w:t>
      </w:r>
      <w:proofErr w:type="gramStart"/>
      <w:r w:rsidRPr="008C195D">
        <w:rPr>
          <w:rFonts w:ascii="Times New Roman" w:hAnsi="Times New Roman" w:cs="Times New Roman"/>
          <w:sz w:val="24"/>
          <w:szCs w:val="24"/>
        </w:rPr>
        <w:t>.р</w:t>
      </w:r>
      <w:proofErr w:type="gramEnd"/>
      <w:r w:rsidRPr="008C195D">
        <w:rPr>
          <w:rFonts w:ascii="Times New Roman" w:hAnsi="Times New Roman" w:cs="Times New Roman"/>
          <w:sz w:val="24"/>
          <w:szCs w:val="24"/>
        </w:rPr>
        <w:t>ублей;</w:t>
      </w:r>
    </w:p>
    <w:p w:rsidR="001018C8" w:rsidRPr="008C195D" w:rsidRDefault="001018C8" w:rsidP="001018C8">
      <w:pPr>
        <w:spacing w:after="0" w:line="360" w:lineRule="exact"/>
        <w:ind w:firstLine="709"/>
        <w:contextualSpacing/>
        <w:jc w:val="both"/>
        <w:rPr>
          <w:rFonts w:ascii="Times New Roman" w:hAnsi="Times New Roman" w:cs="Times New Roman"/>
          <w:sz w:val="24"/>
          <w:szCs w:val="24"/>
        </w:rPr>
      </w:pPr>
      <w:r w:rsidRPr="008C195D">
        <w:rPr>
          <w:rFonts w:ascii="Times New Roman" w:hAnsi="Times New Roman" w:cs="Times New Roman"/>
          <w:sz w:val="24"/>
          <w:szCs w:val="24"/>
        </w:rPr>
        <w:t xml:space="preserve">2021 год </w:t>
      </w:r>
      <w:r w:rsidR="00B200FF">
        <w:rPr>
          <w:rFonts w:ascii="Times New Roman" w:hAnsi="Times New Roman" w:cs="Times New Roman"/>
          <w:sz w:val="24"/>
          <w:szCs w:val="24"/>
        </w:rPr>
        <w:t xml:space="preserve">- </w:t>
      </w:r>
      <w:r w:rsidR="00EC08B9">
        <w:rPr>
          <w:rFonts w:ascii="Times New Roman" w:hAnsi="Times New Roman" w:cs="Times New Roman"/>
          <w:sz w:val="24"/>
          <w:szCs w:val="24"/>
        </w:rPr>
        <w:t>54 747,9</w:t>
      </w:r>
      <w:r w:rsidRPr="008C195D">
        <w:rPr>
          <w:rFonts w:ascii="Times New Roman" w:hAnsi="Times New Roman" w:cs="Times New Roman"/>
          <w:sz w:val="24"/>
          <w:szCs w:val="24"/>
        </w:rPr>
        <w:t xml:space="preserve"> тыс</w:t>
      </w:r>
      <w:proofErr w:type="gramStart"/>
      <w:r w:rsidRPr="008C195D">
        <w:rPr>
          <w:rFonts w:ascii="Times New Roman" w:hAnsi="Times New Roman" w:cs="Times New Roman"/>
          <w:sz w:val="24"/>
          <w:szCs w:val="24"/>
        </w:rPr>
        <w:t>.р</w:t>
      </w:r>
      <w:proofErr w:type="gramEnd"/>
      <w:r w:rsidRPr="008C195D">
        <w:rPr>
          <w:rFonts w:ascii="Times New Roman" w:hAnsi="Times New Roman" w:cs="Times New Roman"/>
          <w:sz w:val="24"/>
          <w:szCs w:val="24"/>
        </w:rPr>
        <w:t>ублей;</w:t>
      </w:r>
    </w:p>
    <w:p w:rsidR="001018C8" w:rsidRPr="008C195D" w:rsidRDefault="001018C8" w:rsidP="001018C8">
      <w:pPr>
        <w:spacing w:after="0" w:line="360" w:lineRule="exact"/>
        <w:ind w:firstLine="709"/>
        <w:contextualSpacing/>
        <w:jc w:val="both"/>
        <w:rPr>
          <w:rFonts w:ascii="Times New Roman" w:hAnsi="Times New Roman" w:cs="Times New Roman"/>
          <w:sz w:val="24"/>
          <w:szCs w:val="24"/>
        </w:rPr>
      </w:pPr>
      <w:r w:rsidRPr="008C195D">
        <w:rPr>
          <w:rFonts w:ascii="Times New Roman" w:hAnsi="Times New Roman" w:cs="Times New Roman"/>
          <w:sz w:val="24"/>
          <w:szCs w:val="24"/>
        </w:rPr>
        <w:t xml:space="preserve">2022 год –  </w:t>
      </w:r>
      <w:r w:rsidR="00EC08B9">
        <w:rPr>
          <w:rFonts w:ascii="Times New Roman" w:hAnsi="Times New Roman" w:cs="Times New Roman"/>
          <w:sz w:val="24"/>
          <w:szCs w:val="24"/>
        </w:rPr>
        <w:t>56 697,1</w:t>
      </w:r>
      <w:r w:rsidRPr="008C195D">
        <w:rPr>
          <w:rFonts w:ascii="Times New Roman" w:hAnsi="Times New Roman" w:cs="Times New Roman"/>
          <w:sz w:val="24"/>
          <w:szCs w:val="24"/>
        </w:rPr>
        <w:t xml:space="preserve"> тыс. рублей.</w:t>
      </w:r>
    </w:p>
    <w:p w:rsidR="001018C8" w:rsidRPr="008C195D" w:rsidRDefault="001018C8" w:rsidP="001018C8">
      <w:pPr>
        <w:spacing w:after="0" w:line="360" w:lineRule="exact"/>
        <w:jc w:val="both"/>
        <w:rPr>
          <w:rFonts w:ascii="Times New Roman" w:hAnsi="Times New Roman" w:cs="Times New Roman"/>
          <w:sz w:val="24"/>
          <w:szCs w:val="24"/>
        </w:rPr>
      </w:pPr>
      <w:r w:rsidRPr="008C195D">
        <w:rPr>
          <w:rFonts w:ascii="Times New Roman" w:hAnsi="Times New Roman" w:cs="Times New Roman"/>
          <w:sz w:val="24"/>
          <w:szCs w:val="24"/>
        </w:rPr>
        <w:t xml:space="preserve">Муниципальная программа включает </w:t>
      </w:r>
      <w:r>
        <w:rPr>
          <w:rFonts w:ascii="Times New Roman" w:hAnsi="Times New Roman" w:cs="Times New Roman"/>
          <w:sz w:val="24"/>
          <w:szCs w:val="24"/>
        </w:rPr>
        <w:t>шесть</w:t>
      </w:r>
      <w:r w:rsidRPr="008C195D">
        <w:rPr>
          <w:rFonts w:ascii="Times New Roman" w:hAnsi="Times New Roman" w:cs="Times New Roman"/>
          <w:sz w:val="24"/>
          <w:szCs w:val="24"/>
        </w:rPr>
        <w:t xml:space="preserve"> подпрограмм:</w:t>
      </w:r>
    </w:p>
    <w:p w:rsidR="001018C8" w:rsidRPr="008C195D" w:rsidRDefault="001018C8" w:rsidP="001018C8">
      <w:pPr>
        <w:pStyle w:val="msonormalbullet2gif"/>
        <w:suppressLineNumbers/>
        <w:tabs>
          <w:tab w:val="left" w:pos="984"/>
        </w:tabs>
        <w:suppressAutoHyphens/>
        <w:autoSpaceDE w:val="0"/>
        <w:autoSpaceDN w:val="0"/>
        <w:adjustRightInd w:val="0"/>
        <w:spacing w:before="0" w:beforeAutospacing="0" w:after="0" w:afterAutospacing="0" w:line="360" w:lineRule="exact"/>
        <w:ind w:left="709"/>
        <w:contextualSpacing/>
        <w:jc w:val="both"/>
        <w:rPr>
          <w:rFonts w:eastAsiaTheme="minorEastAsia"/>
        </w:rPr>
      </w:pPr>
      <w:r w:rsidRPr="008C195D">
        <w:rPr>
          <w:rFonts w:eastAsiaTheme="minorEastAsia"/>
        </w:rPr>
        <w:t>Подпрограмма 1 «</w:t>
      </w:r>
      <w:r w:rsidRPr="005B0EC3">
        <w:t>Озеленение территории Нытвенского городского округа</w:t>
      </w:r>
      <w:r>
        <w:t>»</w:t>
      </w:r>
      <w:r w:rsidRPr="008C195D">
        <w:rPr>
          <w:rFonts w:eastAsiaTheme="minorEastAsia"/>
        </w:rPr>
        <w:t xml:space="preserve"> </w:t>
      </w:r>
    </w:p>
    <w:p w:rsidR="001018C8" w:rsidRPr="008C195D" w:rsidRDefault="001018C8" w:rsidP="001018C8">
      <w:pPr>
        <w:pStyle w:val="msonormalbullet2gif"/>
        <w:suppressLineNumbers/>
        <w:tabs>
          <w:tab w:val="left" w:pos="984"/>
        </w:tabs>
        <w:suppressAutoHyphens/>
        <w:autoSpaceDE w:val="0"/>
        <w:autoSpaceDN w:val="0"/>
        <w:adjustRightInd w:val="0"/>
        <w:spacing w:before="0" w:beforeAutospacing="0" w:after="0" w:afterAutospacing="0" w:line="360" w:lineRule="exact"/>
        <w:ind w:left="142"/>
        <w:contextualSpacing/>
        <w:jc w:val="both"/>
        <w:rPr>
          <w:rFonts w:eastAsiaTheme="minorEastAsia"/>
        </w:rPr>
      </w:pPr>
      <w:r>
        <w:rPr>
          <w:rFonts w:eastAsiaTheme="minorEastAsia"/>
        </w:rPr>
        <w:t xml:space="preserve">          </w:t>
      </w:r>
      <w:r w:rsidRPr="005B0EC3">
        <w:rPr>
          <w:rFonts w:eastAsiaTheme="minorEastAsia"/>
        </w:rPr>
        <w:t>Подпрограмма 2 «</w:t>
      </w:r>
      <w:r w:rsidRPr="005B0EC3">
        <w:t>Улучшение санитарного состояния территории Нытвенского городского округа</w:t>
      </w:r>
      <w:r w:rsidRPr="008C195D">
        <w:rPr>
          <w:rFonts w:eastAsiaTheme="minorEastAsia"/>
        </w:rPr>
        <w:t>»;</w:t>
      </w:r>
    </w:p>
    <w:p w:rsidR="001018C8" w:rsidRPr="008C195D" w:rsidRDefault="001018C8" w:rsidP="001018C8">
      <w:pPr>
        <w:pStyle w:val="msonormalbullet2gif"/>
        <w:suppressLineNumbers/>
        <w:tabs>
          <w:tab w:val="left" w:pos="709"/>
        </w:tabs>
        <w:suppressAutoHyphens/>
        <w:autoSpaceDE w:val="0"/>
        <w:autoSpaceDN w:val="0"/>
        <w:adjustRightInd w:val="0"/>
        <w:spacing w:before="0" w:beforeAutospacing="0" w:after="0" w:afterAutospacing="0" w:line="360" w:lineRule="exact"/>
        <w:contextualSpacing/>
        <w:jc w:val="both"/>
        <w:rPr>
          <w:rFonts w:eastAsiaTheme="minorEastAsia"/>
        </w:rPr>
      </w:pPr>
      <w:r>
        <w:rPr>
          <w:rFonts w:eastAsiaTheme="minorEastAsia"/>
        </w:rPr>
        <w:t xml:space="preserve">            </w:t>
      </w:r>
      <w:r w:rsidRPr="005B0EC3">
        <w:rPr>
          <w:rFonts w:eastAsiaTheme="minorEastAsia"/>
        </w:rPr>
        <w:t>Подпрограмма</w:t>
      </w:r>
      <w:r>
        <w:rPr>
          <w:rFonts w:eastAsiaTheme="minorEastAsia"/>
        </w:rPr>
        <w:t xml:space="preserve"> </w:t>
      </w:r>
      <w:r w:rsidRPr="005B0EC3">
        <w:rPr>
          <w:rFonts w:eastAsiaTheme="minorEastAsia"/>
        </w:rPr>
        <w:t>3</w:t>
      </w:r>
      <w:r>
        <w:rPr>
          <w:rFonts w:eastAsiaTheme="minorEastAsia"/>
        </w:rPr>
        <w:t xml:space="preserve"> </w:t>
      </w:r>
      <w:r w:rsidRPr="005B0EC3">
        <w:rPr>
          <w:rFonts w:eastAsiaTheme="minorEastAsia"/>
        </w:rPr>
        <w:t>«</w:t>
      </w:r>
      <w:r w:rsidRPr="005B0EC3">
        <w:t>Организация и содержания мест захоронения Нытвенск</w:t>
      </w:r>
      <w:r>
        <w:t xml:space="preserve">ого </w:t>
      </w:r>
      <w:r w:rsidRPr="005B0EC3">
        <w:t>городского округа</w:t>
      </w:r>
      <w:r w:rsidRPr="008C195D">
        <w:rPr>
          <w:rFonts w:eastAsiaTheme="minorEastAsia"/>
        </w:rPr>
        <w:t>»;</w:t>
      </w:r>
    </w:p>
    <w:p w:rsidR="001018C8" w:rsidRDefault="001018C8" w:rsidP="001018C8">
      <w:pPr>
        <w:pStyle w:val="msonormalbullet2gif"/>
        <w:suppressLineNumbers/>
        <w:tabs>
          <w:tab w:val="left" w:pos="984"/>
          <w:tab w:val="left" w:pos="2552"/>
          <w:tab w:val="left" w:pos="2835"/>
        </w:tabs>
        <w:suppressAutoHyphens/>
        <w:autoSpaceDE w:val="0"/>
        <w:autoSpaceDN w:val="0"/>
        <w:adjustRightInd w:val="0"/>
        <w:spacing w:before="0" w:beforeAutospacing="0" w:after="0" w:afterAutospacing="0" w:line="360" w:lineRule="exact"/>
        <w:ind w:firstLine="709"/>
        <w:contextualSpacing/>
        <w:jc w:val="both"/>
        <w:rPr>
          <w:rFonts w:eastAsiaTheme="minorEastAsia"/>
        </w:rPr>
      </w:pPr>
      <w:r>
        <w:rPr>
          <w:rFonts w:eastAsiaTheme="minorEastAsia"/>
        </w:rPr>
        <w:t xml:space="preserve"> </w:t>
      </w:r>
      <w:r w:rsidRPr="008C195D">
        <w:rPr>
          <w:rFonts w:eastAsiaTheme="minorEastAsia"/>
        </w:rPr>
        <w:t>Подпрограмма 4 «</w:t>
      </w:r>
      <w:r w:rsidRPr="005B0EC3">
        <w:t>Восстановление и поддержка технического состояния объектов благоустройства Нытвенского городского округа</w:t>
      </w:r>
      <w:r w:rsidRPr="005B0EC3">
        <w:rPr>
          <w:rFonts w:eastAsiaTheme="minorEastAsia"/>
        </w:rPr>
        <w:t>»</w:t>
      </w:r>
      <w:r>
        <w:rPr>
          <w:rFonts w:eastAsiaTheme="minorEastAsia"/>
        </w:rPr>
        <w:t>;</w:t>
      </w:r>
    </w:p>
    <w:p w:rsidR="001018C8" w:rsidRPr="00972873" w:rsidRDefault="001018C8" w:rsidP="001018C8">
      <w:pPr>
        <w:pStyle w:val="msonormalbullet2gif"/>
        <w:suppressLineNumbers/>
        <w:tabs>
          <w:tab w:val="left" w:pos="984"/>
          <w:tab w:val="left" w:pos="2552"/>
          <w:tab w:val="left" w:pos="2835"/>
        </w:tabs>
        <w:suppressAutoHyphens/>
        <w:autoSpaceDE w:val="0"/>
        <w:autoSpaceDN w:val="0"/>
        <w:adjustRightInd w:val="0"/>
        <w:spacing w:before="0" w:beforeAutospacing="0" w:after="0" w:afterAutospacing="0" w:line="360" w:lineRule="exact"/>
        <w:ind w:firstLine="709"/>
        <w:contextualSpacing/>
        <w:jc w:val="both"/>
        <w:rPr>
          <w:rFonts w:eastAsiaTheme="minorEastAsia"/>
        </w:rPr>
      </w:pPr>
      <w:r>
        <w:rPr>
          <w:rFonts w:eastAsiaTheme="minorEastAsia"/>
        </w:rPr>
        <w:t xml:space="preserve"> </w:t>
      </w:r>
      <w:r w:rsidRPr="008C195D">
        <w:rPr>
          <w:rFonts w:eastAsiaTheme="minorEastAsia"/>
        </w:rPr>
        <w:t xml:space="preserve">Подпрограмма </w:t>
      </w:r>
      <w:r>
        <w:rPr>
          <w:rFonts w:eastAsiaTheme="minorEastAsia"/>
        </w:rPr>
        <w:t>5 «</w:t>
      </w:r>
      <w:r w:rsidRPr="00972873">
        <w:t>Обеспечение</w:t>
      </w:r>
      <w:r w:rsidRPr="00972873">
        <w:rPr>
          <w:sz w:val="26"/>
          <w:szCs w:val="26"/>
        </w:rPr>
        <w:t xml:space="preserve"> нормативного состояния сетей наружного освещения</w:t>
      </w:r>
      <w:r>
        <w:rPr>
          <w:sz w:val="26"/>
          <w:szCs w:val="26"/>
        </w:rPr>
        <w:t>»</w:t>
      </w:r>
    </w:p>
    <w:p w:rsidR="001018C8" w:rsidRPr="00341834" w:rsidRDefault="001018C8" w:rsidP="001018C8">
      <w:pPr>
        <w:pStyle w:val="msonormalbullet2gif"/>
        <w:suppressLineNumbers/>
        <w:tabs>
          <w:tab w:val="left" w:pos="984"/>
          <w:tab w:val="left" w:pos="2552"/>
          <w:tab w:val="left" w:pos="2835"/>
        </w:tabs>
        <w:suppressAutoHyphens/>
        <w:autoSpaceDE w:val="0"/>
        <w:autoSpaceDN w:val="0"/>
        <w:adjustRightInd w:val="0"/>
        <w:spacing w:before="0" w:beforeAutospacing="0" w:after="0" w:afterAutospacing="0" w:line="360" w:lineRule="exact"/>
        <w:ind w:firstLine="709"/>
        <w:contextualSpacing/>
        <w:jc w:val="both"/>
      </w:pPr>
      <w:r>
        <w:rPr>
          <w:rFonts w:eastAsiaTheme="minorEastAsia"/>
        </w:rPr>
        <w:t xml:space="preserve"> </w:t>
      </w:r>
      <w:r w:rsidRPr="008C195D">
        <w:rPr>
          <w:rFonts w:eastAsiaTheme="minorEastAsia"/>
        </w:rPr>
        <w:t>Подпрограмма</w:t>
      </w:r>
      <w:r>
        <w:rPr>
          <w:rFonts w:eastAsiaTheme="minorEastAsia"/>
        </w:rPr>
        <w:t xml:space="preserve"> 6</w:t>
      </w:r>
      <w:r w:rsidRPr="008C195D">
        <w:rPr>
          <w:rFonts w:eastAsiaTheme="minorEastAsia"/>
        </w:rPr>
        <w:t xml:space="preserve"> </w:t>
      </w:r>
      <w:r>
        <w:rPr>
          <w:rFonts w:eastAsiaTheme="minorEastAsia"/>
        </w:rPr>
        <w:t>«</w:t>
      </w:r>
      <w:r w:rsidRPr="00972873">
        <w:t>Обеспечение реализации муниципальной программы</w:t>
      </w:r>
      <w:r>
        <w:t>».</w:t>
      </w:r>
    </w:p>
    <w:p w:rsidR="001018C8" w:rsidRDefault="001018C8" w:rsidP="001018C8">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D97DA8">
        <w:rPr>
          <w:rFonts w:ascii="Times New Roman" w:hAnsi="Times New Roman" w:cs="Times New Roman"/>
          <w:sz w:val="24"/>
          <w:szCs w:val="24"/>
        </w:rPr>
        <w:t>Программа благоустройства территории Нытвенского городского округа является одной из насущных, требующих каждодневного внимания и эффективного решения. Система жизнеобеспечения современного города и населенных пунктов состоит из многих взаимосвязанных подсистем, обеспечивающих жизненно необходимые для населения функции. Как правило, жителю важно, чтоб</w:t>
      </w:r>
      <w:r>
        <w:rPr>
          <w:rFonts w:ascii="Times New Roman" w:hAnsi="Times New Roman" w:cs="Times New Roman"/>
          <w:sz w:val="24"/>
          <w:szCs w:val="24"/>
        </w:rPr>
        <w:t>ы</w:t>
      </w:r>
      <w:r w:rsidRPr="00D97DA8">
        <w:rPr>
          <w:rFonts w:ascii="Times New Roman" w:hAnsi="Times New Roman" w:cs="Times New Roman"/>
          <w:sz w:val="24"/>
          <w:szCs w:val="24"/>
        </w:rPr>
        <w:t xml:space="preserve"> зона его конкретного обитания была обеспечена нормальными условиями для проживания и безопасности.</w:t>
      </w:r>
    </w:p>
    <w:p w:rsidR="00217825" w:rsidRDefault="001018C8" w:rsidP="00217825">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D455C1">
        <w:rPr>
          <w:rFonts w:ascii="Times New Roman" w:hAnsi="Times New Roman" w:cs="Times New Roman"/>
          <w:sz w:val="24"/>
          <w:szCs w:val="24"/>
        </w:rPr>
        <w:t>Данная Программа разработана с целью совершенствования</w:t>
      </w:r>
      <w:r w:rsidRPr="00D97DA8">
        <w:rPr>
          <w:rFonts w:ascii="Times New Roman" w:hAnsi="Times New Roman" w:cs="Times New Roman"/>
          <w:sz w:val="24"/>
          <w:szCs w:val="24"/>
        </w:rPr>
        <w:t xml:space="preserve"> системы комплексного благоустройства на территории  Нытвенского городского округа, создание комфортных условий проживания и отдыха населения.</w:t>
      </w:r>
    </w:p>
    <w:p w:rsidR="001018C8" w:rsidRDefault="001018C8" w:rsidP="00217825">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8C195D">
        <w:rPr>
          <w:rFonts w:ascii="Times New Roman" w:hAnsi="Times New Roman" w:cs="Times New Roman"/>
          <w:sz w:val="24"/>
          <w:szCs w:val="24"/>
        </w:rPr>
        <w:t xml:space="preserve">Перечень основных мероприятий и целевых показателей муниципальной программы представлен в </w:t>
      </w:r>
      <w:r w:rsidRPr="00341834">
        <w:rPr>
          <w:rFonts w:ascii="Times New Roman" w:hAnsi="Times New Roman" w:cs="Times New Roman"/>
          <w:sz w:val="24"/>
          <w:szCs w:val="24"/>
        </w:rPr>
        <w:t xml:space="preserve">приложении  </w:t>
      </w:r>
      <w:r w:rsidR="00EF14F5">
        <w:rPr>
          <w:rFonts w:ascii="Times New Roman" w:hAnsi="Times New Roman" w:cs="Times New Roman"/>
          <w:sz w:val="24"/>
          <w:szCs w:val="24"/>
        </w:rPr>
        <w:t>8</w:t>
      </w:r>
      <w:r w:rsidRPr="008C195D">
        <w:rPr>
          <w:rFonts w:ascii="Times New Roman" w:hAnsi="Times New Roman" w:cs="Times New Roman"/>
          <w:sz w:val="24"/>
          <w:szCs w:val="24"/>
        </w:rPr>
        <w:t xml:space="preserve"> к пояснительной записке.</w:t>
      </w:r>
    </w:p>
    <w:p w:rsidR="00217825" w:rsidRDefault="00217825" w:rsidP="00217825">
      <w:pPr>
        <w:widowControl w:val="0"/>
        <w:autoSpaceDE w:val="0"/>
        <w:autoSpaceDN w:val="0"/>
        <w:adjustRightInd w:val="0"/>
        <w:spacing w:after="0" w:line="360" w:lineRule="exact"/>
        <w:ind w:firstLine="709"/>
        <w:jc w:val="both"/>
        <w:rPr>
          <w:rFonts w:ascii="Times New Roman" w:hAnsi="Times New Roman" w:cs="Times New Roman"/>
          <w:sz w:val="24"/>
          <w:szCs w:val="24"/>
        </w:rPr>
      </w:pPr>
    </w:p>
    <w:p w:rsidR="001018C8" w:rsidRDefault="001018C8" w:rsidP="00217825">
      <w:pPr>
        <w:tabs>
          <w:tab w:val="left" w:pos="1995"/>
        </w:tabs>
        <w:spacing w:before="360" w:after="360" w:line="360" w:lineRule="exact"/>
        <w:ind w:firstLine="709"/>
        <w:contextualSpacing/>
        <w:jc w:val="center"/>
        <w:rPr>
          <w:rFonts w:ascii="Times New Roman" w:hAnsi="Times New Roman" w:cs="Times New Roman"/>
          <w:b/>
          <w:sz w:val="24"/>
          <w:szCs w:val="24"/>
        </w:rPr>
      </w:pPr>
      <w:r w:rsidRPr="00002869">
        <w:rPr>
          <w:rFonts w:ascii="Times New Roman" w:hAnsi="Times New Roman" w:cs="Times New Roman"/>
          <w:b/>
          <w:sz w:val="24"/>
          <w:szCs w:val="24"/>
        </w:rPr>
        <w:t>Подпрограмма 1 «Озеленение территории Нытвенского городского округа»</w:t>
      </w:r>
    </w:p>
    <w:p w:rsidR="001018C8" w:rsidRPr="00972873" w:rsidRDefault="001018C8" w:rsidP="001018C8">
      <w:pPr>
        <w:pStyle w:val="tekstob"/>
        <w:spacing w:before="0" w:beforeAutospacing="0" w:after="0" w:afterAutospacing="0" w:line="360" w:lineRule="exact"/>
        <w:ind w:firstLine="709"/>
        <w:jc w:val="both"/>
      </w:pPr>
      <w:r>
        <w:t>Объем финансирования для реализации данной подпрограммы в 2020 году запланирован в размере 1 876,5 тыс. рублей, в 2021 году – 1 769,6 тыс</w:t>
      </w:r>
      <w:proofErr w:type="gramStart"/>
      <w:r>
        <w:t>.р</w:t>
      </w:r>
      <w:proofErr w:type="gramEnd"/>
      <w:r>
        <w:t xml:space="preserve">ублей, в 2022 году – </w:t>
      </w:r>
      <w:r>
        <w:br/>
        <w:t>1 695,1 тыс. рублей.</w:t>
      </w:r>
    </w:p>
    <w:p w:rsidR="001018C8" w:rsidRDefault="001018C8" w:rsidP="001018C8">
      <w:pPr>
        <w:tabs>
          <w:tab w:val="left" w:pos="1995"/>
        </w:tabs>
        <w:spacing w:after="0" w:line="360" w:lineRule="exact"/>
        <w:ind w:firstLine="709"/>
        <w:contextualSpacing/>
        <w:jc w:val="both"/>
        <w:rPr>
          <w:rFonts w:ascii="Times New Roman" w:hAnsi="Times New Roman" w:cs="Times New Roman"/>
          <w:color w:val="000000"/>
          <w:sz w:val="24"/>
          <w:szCs w:val="24"/>
        </w:rPr>
      </w:pPr>
      <w:r w:rsidRPr="00002869">
        <w:rPr>
          <w:rFonts w:ascii="Times New Roman" w:hAnsi="Times New Roman" w:cs="Times New Roman"/>
          <w:sz w:val="24"/>
          <w:szCs w:val="24"/>
        </w:rPr>
        <w:t>Целью подпрограммы является с</w:t>
      </w:r>
      <w:r w:rsidRPr="00002869">
        <w:rPr>
          <w:rFonts w:ascii="Times New Roman" w:hAnsi="Times New Roman" w:cs="Times New Roman"/>
          <w:color w:val="000000"/>
          <w:sz w:val="24"/>
          <w:szCs w:val="24"/>
        </w:rPr>
        <w:t>овершенствование системы комплексного благоустройства на территории  Нытвенского городского округа, создание комфортных условий проживания и отдыха населения, увеличение привлекательности и живописности местности.</w:t>
      </w:r>
    </w:p>
    <w:p w:rsidR="001018C8" w:rsidRDefault="001018C8" w:rsidP="001018C8">
      <w:pPr>
        <w:spacing w:after="0" w:line="360" w:lineRule="exact"/>
        <w:ind w:firstLine="709"/>
        <w:jc w:val="both"/>
        <w:rPr>
          <w:rFonts w:ascii="Times New Roman" w:hAnsi="Times New Roman" w:cs="Times New Roman"/>
          <w:sz w:val="24"/>
          <w:szCs w:val="24"/>
        </w:rPr>
      </w:pPr>
      <w:r w:rsidRPr="00D455C1">
        <w:rPr>
          <w:rFonts w:ascii="Times New Roman" w:hAnsi="Times New Roman" w:cs="Times New Roman"/>
          <w:sz w:val="24"/>
          <w:szCs w:val="24"/>
        </w:rPr>
        <w:t>Состояние зеленых насаждений за последние годы на территории Нытвенского городского округа ухудшается. Кроме того, значительная часть зеленых насаждений достигла состояния естественного старения, что требует особого ухода либо замены новыми насаждениями (процент аварийности деревьев составляет более 50%). Старовозрастность существующих зеленых насаждений; самопроизвольное падение скелетных ветвей угрожает здоровью и жизни граждан, приводит к разрушению кровли крыш, создает аварийные ситуации, связанные с  порывами электропроводов.</w:t>
      </w:r>
      <w:r>
        <w:rPr>
          <w:rFonts w:ascii="Times New Roman" w:hAnsi="Times New Roman" w:cs="Times New Roman"/>
          <w:sz w:val="24"/>
          <w:szCs w:val="24"/>
        </w:rPr>
        <w:t xml:space="preserve"> </w:t>
      </w:r>
    </w:p>
    <w:p w:rsidR="001018C8" w:rsidRDefault="001018C8" w:rsidP="001018C8">
      <w:pPr>
        <w:spacing w:after="0" w:line="360" w:lineRule="exact"/>
        <w:ind w:firstLine="709"/>
        <w:jc w:val="both"/>
        <w:rPr>
          <w:rFonts w:ascii="Times New Roman" w:hAnsi="Times New Roman" w:cs="Times New Roman"/>
          <w:sz w:val="24"/>
          <w:szCs w:val="24"/>
        </w:rPr>
      </w:pPr>
      <w:r w:rsidRPr="00D455C1">
        <w:rPr>
          <w:rFonts w:ascii="Times New Roman" w:hAnsi="Times New Roman" w:cs="Times New Roman"/>
          <w:sz w:val="24"/>
          <w:szCs w:val="24"/>
        </w:rPr>
        <w:t xml:space="preserve">В сложившемся положении для улучшения и поддержания состояния зеленых насаждений, устранения аварийной ситуации,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Нытвенского городского округа. </w:t>
      </w:r>
    </w:p>
    <w:p w:rsidR="001018C8" w:rsidRDefault="001018C8" w:rsidP="001018C8">
      <w:pPr>
        <w:pStyle w:val="tekstob"/>
        <w:spacing w:before="0" w:beforeAutospacing="0" w:after="0" w:afterAutospacing="0" w:line="360" w:lineRule="exact"/>
        <w:ind w:firstLine="709"/>
        <w:jc w:val="both"/>
        <w:rPr>
          <w:color w:val="000000"/>
        </w:rPr>
      </w:pPr>
      <w:r>
        <w:rPr>
          <w:color w:val="000000"/>
        </w:rPr>
        <w:t>В рамках данной подпрограммы планируется проведение мероприятий по содержанию парков, аллей, клумб, кронированию деревьев, благоустройству пустырей, обработку территорий города и поселений от борщевика, а также мероприятий по акарицидной обработке и дератизации территорий.</w:t>
      </w:r>
    </w:p>
    <w:p w:rsidR="001018C8" w:rsidRDefault="001018C8" w:rsidP="001018C8">
      <w:pPr>
        <w:pStyle w:val="tekstob"/>
        <w:spacing w:before="0" w:beforeAutospacing="0" w:after="0" w:afterAutospacing="0" w:line="360" w:lineRule="exact"/>
        <w:ind w:firstLine="709"/>
        <w:jc w:val="both"/>
      </w:pPr>
      <w:r w:rsidRPr="00002869">
        <w:rPr>
          <w:color w:val="000000"/>
        </w:rPr>
        <w:t xml:space="preserve">По итогам реализации данной подпрограммы ожидается </w:t>
      </w:r>
      <w:r>
        <w:rPr>
          <w:color w:val="000000"/>
        </w:rPr>
        <w:t xml:space="preserve">сделать повседневную среду обитания жителей округа более комфортной,  </w:t>
      </w:r>
      <w:r>
        <w:t>повысить декоративность</w:t>
      </w:r>
      <w:r w:rsidRPr="00002869">
        <w:t xml:space="preserve"> и привлекательност</w:t>
      </w:r>
      <w:r>
        <w:t>ь</w:t>
      </w:r>
      <w:r w:rsidRPr="00002869">
        <w:t xml:space="preserve"> территории Нытвенского городского округа</w:t>
      </w:r>
      <w:r>
        <w:t>.</w:t>
      </w:r>
    </w:p>
    <w:p w:rsidR="001018C8" w:rsidRDefault="001018C8" w:rsidP="001018C8">
      <w:pPr>
        <w:pStyle w:val="aa"/>
        <w:spacing w:before="0" w:beforeAutospacing="0" w:after="0" w:afterAutospacing="0" w:line="360" w:lineRule="exact"/>
        <w:ind w:firstLine="709"/>
        <w:jc w:val="both"/>
      </w:pPr>
    </w:p>
    <w:p w:rsidR="001018C8" w:rsidRDefault="001018C8" w:rsidP="001018C8">
      <w:pPr>
        <w:pStyle w:val="tekstob"/>
        <w:spacing w:before="0" w:beforeAutospacing="0" w:after="0" w:afterAutospacing="0" w:line="360" w:lineRule="exact"/>
        <w:ind w:firstLine="709"/>
        <w:jc w:val="center"/>
        <w:rPr>
          <w:b/>
        </w:rPr>
      </w:pPr>
      <w:r w:rsidRPr="0086517A">
        <w:rPr>
          <w:b/>
        </w:rPr>
        <w:t>Подпрограмма 2  «Улучшение санитарного состояния территории Нытвенского городского округа»</w:t>
      </w:r>
    </w:p>
    <w:p w:rsidR="001018C8" w:rsidRPr="000B17FC" w:rsidRDefault="001018C8" w:rsidP="001018C8">
      <w:pPr>
        <w:spacing w:after="0" w:line="360" w:lineRule="exact"/>
        <w:ind w:firstLine="709"/>
        <w:jc w:val="both"/>
        <w:rPr>
          <w:rFonts w:ascii="Times New Roman" w:hAnsi="Times New Roman" w:cs="Times New Roman"/>
          <w:sz w:val="24"/>
          <w:szCs w:val="24"/>
        </w:rPr>
      </w:pPr>
      <w:r w:rsidRPr="000B17FC">
        <w:rPr>
          <w:rFonts w:ascii="Times New Roman" w:hAnsi="Times New Roman"/>
          <w:sz w:val="24"/>
          <w:szCs w:val="24"/>
        </w:rPr>
        <w:t>Объем финансового обеспечения, необходимый для реализации подпрограммы</w:t>
      </w:r>
      <w:r w:rsidRPr="000B17FC">
        <w:rPr>
          <w:rFonts w:ascii="Times New Roman" w:hAnsi="Times New Roman" w:cs="Times New Roman"/>
          <w:sz w:val="24"/>
          <w:szCs w:val="24"/>
        </w:rPr>
        <w:t xml:space="preserve"> в 2020 году </w:t>
      </w:r>
      <w:r>
        <w:rPr>
          <w:rFonts w:ascii="Times New Roman" w:hAnsi="Times New Roman" w:cs="Times New Roman"/>
          <w:sz w:val="24"/>
          <w:szCs w:val="24"/>
        </w:rPr>
        <w:t>3093,5</w:t>
      </w:r>
      <w:r w:rsidRPr="000B17FC">
        <w:rPr>
          <w:rFonts w:ascii="Times New Roman" w:hAnsi="Times New Roman" w:cs="Times New Roman"/>
          <w:sz w:val="24"/>
          <w:szCs w:val="24"/>
        </w:rPr>
        <w:t xml:space="preserve"> тыс</w:t>
      </w:r>
      <w:proofErr w:type="gramStart"/>
      <w:r w:rsidRPr="000B17FC">
        <w:rPr>
          <w:rFonts w:ascii="Times New Roman" w:hAnsi="Times New Roman" w:cs="Times New Roman"/>
          <w:sz w:val="24"/>
          <w:szCs w:val="24"/>
        </w:rPr>
        <w:t>.р</w:t>
      </w:r>
      <w:proofErr w:type="gramEnd"/>
      <w:r w:rsidRPr="000B17FC">
        <w:rPr>
          <w:rFonts w:ascii="Times New Roman" w:hAnsi="Times New Roman" w:cs="Times New Roman"/>
          <w:sz w:val="24"/>
          <w:szCs w:val="24"/>
        </w:rPr>
        <w:t>ублей в том числе</w:t>
      </w:r>
      <w:r>
        <w:rPr>
          <w:rFonts w:ascii="Times New Roman" w:hAnsi="Times New Roman" w:cs="Times New Roman"/>
          <w:sz w:val="24"/>
          <w:szCs w:val="24"/>
        </w:rPr>
        <w:t>:</w:t>
      </w:r>
      <w:r w:rsidRPr="000B17FC">
        <w:rPr>
          <w:rFonts w:ascii="Times New Roman" w:hAnsi="Times New Roman" w:cs="Times New Roman"/>
          <w:sz w:val="24"/>
          <w:szCs w:val="24"/>
        </w:rPr>
        <w:t xml:space="preserve"> за счет средств краевого бюджета </w:t>
      </w:r>
      <w:r w:rsidRPr="000B17FC">
        <w:rPr>
          <w:rFonts w:ascii="Times New Roman" w:hAnsi="Times New Roman" w:cs="Times New Roman"/>
          <w:sz w:val="24"/>
          <w:szCs w:val="24"/>
        </w:rPr>
        <w:br/>
      </w:r>
      <w:r>
        <w:rPr>
          <w:rFonts w:ascii="Times New Roman" w:hAnsi="Times New Roman" w:cs="Times New Roman"/>
          <w:sz w:val="24"/>
          <w:szCs w:val="24"/>
        </w:rPr>
        <w:t xml:space="preserve">477,1 </w:t>
      </w:r>
      <w:r w:rsidRPr="000B17FC">
        <w:rPr>
          <w:rFonts w:ascii="Times New Roman" w:hAnsi="Times New Roman" w:cs="Times New Roman"/>
          <w:sz w:val="24"/>
          <w:szCs w:val="24"/>
        </w:rPr>
        <w:t xml:space="preserve">тыс.рублей, за счет средств </w:t>
      </w:r>
      <w:r>
        <w:rPr>
          <w:rFonts w:ascii="Times New Roman" w:hAnsi="Times New Roman" w:cs="Times New Roman"/>
          <w:sz w:val="24"/>
          <w:szCs w:val="24"/>
        </w:rPr>
        <w:t>местного бюджета</w:t>
      </w:r>
      <w:r w:rsidRPr="000B17FC">
        <w:rPr>
          <w:rFonts w:ascii="Times New Roman" w:hAnsi="Times New Roman" w:cs="Times New Roman"/>
          <w:sz w:val="24"/>
          <w:szCs w:val="24"/>
        </w:rPr>
        <w:t>-</w:t>
      </w:r>
      <w:r>
        <w:rPr>
          <w:rFonts w:ascii="Times New Roman" w:hAnsi="Times New Roman" w:cs="Times New Roman"/>
          <w:sz w:val="24"/>
          <w:szCs w:val="24"/>
        </w:rPr>
        <w:t>2 616,4</w:t>
      </w:r>
      <w:r w:rsidRPr="000B17FC">
        <w:rPr>
          <w:rFonts w:ascii="Times New Roman" w:hAnsi="Times New Roman" w:cs="Times New Roman"/>
          <w:sz w:val="24"/>
          <w:szCs w:val="24"/>
        </w:rPr>
        <w:t xml:space="preserve"> тыс. рублей; </w:t>
      </w:r>
    </w:p>
    <w:p w:rsidR="001018C8" w:rsidRPr="00AF3255" w:rsidRDefault="001018C8" w:rsidP="001018C8">
      <w:pPr>
        <w:pStyle w:val="a4"/>
        <w:numPr>
          <w:ilvl w:val="0"/>
          <w:numId w:val="13"/>
        </w:numPr>
        <w:spacing w:after="0" w:line="360" w:lineRule="exact"/>
        <w:jc w:val="both"/>
        <w:rPr>
          <w:rFonts w:ascii="Times New Roman" w:hAnsi="Times New Roman" w:cs="Times New Roman"/>
          <w:sz w:val="24"/>
          <w:szCs w:val="24"/>
        </w:rPr>
      </w:pPr>
      <w:r w:rsidRPr="00AF3255">
        <w:rPr>
          <w:rFonts w:ascii="Times New Roman" w:hAnsi="Times New Roman" w:cs="Times New Roman"/>
          <w:sz w:val="24"/>
          <w:szCs w:val="24"/>
        </w:rPr>
        <w:t xml:space="preserve"> </w:t>
      </w:r>
      <w:r>
        <w:rPr>
          <w:rFonts w:ascii="Times New Roman" w:hAnsi="Times New Roman" w:cs="Times New Roman"/>
          <w:sz w:val="24"/>
          <w:szCs w:val="24"/>
        </w:rPr>
        <w:t>год</w:t>
      </w:r>
      <w:r w:rsidRPr="00AF3255">
        <w:rPr>
          <w:rFonts w:ascii="Times New Roman" w:hAnsi="Times New Roman" w:cs="Times New Roman"/>
          <w:sz w:val="24"/>
          <w:szCs w:val="24"/>
        </w:rPr>
        <w:t>-2</w:t>
      </w:r>
      <w:r>
        <w:rPr>
          <w:rFonts w:ascii="Times New Roman" w:hAnsi="Times New Roman" w:cs="Times New Roman"/>
          <w:sz w:val="24"/>
          <w:szCs w:val="24"/>
        </w:rPr>
        <w:t xml:space="preserve"> </w:t>
      </w:r>
      <w:r w:rsidRPr="00AF3255">
        <w:rPr>
          <w:rFonts w:ascii="Times New Roman" w:hAnsi="Times New Roman" w:cs="Times New Roman"/>
          <w:sz w:val="24"/>
          <w:szCs w:val="24"/>
        </w:rPr>
        <w:t>962,74 тыс</w:t>
      </w:r>
      <w:proofErr w:type="gramStart"/>
      <w:r w:rsidRPr="00AF3255">
        <w:rPr>
          <w:rFonts w:ascii="Times New Roman" w:hAnsi="Times New Roman" w:cs="Times New Roman"/>
          <w:sz w:val="24"/>
          <w:szCs w:val="24"/>
        </w:rPr>
        <w:t>.р</w:t>
      </w:r>
      <w:proofErr w:type="gramEnd"/>
      <w:r w:rsidRPr="00AF3255">
        <w:rPr>
          <w:rFonts w:ascii="Times New Roman" w:hAnsi="Times New Roman" w:cs="Times New Roman"/>
          <w:sz w:val="24"/>
          <w:szCs w:val="24"/>
        </w:rPr>
        <w:t>ублей;</w:t>
      </w:r>
    </w:p>
    <w:p w:rsidR="001018C8" w:rsidRPr="00250089" w:rsidRDefault="001018C8" w:rsidP="001018C8">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      2022 </w:t>
      </w:r>
      <w:r w:rsidRPr="00AF3255">
        <w:rPr>
          <w:rFonts w:ascii="Times New Roman" w:hAnsi="Times New Roman" w:cs="Times New Roman"/>
          <w:sz w:val="24"/>
          <w:szCs w:val="24"/>
        </w:rPr>
        <w:t>год- 2</w:t>
      </w:r>
      <w:r>
        <w:rPr>
          <w:rFonts w:ascii="Times New Roman" w:hAnsi="Times New Roman" w:cs="Times New Roman"/>
          <w:sz w:val="24"/>
          <w:szCs w:val="24"/>
        </w:rPr>
        <w:t xml:space="preserve"> </w:t>
      </w:r>
      <w:r w:rsidRPr="00AF3255">
        <w:rPr>
          <w:rFonts w:ascii="Times New Roman" w:hAnsi="Times New Roman" w:cs="Times New Roman"/>
          <w:sz w:val="24"/>
          <w:szCs w:val="24"/>
        </w:rPr>
        <w:t>858,0 тыс</w:t>
      </w:r>
      <w:proofErr w:type="gramStart"/>
      <w:r w:rsidRPr="00AF3255">
        <w:rPr>
          <w:rFonts w:ascii="Times New Roman" w:hAnsi="Times New Roman" w:cs="Times New Roman"/>
          <w:sz w:val="24"/>
          <w:szCs w:val="24"/>
        </w:rPr>
        <w:t>.р</w:t>
      </w:r>
      <w:proofErr w:type="gramEnd"/>
      <w:r w:rsidRPr="00AF3255">
        <w:rPr>
          <w:rFonts w:ascii="Times New Roman" w:hAnsi="Times New Roman" w:cs="Times New Roman"/>
          <w:sz w:val="24"/>
          <w:szCs w:val="24"/>
        </w:rPr>
        <w:t>ублей.</w:t>
      </w:r>
    </w:p>
    <w:p w:rsidR="001018C8" w:rsidRPr="00DF6F50" w:rsidRDefault="001018C8" w:rsidP="001018C8">
      <w:pPr>
        <w:pStyle w:val="tekstob"/>
        <w:spacing w:before="0" w:beforeAutospacing="0" w:after="0" w:afterAutospacing="0" w:line="360" w:lineRule="exact"/>
        <w:ind w:firstLine="709"/>
        <w:jc w:val="both"/>
        <w:rPr>
          <w:color w:val="000000"/>
        </w:rPr>
      </w:pPr>
      <w:r w:rsidRPr="0086517A">
        <w:rPr>
          <w:color w:val="000000"/>
        </w:rPr>
        <w:t xml:space="preserve">Цель </w:t>
      </w:r>
      <w:r>
        <w:rPr>
          <w:color w:val="000000"/>
        </w:rPr>
        <w:t>под</w:t>
      </w:r>
      <w:r w:rsidRPr="0086517A">
        <w:rPr>
          <w:color w:val="000000"/>
        </w:rPr>
        <w:t>программы: обеспечение организации благоустройства территории. Улучшение санитарного состояния территории Нытвенского городского округа. Проведение социально-значимых работ с целью улучшения экологического состояния территории.</w:t>
      </w:r>
    </w:p>
    <w:p w:rsidR="001018C8" w:rsidRPr="00DF6F50" w:rsidRDefault="001018C8" w:rsidP="001018C8">
      <w:pPr>
        <w:suppressAutoHyphens/>
        <w:spacing w:after="0" w:line="360" w:lineRule="exact"/>
        <w:ind w:firstLine="709"/>
        <w:jc w:val="both"/>
        <w:rPr>
          <w:rFonts w:ascii="Times New Roman" w:hAnsi="Times New Roman"/>
          <w:sz w:val="24"/>
          <w:szCs w:val="24"/>
        </w:rPr>
      </w:pPr>
      <w:r w:rsidRPr="000B17FC">
        <w:rPr>
          <w:rFonts w:ascii="Times New Roman" w:hAnsi="Times New Roman"/>
          <w:sz w:val="24"/>
          <w:szCs w:val="24"/>
        </w:rPr>
        <w:t>Финансирование основного мероприятия «</w:t>
      </w:r>
      <w:r w:rsidRPr="004E0E97">
        <w:rPr>
          <w:rFonts w:ascii="Times New Roman" w:hAnsi="Times New Roman"/>
          <w:sz w:val="24"/>
          <w:szCs w:val="24"/>
        </w:rPr>
        <w:t xml:space="preserve">Мероприятия по организации сбора,  вывоза бытовых отходов, мусора и организации мероприятий по контролю за соблюдением и </w:t>
      </w:r>
      <w:r w:rsidRPr="004E0E97">
        <w:rPr>
          <w:rFonts w:ascii="Times New Roman" w:hAnsi="Times New Roman"/>
          <w:sz w:val="24"/>
          <w:szCs w:val="24"/>
        </w:rPr>
        <w:lastRenderedPageBreak/>
        <w:t>соблюдению муниципальных правовых актов</w:t>
      </w:r>
      <w:r w:rsidRPr="000B17FC">
        <w:rPr>
          <w:rFonts w:ascii="Times New Roman" w:hAnsi="Times New Roman"/>
          <w:sz w:val="24"/>
          <w:szCs w:val="24"/>
        </w:rPr>
        <w:t xml:space="preserve">» в размере </w:t>
      </w:r>
      <w:r>
        <w:rPr>
          <w:rFonts w:ascii="Times New Roman" w:hAnsi="Times New Roman"/>
          <w:sz w:val="24"/>
          <w:szCs w:val="24"/>
        </w:rPr>
        <w:t>7 482,9</w:t>
      </w:r>
      <w:r w:rsidRPr="000B17FC">
        <w:rPr>
          <w:rFonts w:ascii="Times New Roman" w:hAnsi="Times New Roman"/>
          <w:sz w:val="24"/>
          <w:szCs w:val="24"/>
        </w:rPr>
        <w:t xml:space="preserve"> тыс. рублей на 2020 год</w:t>
      </w:r>
      <w:r>
        <w:rPr>
          <w:rFonts w:ascii="Times New Roman" w:hAnsi="Times New Roman"/>
          <w:sz w:val="24"/>
          <w:szCs w:val="24"/>
        </w:rPr>
        <w:t>-</w:t>
      </w:r>
      <w:r w:rsidRPr="000B17FC">
        <w:rPr>
          <w:rFonts w:ascii="Times New Roman" w:hAnsi="Times New Roman"/>
          <w:sz w:val="24"/>
          <w:szCs w:val="24"/>
        </w:rPr>
        <w:t xml:space="preserve"> </w:t>
      </w:r>
      <w:r>
        <w:rPr>
          <w:rFonts w:ascii="Times New Roman" w:hAnsi="Times New Roman"/>
          <w:sz w:val="24"/>
          <w:szCs w:val="24"/>
        </w:rPr>
        <w:br/>
        <w:t xml:space="preserve">2 616,4 </w:t>
      </w:r>
      <w:r w:rsidRPr="000B17FC">
        <w:rPr>
          <w:rFonts w:ascii="Times New Roman" w:hAnsi="Times New Roman"/>
          <w:sz w:val="24"/>
          <w:szCs w:val="24"/>
        </w:rPr>
        <w:t>тыс. рублей на 2021 год</w:t>
      </w:r>
      <w:r>
        <w:rPr>
          <w:rFonts w:ascii="Times New Roman" w:hAnsi="Times New Roman"/>
          <w:sz w:val="24"/>
          <w:szCs w:val="24"/>
        </w:rPr>
        <w:t>-</w:t>
      </w:r>
      <w:r w:rsidRPr="000B17FC">
        <w:rPr>
          <w:rFonts w:ascii="Times New Roman" w:hAnsi="Times New Roman"/>
          <w:sz w:val="24"/>
          <w:szCs w:val="24"/>
        </w:rPr>
        <w:t xml:space="preserve"> </w:t>
      </w:r>
      <w:r>
        <w:rPr>
          <w:rFonts w:ascii="Times New Roman" w:hAnsi="Times New Roman"/>
          <w:sz w:val="24"/>
          <w:szCs w:val="24"/>
        </w:rPr>
        <w:t xml:space="preserve">2 485,6 </w:t>
      </w:r>
      <w:r w:rsidRPr="000B17FC">
        <w:rPr>
          <w:rFonts w:ascii="Times New Roman" w:hAnsi="Times New Roman"/>
          <w:sz w:val="24"/>
          <w:szCs w:val="24"/>
        </w:rPr>
        <w:t>тыс. рублей на 2022 год</w:t>
      </w:r>
      <w:r>
        <w:rPr>
          <w:rFonts w:ascii="Times New Roman" w:hAnsi="Times New Roman"/>
          <w:sz w:val="24"/>
          <w:szCs w:val="24"/>
        </w:rPr>
        <w:t>-2 380,9 тыс</w:t>
      </w:r>
      <w:proofErr w:type="gramStart"/>
      <w:r>
        <w:rPr>
          <w:rFonts w:ascii="Times New Roman" w:hAnsi="Times New Roman"/>
          <w:sz w:val="24"/>
          <w:szCs w:val="24"/>
        </w:rPr>
        <w:t>.р</w:t>
      </w:r>
      <w:proofErr w:type="gramEnd"/>
      <w:r>
        <w:rPr>
          <w:rFonts w:ascii="Times New Roman" w:hAnsi="Times New Roman"/>
          <w:sz w:val="24"/>
          <w:szCs w:val="24"/>
        </w:rPr>
        <w:t>ублей</w:t>
      </w:r>
      <w:r w:rsidRPr="000B17FC">
        <w:rPr>
          <w:rFonts w:ascii="Times New Roman" w:hAnsi="Times New Roman"/>
          <w:sz w:val="24"/>
          <w:szCs w:val="24"/>
        </w:rPr>
        <w:t>.</w:t>
      </w:r>
    </w:p>
    <w:p w:rsidR="001018C8" w:rsidRDefault="001018C8" w:rsidP="001018C8">
      <w:pPr>
        <w:spacing w:after="0" w:line="360" w:lineRule="exact"/>
        <w:ind w:firstLine="709"/>
        <w:jc w:val="both"/>
        <w:rPr>
          <w:rFonts w:ascii="Times New Roman" w:hAnsi="Times New Roman" w:cs="Times New Roman"/>
          <w:sz w:val="24"/>
          <w:szCs w:val="24"/>
        </w:rPr>
      </w:pPr>
      <w:r w:rsidRPr="00D455C1">
        <w:rPr>
          <w:rFonts w:ascii="Times New Roman" w:hAnsi="Times New Roman" w:cs="Times New Roman"/>
          <w:sz w:val="24"/>
          <w:szCs w:val="24"/>
        </w:rPr>
        <w:t>Для обеспечения эстетического состояния округа необходимо производить ежедневно работы по очистке территорий от случайного мусора, а также привлекать жителей к активному участию в работах по благоустройству и наведению чистоты на территории Нытвенского городского округа. Один из способов привлечения населения к участию это проведение конкурсов по благоустройству придомовых территорий</w:t>
      </w:r>
      <w:r>
        <w:rPr>
          <w:rFonts w:ascii="Times New Roman" w:hAnsi="Times New Roman" w:cs="Times New Roman"/>
          <w:sz w:val="24"/>
          <w:szCs w:val="24"/>
        </w:rPr>
        <w:t xml:space="preserve"> </w:t>
      </w:r>
      <w:r w:rsidRPr="004E0E97">
        <w:rPr>
          <w:rFonts w:ascii="Times New Roman" w:hAnsi="Times New Roman" w:cs="Times New Roman"/>
          <w:sz w:val="24"/>
          <w:szCs w:val="24"/>
        </w:rPr>
        <w:t>(уборка несанкционированных свалок, содержание мест (площадок) накопления твердых коммунальных отходов, экологическое воспитание населения и формирование экологической культуры в области обращения с твердыми коммунальными отходами и др.)</w:t>
      </w:r>
    </w:p>
    <w:p w:rsidR="001018C8" w:rsidRPr="00DF6F50" w:rsidRDefault="001018C8" w:rsidP="001018C8">
      <w:pPr>
        <w:suppressAutoHyphens/>
        <w:spacing w:after="0" w:line="360" w:lineRule="exact"/>
        <w:ind w:firstLine="709"/>
        <w:jc w:val="both"/>
        <w:rPr>
          <w:rFonts w:ascii="Times New Roman" w:hAnsi="Times New Roman"/>
          <w:color w:val="000000"/>
          <w:sz w:val="24"/>
          <w:szCs w:val="24"/>
        </w:rPr>
      </w:pPr>
      <w:r w:rsidRPr="000B17FC">
        <w:rPr>
          <w:rFonts w:ascii="Times New Roman" w:hAnsi="Times New Roman"/>
          <w:sz w:val="24"/>
          <w:szCs w:val="24"/>
        </w:rPr>
        <w:t>Финансирование основного мероприятия «</w:t>
      </w:r>
      <w:r w:rsidRPr="00DF6F50">
        <w:rPr>
          <w:rFonts w:ascii="Times New Roman" w:hAnsi="Times New Roman"/>
          <w:sz w:val="24"/>
          <w:szCs w:val="24"/>
        </w:rPr>
        <w:t>Проведение противоэпизоотических мероприятий</w:t>
      </w:r>
      <w:r w:rsidRPr="000B17FC">
        <w:rPr>
          <w:rFonts w:ascii="Times New Roman" w:hAnsi="Times New Roman"/>
          <w:sz w:val="24"/>
          <w:szCs w:val="24"/>
        </w:rPr>
        <w:t xml:space="preserve">» в размере </w:t>
      </w:r>
      <w:r>
        <w:rPr>
          <w:rFonts w:ascii="Times New Roman" w:hAnsi="Times New Roman"/>
          <w:sz w:val="24"/>
          <w:szCs w:val="24"/>
        </w:rPr>
        <w:t>1431,3</w:t>
      </w:r>
      <w:r w:rsidRPr="000B17FC">
        <w:rPr>
          <w:rFonts w:ascii="Times New Roman" w:hAnsi="Times New Roman"/>
          <w:sz w:val="24"/>
          <w:szCs w:val="24"/>
        </w:rPr>
        <w:t xml:space="preserve"> тыс. рублей </w:t>
      </w:r>
      <w:r>
        <w:rPr>
          <w:rFonts w:ascii="Times New Roman" w:hAnsi="Times New Roman"/>
          <w:sz w:val="24"/>
          <w:szCs w:val="24"/>
        </w:rPr>
        <w:t xml:space="preserve">за счет средств краевого бюджета </w:t>
      </w:r>
      <w:r w:rsidRPr="000B17FC">
        <w:rPr>
          <w:rFonts w:ascii="Times New Roman" w:hAnsi="Times New Roman"/>
          <w:sz w:val="24"/>
          <w:szCs w:val="24"/>
        </w:rPr>
        <w:t>на 2020 год</w:t>
      </w:r>
      <w:r>
        <w:rPr>
          <w:rFonts w:ascii="Times New Roman" w:hAnsi="Times New Roman"/>
          <w:sz w:val="24"/>
          <w:szCs w:val="24"/>
        </w:rPr>
        <w:t>-</w:t>
      </w:r>
      <w:r w:rsidRPr="000B17FC">
        <w:rPr>
          <w:rFonts w:ascii="Times New Roman" w:hAnsi="Times New Roman"/>
          <w:sz w:val="24"/>
          <w:szCs w:val="24"/>
        </w:rPr>
        <w:t xml:space="preserve"> </w:t>
      </w:r>
      <w:r>
        <w:rPr>
          <w:rFonts w:ascii="Times New Roman" w:hAnsi="Times New Roman"/>
          <w:sz w:val="24"/>
          <w:szCs w:val="24"/>
        </w:rPr>
        <w:t xml:space="preserve">471,1 </w:t>
      </w:r>
      <w:r w:rsidRPr="000B17FC">
        <w:rPr>
          <w:rFonts w:ascii="Times New Roman" w:hAnsi="Times New Roman"/>
          <w:sz w:val="24"/>
          <w:szCs w:val="24"/>
        </w:rPr>
        <w:t>тыс. рублей на 2021 год</w:t>
      </w:r>
      <w:r>
        <w:rPr>
          <w:rFonts w:ascii="Times New Roman" w:hAnsi="Times New Roman"/>
          <w:sz w:val="24"/>
          <w:szCs w:val="24"/>
        </w:rPr>
        <w:t>-</w:t>
      </w:r>
      <w:r w:rsidRPr="000B17FC">
        <w:rPr>
          <w:rFonts w:ascii="Times New Roman" w:hAnsi="Times New Roman"/>
          <w:sz w:val="24"/>
          <w:szCs w:val="24"/>
        </w:rPr>
        <w:t xml:space="preserve"> </w:t>
      </w:r>
      <w:r>
        <w:rPr>
          <w:rFonts w:ascii="Times New Roman" w:hAnsi="Times New Roman"/>
          <w:sz w:val="24"/>
          <w:szCs w:val="24"/>
        </w:rPr>
        <w:t xml:space="preserve">471,1 </w:t>
      </w:r>
      <w:r w:rsidRPr="000B17FC">
        <w:rPr>
          <w:rFonts w:ascii="Times New Roman" w:hAnsi="Times New Roman"/>
          <w:sz w:val="24"/>
          <w:szCs w:val="24"/>
        </w:rPr>
        <w:t>тыс. рублей на 2022 год</w:t>
      </w:r>
      <w:r>
        <w:rPr>
          <w:rFonts w:ascii="Times New Roman" w:hAnsi="Times New Roman"/>
          <w:sz w:val="24"/>
          <w:szCs w:val="24"/>
        </w:rPr>
        <w:t>-471,1 тыс</w:t>
      </w:r>
      <w:proofErr w:type="gramStart"/>
      <w:r>
        <w:rPr>
          <w:rFonts w:ascii="Times New Roman" w:hAnsi="Times New Roman"/>
          <w:sz w:val="24"/>
          <w:szCs w:val="24"/>
        </w:rPr>
        <w:t>.р</w:t>
      </w:r>
      <w:proofErr w:type="gramEnd"/>
      <w:r>
        <w:rPr>
          <w:rFonts w:ascii="Times New Roman" w:hAnsi="Times New Roman"/>
          <w:sz w:val="24"/>
          <w:szCs w:val="24"/>
        </w:rPr>
        <w:t>ублей</w:t>
      </w:r>
      <w:r w:rsidRPr="000B17FC">
        <w:rPr>
          <w:rFonts w:ascii="Times New Roman" w:hAnsi="Times New Roman"/>
          <w:sz w:val="24"/>
          <w:szCs w:val="24"/>
        </w:rPr>
        <w:t>.</w:t>
      </w:r>
      <w:r>
        <w:rPr>
          <w:rFonts w:ascii="Times New Roman" w:hAnsi="Times New Roman"/>
          <w:sz w:val="24"/>
          <w:szCs w:val="24"/>
        </w:rPr>
        <w:t xml:space="preserve"> </w:t>
      </w:r>
    </w:p>
    <w:p w:rsidR="001018C8" w:rsidRDefault="001018C8" w:rsidP="001018C8">
      <w:pPr>
        <w:pStyle w:val="tekstob"/>
        <w:spacing w:before="0" w:beforeAutospacing="0" w:after="0" w:afterAutospacing="0" w:line="360" w:lineRule="exact"/>
        <w:ind w:firstLine="709"/>
        <w:jc w:val="both"/>
      </w:pPr>
      <w:r>
        <w:t>В результате реализации подпрограммы ожидается обратить</w:t>
      </w:r>
      <w:r w:rsidRPr="0086517A">
        <w:t xml:space="preserve"> внимани</w:t>
      </w:r>
      <w:r>
        <w:t>е</w:t>
      </w:r>
      <w:r w:rsidRPr="0086517A">
        <w:t xml:space="preserve"> населения к проблемам благоустройства и чистот</w:t>
      </w:r>
      <w:r>
        <w:t>ы Нытвенского городского округа, при</w:t>
      </w:r>
      <w:r w:rsidRPr="0086517A">
        <w:t>влеч</w:t>
      </w:r>
      <w:r>
        <w:t>ь</w:t>
      </w:r>
      <w:r w:rsidRPr="0086517A">
        <w:t xml:space="preserve"> жителей, организаци</w:t>
      </w:r>
      <w:r>
        <w:t>и</w:t>
      </w:r>
      <w:r w:rsidRPr="0086517A">
        <w:t xml:space="preserve"> к активному участию в работах по благоустройству и наведению чистоты и порядка на территори</w:t>
      </w:r>
      <w:r>
        <w:t>и Нытвенского городского округа, увеличить долю</w:t>
      </w:r>
      <w:r w:rsidRPr="00B66E0F">
        <w:t xml:space="preserve"> </w:t>
      </w:r>
      <w:r w:rsidRPr="0086517A">
        <w:t>населения, участвующего в экологическом просвещении</w:t>
      </w:r>
      <w:r>
        <w:t xml:space="preserve"> и природоохранной деятельности.</w:t>
      </w:r>
    </w:p>
    <w:p w:rsidR="001018C8" w:rsidRDefault="001018C8" w:rsidP="001018C8">
      <w:pPr>
        <w:pStyle w:val="tekstob"/>
        <w:spacing w:before="0" w:beforeAutospacing="0" w:after="0" w:afterAutospacing="0" w:line="360" w:lineRule="exact"/>
        <w:ind w:firstLine="709"/>
        <w:jc w:val="both"/>
        <w:rPr>
          <w:b/>
        </w:rPr>
      </w:pPr>
    </w:p>
    <w:p w:rsidR="001018C8" w:rsidRDefault="001018C8" w:rsidP="001018C8">
      <w:pPr>
        <w:pStyle w:val="tekstob"/>
        <w:spacing w:before="0" w:beforeAutospacing="0" w:after="0" w:afterAutospacing="0" w:line="360" w:lineRule="exact"/>
        <w:ind w:firstLine="709"/>
        <w:jc w:val="center"/>
        <w:rPr>
          <w:b/>
        </w:rPr>
      </w:pPr>
      <w:r w:rsidRPr="00C273BC">
        <w:rPr>
          <w:b/>
        </w:rPr>
        <w:t xml:space="preserve">Подпрограмма 3  «Организация и содержания мест захоронения </w:t>
      </w:r>
      <w:r>
        <w:rPr>
          <w:b/>
        </w:rPr>
        <w:t xml:space="preserve">в </w:t>
      </w:r>
      <w:r w:rsidRPr="00C273BC">
        <w:rPr>
          <w:b/>
        </w:rPr>
        <w:t>Нытвенско</w:t>
      </w:r>
      <w:r>
        <w:rPr>
          <w:b/>
        </w:rPr>
        <w:t>м</w:t>
      </w:r>
      <w:r w:rsidRPr="00C273BC">
        <w:rPr>
          <w:b/>
        </w:rPr>
        <w:t xml:space="preserve"> городско</w:t>
      </w:r>
      <w:r>
        <w:rPr>
          <w:b/>
        </w:rPr>
        <w:t>м</w:t>
      </w:r>
      <w:r w:rsidRPr="00C273BC">
        <w:rPr>
          <w:b/>
        </w:rPr>
        <w:t xml:space="preserve"> округ</w:t>
      </w:r>
      <w:r>
        <w:rPr>
          <w:b/>
        </w:rPr>
        <w:t>е</w:t>
      </w:r>
      <w:r w:rsidRPr="00C273BC">
        <w:rPr>
          <w:b/>
        </w:rPr>
        <w:t>»</w:t>
      </w:r>
    </w:p>
    <w:p w:rsidR="001018C8" w:rsidRPr="00D62DAC" w:rsidRDefault="001018C8" w:rsidP="001018C8">
      <w:pPr>
        <w:pStyle w:val="tekstob"/>
        <w:spacing w:before="0" w:beforeAutospacing="0" w:after="0" w:afterAutospacing="0" w:line="360" w:lineRule="exact"/>
        <w:ind w:firstLine="709"/>
        <w:jc w:val="both"/>
      </w:pPr>
      <w:r>
        <w:t>Объем финансирования для реализации данной подпрограммы на 2020 год запланирован в сумме 1 171,4 тыс. рублей, на 2021- 1 125,8 тыс</w:t>
      </w:r>
      <w:proofErr w:type="gramStart"/>
      <w:r>
        <w:t>.р</w:t>
      </w:r>
      <w:proofErr w:type="gramEnd"/>
      <w:r>
        <w:t>ублей и 2022 год-1 078,3 тыс. рублей.</w:t>
      </w:r>
    </w:p>
    <w:p w:rsidR="001018C8" w:rsidRPr="00C273BC" w:rsidRDefault="001018C8" w:rsidP="001018C8">
      <w:pPr>
        <w:pStyle w:val="tekstob"/>
        <w:spacing w:before="0" w:beforeAutospacing="0" w:after="0" w:afterAutospacing="0" w:line="360" w:lineRule="exact"/>
        <w:ind w:firstLine="709"/>
        <w:jc w:val="both"/>
        <w:rPr>
          <w:color w:val="000000"/>
        </w:rPr>
      </w:pPr>
      <w:r>
        <w:rPr>
          <w:color w:val="000000"/>
        </w:rPr>
        <w:t>Основной целью данной подпрограммы является у</w:t>
      </w:r>
      <w:r w:rsidRPr="00C273BC">
        <w:rPr>
          <w:color w:val="000000"/>
        </w:rPr>
        <w:t>лучшение санитарно-эпидемиологического состояния территории мест захоронения</w:t>
      </w:r>
      <w:r>
        <w:rPr>
          <w:color w:val="000000"/>
        </w:rPr>
        <w:t>.</w:t>
      </w:r>
    </w:p>
    <w:p w:rsidR="001018C8" w:rsidRDefault="001018C8" w:rsidP="001018C8">
      <w:pPr>
        <w:spacing w:after="0" w:line="360" w:lineRule="exact"/>
        <w:ind w:firstLine="709"/>
        <w:jc w:val="both"/>
        <w:rPr>
          <w:rFonts w:ascii="Times New Roman" w:hAnsi="Times New Roman" w:cs="Times New Roman"/>
          <w:sz w:val="24"/>
          <w:szCs w:val="24"/>
        </w:rPr>
      </w:pPr>
      <w:r w:rsidRPr="00D455C1">
        <w:rPr>
          <w:rFonts w:ascii="Times New Roman" w:hAnsi="Times New Roman" w:cs="Times New Roman"/>
          <w:sz w:val="24"/>
          <w:szCs w:val="24"/>
        </w:rPr>
        <w:t xml:space="preserve">Восстановление нормативного состояния </w:t>
      </w:r>
      <w:r>
        <w:rPr>
          <w:rFonts w:ascii="Times New Roman" w:hAnsi="Times New Roman" w:cs="Times New Roman"/>
          <w:sz w:val="24"/>
          <w:szCs w:val="24"/>
        </w:rPr>
        <w:t>объектов ритуального назначения является очень важной и насущной проблемой.</w:t>
      </w:r>
      <w:r w:rsidRPr="00D455C1">
        <w:rPr>
          <w:rFonts w:ascii="Times New Roman" w:hAnsi="Times New Roman" w:cs="Times New Roman"/>
          <w:sz w:val="24"/>
          <w:szCs w:val="24"/>
        </w:rPr>
        <w:t xml:space="preserve"> Отсутствие контейнерных площадок и недостаточное количество контейнеров для мусора на территории кладбищ приводит к образованию несанкционированных свалок. Отсутствие ограждения территории кладбищ приводит к тому, что не соблюдаются установленные границы для захоронений. Длительный период времени не осуществлялись работы по сносу аварийных деревьев на территории кладбищ.  Для решения данных проблем необходимы планомерные работы.</w:t>
      </w:r>
    </w:p>
    <w:p w:rsidR="001018C8" w:rsidRDefault="001018C8" w:rsidP="001018C8">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 подпрограмму вошли два основных направления:</w:t>
      </w:r>
    </w:p>
    <w:p w:rsidR="001018C8" w:rsidRDefault="001018C8" w:rsidP="001018C8">
      <w:pPr>
        <w:suppressAutoHyphens/>
        <w:spacing w:after="0" w:line="360" w:lineRule="exact"/>
        <w:ind w:firstLine="709"/>
        <w:jc w:val="both"/>
        <w:rPr>
          <w:rFonts w:ascii="Times New Roman" w:hAnsi="Times New Roman"/>
          <w:sz w:val="24"/>
          <w:szCs w:val="24"/>
        </w:rPr>
      </w:pPr>
      <w:r w:rsidRPr="000B17FC">
        <w:rPr>
          <w:rFonts w:ascii="Times New Roman" w:hAnsi="Times New Roman"/>
          <w:sz w:val="24"/>
          <w:szCs w:val="24"/>
        </w:rPr>
        <w:t>Финансирование основного мероприятия «</w:t>
      </w:r>
      <w:r w:rsidRPr="00D62DAC">
        <w:rPr>
          <w:rFonts w:ascii="Times New Roman" w:hAnsi="Times New Roman"/>
          <w:sz w:val="24"/>
          <w:szCs w:val="24"/>
        </w:rPr>
        <w:t>Мероприятия по содержанию мест захоронения</w:t>
      </w:r>
      <w:r>
        <w:rPr>
          <w:rFonts w:ascii="Times New Roman" w:hAnsi="Times New Roman"/>
          <w:sz w:val="24"/>
          <w:szCs w:val="24"/>
        </w:rPr>
        <w:t>»</w:t>
      </w:r>
      <w:r w:rsidRPr="000B17FC">
        <w:rPr>
          <w:rFonts w:ascii="Times New Roman" w:hAnsi="Times New Roman"/>
          <w:sz w:val="24"/>
          <w:szCs w:val="24"/>
        </w:rPr>
        <w:t xml:space="preserve"> в размере </w:t>
      </w:r>
      <w:r>
        <w:rPr>
          <w:rFonts w:ascii="Times New Roman" w:hAnsi="Times New Roman"/>
          <w:sz w:val="24"/>
          <w:szCs w:val="24"/>
        </w:rPr>
        <w:t>2 951,2</w:t>
      </w:r>
      <w:r w:rsidRPr="000B17FC">
        <w:rPr>
          <w:rFonts w:ascii="Times New Roman" w:hAnsi="Times New Roman"/>
          <w:sz w:val="24"/>
          <w:szCs w:val="24"/>
        </w:rPr>
        <w:t xml:space="preserve"> тыс. рублей на 2020 год</w:t>
      </w:r>
      <w:r>
        <w:rPr>
          <w:rFonts w:ascii="Times New Roman" w:hAnsi="Times New Roman"/>
          <w:sz w:val="24"/>
          <w:szCs w:val="24"/>
        </w:rPr>
        <w:t>-</w:t>
      </w:r>
      <w:r w:rsidRPr="000B17FC">
        <w:rPr>
          <w:rFonts w:ascii="Times New Roman" w:hAnsi="Times New Roman"/>
          <w:sz w:val="24"/>
          <w:szCs w:val="24"/>
        </w:rPr>
        <w:t xml:space="preserve"> </w:t>
      </w:r>
      <w:r>
        <w:rPr>
          <w:rFonts w:ascii="Times New Roman" w:hAnsi="Times New Roman"/>
          <w:sz w:val="24"/>
          <w:szCs w:val="24"/>
        </w:rPr>
        <w:t xml:space="preserve">1 031,9 </w:t>
      </w:r>
      <w:r w:rsidRPr="000B17FC">
        <w:rPr>
          <w:rFonts w:ascii="Times New Roman" w:hAnsi="Times New Roman"/>
          <w:sz w:val="24"/>
          <w:szCs w:val="24"/>
        </w:rPr>
        <w:t>тыс. рублей на 2021 год</w:t>
      </w:r>
      <w:r>
        <w:rPr>
          <w:rFonts w:ascii="Times New Roman" w:hAnsi="Times New Roman"/>
          <w:sz w:val="24"/>
          <w:szCs w:val="24"/>
        </w:rPr>
        <w:t>-</w:t>
      </w:r>
      <w:r w:rsidRPr="000B17FC">
        <w:rPr>
          <w:rFonts w:ascii="Times New Roman" w:hAnsi="Times New Roman"/>
          <w:sz w:val="24"/>
          <w:szCs w:val="24"/>
        </w:rPr>
        <w:t xml:space="preserve"> </w:t>
      </w:r>
      <w:r>
        <w:rPr>
          <w:rFonts w:ascii="Times New Roman" w:hAnsi="Times New Roman"/>
          <w:sz w:val="24"/>
          <w:szCs w:val="24"/>
        </w:rPr>
        <w:t>980,3</w:t>
      </w:r>
      <w:r w:rsidRPr="000B17FC">
        <w:rPr>
          <w:rFonts w:ascii="Times New Roman" w:hAnsi="Times New Roman"/>
          <w:sz w:val="24"/>
          <w:szCs w:val="24"/>
        </w:rPr>
        <w:t>тыс. рублей на 2022 год</w:t>
      </w:r>
      <w:r>
        <w:rPr>
          <w:rFonts w:ascii="Times New Roman" w:hAnsi="Times New Roman"/>
          <w:sz w:val="24"/>
          <w:szCs w:val="24"/>
        </w:rPr>
        <w:t>-939,0 тыс</w:t>
      </w:r>
      <w:proofErr w:type="gramStart"/>
      <w:r>
        <w:rPr>
          <w:rFonts w:ascii="Times New Roman" w:hAnsi="Times New Roman"/>
          <w:sz w:val="24"/>
          <w:szCs w:val="24"/>
        </w:rPr>
        <w:t>.р</w:t>
      </w:r>
      <w:proofErr w:type="gramEnd"/>
      <w:r>
        <w:rPr>
          <w:rFonts w:ascii="Times New Roman" w:hAnsi="Times New Roman"/>
          <w:sz w:val="24"/>
          <w:szCs w:val="24"/>
        </w:rPr>
        <w:t>ублей</w:t>
      </w:r>
      <w:r w:rsidRPr="000B17FC">
        <w:rPr>
          <w:rFonts w:ascii="Times New Roman" w:hAnsi="Times New Roman"/>
          <w:sz w:val="24"/>
          <w:szCs w:val="24"/>
        </w:rPr>
        <w:t>.</w:t>
      </w:r>
    </w:p>
    <w:p w:rsidR="001018C8" w:rsidRPr="00D62DAC" w:rsidRDefault="001018C8" w:rsidP="001018C8">
      <w:pPr>
        <w:suppressAutoHyphens/>
        <w:spacing w:after="0" w:line="360" w:lineRule="exact"/>
        <w:ind w:firstLine="709"/>
        <w:jc w:val="both"/>
        <w:rPr>
          <w:rFonts w:ascii="Times New Roman" w:hAnsi="Times New Roman"/>
          <w:sz w:val="24"/>
          <w:szCs w:val="24"/>
        </w:rPr>
      </w:pPr>
      <w:r w:rsidRPr="000B17FC">
        <w:rPr>
          <w:rFonts w:ascii="Times New Roman" w:hAnsi="Times New Roman"/>
          <w:sz w:val="24"/>
          <w:szCs w:val="24"/>
        </w:rPr>
        <w:t>Финансирование основного мероприятия «</w:t>
      </w:r>
      <w:r w:rsidRPr="00D62DAC">
        <w:rPr>
          <w:rFonts w:ascii="Times New Roman" w:hAnsi="Times New Roman"/>
          <w:sz w:val="24"/>
          <w:szCs w:val="24"/>
        </w:rPr>
        <w:t>Мероприятия по обустройству и ремонту  мест захоронения</w:t>
      </w:r>
      <w:r>
        <w:rPr>
          <w:rFonts w:ascii="Times New Roman" w:hAnsi="Times New Roman"/>
          <w:sz w:val="24"/>
          <w:szCs w:val="24"/>
        </w:rPr>
        <w:t>»</w:t>
      </w:r>
      <w:r w:rsidRPr="000B17FC">
        <w:rPr>
          <w:rFonts w:ascii="Times New Roman" w:hAnsi="Times New Roman"/>
          <w:sz w:val="24"/>
          <w:szCs w:val="24"/>
        </w:rPr>
        <w:t xml:space="preserve"> в размере </w:t>
      </w:r>
      <w:r>
        <w:rPr>
          <w:rFonts w:ascii="Times New Roman" w:hAnsi="Times New Roman"/>
          <w:sz w:val="24"/>
          <w:szCs w:val="24"/>
        </w:rPr>
        <w:t>424,3</w:t>
      </w:r>
      <w:r w:rsidRPr="000B17FC">
        <w:rPr>
          <w:rFonts w:ascii="Times New Roman" w:hAnsi="Times New Roman"/>
          <w:sz w:val="24"/>
          <w:szCs w:val="24"/>
        </w:rPr>
        <w:t xml:space="preserve"> тыс. рублей на 2020 год</w:t>
      </w:r>
      <w:r>
        <w:rPr>
          <w:rFonts w:ascii="Times New Roman" w:hAnsi="Times New Roman"/>
          <w:sz w:val="24"/>
          <w:szCs w:val="24"/>
        </w:rPr>
        <w:t>-</w:t>
      </w:r>
      <w:r w:rsidRPr="000B17FC">
        <w:rPr>
          <w:rFonts w:ascii="Times New Roman" w:hAnsi="Times New Roman"/>
          <w:sz w:val="24"/>
          <w:szCs w:val="24"/>
        </w:rPr>
        <w:t xml:space="preserve"> </w:t>
      </w:r>
      <w:r>
        <w:rPr>
          <w:rFonts w:ascii="Times New Roman" w:hAnsi="Times New Roman"/>
          <w:sz w:val="24"/>
          <w:szCs w:val="24"/>
        </w:rPr>
        <w:t xml:space="preserve">139,5 </w:t>
      </w:r>
      <w:r w:rsidRPr="000B17FC">
        <w:rPr>
          <w:rFonts w:ascii="Times New Roman" w:hAnsi="Times New Roman"/>
          <w:sz w:val="24"/>
          <w:szCs w:val="24"/>
        </w:rPr>
        <w:t>тыс. рублей на 2021 год</w:t>
      </w:r>
      <w:r>
        <w:rPr>
          <w:rFonts w:ascii="Times New Roman" w:hAnsi="Times New Roman"/>
          <w:sz w:val="24"/>
          <w:szCs w:val="24"/>
        </w:rPr>
        <w:t>-</w:t>
      </w:r>
      <w:r w:rsidRPr="000B17FC">
        <w:rPr>
          <w:rFonts w:ascii="Times New Roman" w:hAnsi="Times New Roman"/>
          <w:sz w:val="24"/>
          <w:szCs w:val="24"/>
        </w:rPr>
        <w:t xml:space="preserve"> </w:t>
      </w:r>
      <w:r>
        <w:rPr>
          <w:rFonts w:ascii="Times New Roman" w:hAnsi="Times New Roman"/>
          <w:sz w:val="24"/>
          <w:szCs w:val="24"/>
        </w:rPr>
        <w:t xml:space="preserve">145,5 </w:t>
      </w:r>
      <w:r w:rsidRPr="000B17FC">
        <w:rPr>
          <w:rFonts w:ascii="Times New Roman" w:hAnsi="Times New Roman"/>
          <w:sz w:val="24"/>
          <w:szCs w:val="24"/>
        </w:rPr>
        <w:t>тыс. рублей на 2022 год</w:t>
      </w:r>
      <w:r>
        <w:rPr>
          <w:rFonts w:ascii="Times New Roman" w:hAnsi="Times New Roman"/>
          <w:sz w:val="24"/>
          <w:szCs w:val="24"/>
        </w:rPr>
        <w:t>-139,3 тыс</w:t>
      </w:r>
      <w:proofErr w:type="gramStart"/>
      <w:r>
        <w:rPr>
          <w:rFonts w:ascii="Times New Roman" w:hAnsi="Times New Roman"/>
          <w:sz w:val="24"/>
          <w:szCs w:val="24"/>
        </w:rPr>
        <w:t>.р</w:t>
      </w:r>
      <w:proofErr w:type="gramEnd"/>
      <w:r>
        <w:rPr>
          <w:rFonts w:ascii="Times New Roman" w:hAnsi="Times New Roman"/>
          <w:sz w:val="24"/>
          <w:szCs w:val="24"/>
        </w:rPr>
        <w:t>ублей</w:t>
      </w:r>
      <w:r w:rsidRPr="000B17FC">
        <w:rPr>
          <w:rFonts w:ascii="Times New Roman" w:hAnsi="Times New Roman"/>
          <w:sz w:val="24"/>
          <w:szCs w:val="24"/>
        </w:rPr>
        <w:t>.</w:t>
      </w:r>
    </w:p>
    <w:p w:rsidR="001018C8" w:rsidRDefault="001018C8" w:rsidP="00217825">
      <w:pPr>
        <w:pStyle w:val="tekstob"/>
        <w:spacing w:before="0" w:beforeAutospacing="0" w:after="0" w:afterAutospacing="0" w:line="360" w:lineRule="exact"/>
        <w:ind w:firstLine="709"/>
        <w:jc w:val="both"/>
      </w:pPr>
      <w:r>
        <w:lastRenderedPageBreak/>
        <w:t>В результате реализации подпрограммы ожидается улучшить санитарное состояние</w:t>
      </w:r>
      <w:r w:rsidRPr="00C273BC">
        <w:t xml:space="preserve"> </w:t>
      </w:r>
      <w:r>
        <w:t>мест захоронения в Нытвенском городском округе</w:t>
      </w:r>
      <w:r w:rsidRPr="00C273BC">
        <w:t xml:space="preserve"> и </w:t>
      </w:r>
      <w:r>
        <w:t xml:space="preserve">осуществить </w:t>
      </w:r>
      <w:r w:rsidRPr="00C273BC">
        <w:t>благоустройство</w:t>
      </w:r>
      <w:r>
        <w:t xml:space="preserve"> </w:t>
      </w:r>
      <w:r w:rsidRPr="00C273BC">
        <w:t>мест захоронения.</w:t>
      </w:r>
    </w:p>
    <w:p w:rsidR="00217825" w:rsidRDefault="00217825" w:rsidP="00217825">
      <w:pPr>
        <w:pStyle w:val="tekstob"/>
        <w:spacing w:before="0" w:beforeAutospacing="0" w:after="0" w:afterAutospacing="0" w:line="360" w:lineRule="exact"/>
        <w:ind w:firstLine="709"/>
        <w:jc w:val="both"/>
      </w:pPr>
    </w:p>
    <w:p w:rsidR="001018C8" w:rsidRDefault="001018C8" w:rsidP="001018C8">
      <w:pPr>
        <w:pStyle w:val="tekstob"/>
        <w:spacing w:before="0" w:beforeAutospacing="0" w:after="0" w:afterAutospacing="0" w:line="360" w:lineRule="exact"/>
        <w:ind w:firstLine="709"/>
        <w:jc w:val="center"/>
        <w:rPr>
          <w:b/>
        </w:rPr>
      </w:pPr>
      <w:r w:rsidRPr="00A549A8">
        <w:rPr>
          <w:b/>
        </w:rPr>
        <w:t>Подпрограмма 4  «Восстановление и поддержка технического состояния объектов благоустройства Нытвенского городского округа»</w:t>
      </w:r>
    </w:p>
    <w:p w:rsidR="00217825" w:rsidRDefault="00217825" w:rsidP="00217825">
      <w:pPr>
        <w:spacing w:after="0" w:line="360" w:lineRule="exact"/>
        <w:ind w:firstLine="360"/>
        <w:jc w:val="both"/>
        <w:rPr>
          <w:rFonts w:ascii="Times New Roman" w:hAnsi="Times New Roman" w:cs="Times New Roman"/>
          <w:sz w:val="24"/>
          <w:szCs w:val="24"/>
        </w:rPr>
      </w:pPr>
      <w:r>
        <w:rPr>
          <w:rFonts w:ascii="Times New Roman" w:hAnsi="Times New Roman"/>
          <w:sz w:val="24"/>
          <w:szCs w:val="24"/>
        </w:rPr>
        <w:t xml:space="preserve">      </w:t>
      </w:r>
      <w:r w:rsidR="001018C8" w:rsidRPr="000B17FC">
        <w:rPr>
          <w:rFonts w:ascii="Times New Roman" w:hAnsi="Times New Roman"/>
          <w:sz w:val="24"/>
          <w:szCs w:val="24"/>
        </w:rPr>
        <w:t>Объем финансового обеспечения, необходимый для реализации подпрограммы</w:t>
      </w:r>
      <w:r w:rsidR="001018C8" w:rsidRPr="000B17FC">
        <w:rPr>
          <w:rFonts w:ascii="Times New Roman" w:hAnsi="Times New Roman" w:cs="Times New Roman"/>
          <w:sz w:val="24"/>
          <w:szCs w:val="24"/>
        </w:rPr>
        <w:t xml:space="preserve"> в 2020 году </w:t>
      </w:r>
      <w:r w:rsidR="00EC08B9">
        <w:rPr>
          <w:rFonts w:ascii="Times New Roman" w:hAnsi="Times New Roman" w:cs="Times New Roman"/>
          <w:sz w:val="24"/>
          <w:szCs w:val="24"/>
        </w:rPr>
        <w:t>25 887,2</w:t>
      </w:r>
      <w:r w:rsidR="001018C8">
        <w:rPr>
          <w:rFonts w:ascii="Times New Roman" w:hAnsi="Times New Roman" w:cs="Times New Roman"/>
          <w:sz w:val="24"/>
          <w:szCs w:val="24"/>
        </w:rPr>
        <w:t xml:space="preserve"> </w:t>
      </w:r>
      <w:r w:rsidR="001018C8" w:rsidRPr="000B17FC">
        <w:rPr>
          <w:rFonts w:ascii="Times New Roman" w:hAnsi="Times New Roman" w:cs="Times New Roman"/>
          <w:sz w:val="24"/>
          <w:szCs w:val="24"/>
        </w:rPr>
        <w:t>тыс</w:t>
      </w:r>
      <w:proofErr w:type="gramStart"/>
      <w:r w:rsidR="001018C8" w:rsidRPr="000B17FC">
        <w:rPr>
          <w:rFonts w:ascii="Times New Roman" w:hAnsi="Times New Roman" w:cs="Times New Roman"/>
          <w:sz w:val="24"/>
          <w:szCs w:val="24"/>
        </w:rPr>
        <w:t>.р</w:t>
      </w:r>
      <w:proofErr w:type="gramEnd"/>
      <w:r w:rsidR="001018C8" w:rsidRPr="000B17FC">
        <w:rPr>
          <w:rFonts w:ascii="Times New Roman" w:hAnsi="Times New Roman" w:cs="Times New Roman"/>
          <w:sz w:val="24"/>
          <w:szCs w:val="24"/>
        </w:rPr>
        <w:t xml:space="preserve">ублей в том числе, за счет средств </w:t>
      </w:r>
      <w:r w:rsidR="00EC08B9">
        <w:rPr>
          <w:rFonts w:ascii="Times New Roman" w:hAnsi="Times New Roman" w:cs="Times New Roman"/>
          <w:sz w:val="24"/>
          <w:szCs w:val="24"/>
        </w:rPr>
        <w:t xml:space="preserve">федерального бюджета </w:t>
      </w:r>
      <w:r w:rsidR="00404480">
        <w:rPr>
          <w:rFonts w:ascii="Times New Roman" w:hAnsi="Times New Roman" w:cs="Times New Roman"/>
          <w:sz w:val="24"/>
          <w:szCs w:val="24"/>
        </w:rPr>
        <w:t>14 955,7</w:t>
      </w:r>
      <w:r w:rsidR="00EC08B9">
        <w:rPr>
          <w:rFonts w:ascii="Times New Roman" w:hAnsi="Times New Roman" w:cs="Times New Roman"/>
          <w:sz w:val="24"/>
          <w:szCs w:val="24"/>
        </w:rPr>
        <w:t xml:space="preserve"> тыс.рублей,</w:t>
      </w:r>
      <w:r w:rsidR="00404480">
        <w:rPr>
          <w:rFonts w:ascii="Times New Roman" w:hAnsi="Times New Roman" w:cs="Times New Roman"/>
          <w:sz w:val="24"/>
          <w:szCs w:val="24"/>
        </w:rPr>
        <w:t xml:space="preserve"> з</w:t>
      </w:r>
      <w:r w:rsidR="00EC08B9">
        <w:rPr>
          <w:rFonts w:ascii="Times New Roman" w:hAnsi="Times New Roman" w:cs="Times New Roman"/>
          <w:sz w:val="24"/>
          <w:szCs w:val="24"/>
        </w:rPr>
        <w:t>а</w:t>
      </w:r>
      <w:r w:rsidR="00404480">
        <w:rPr>
          <w:rFonts w:ascii="Times New Roman" w:hAnsi="Times New Roman" w:cs="Times New Roman"/>
          <w:sz w:val="24"/>
          <w:szCs w:val="24"/>
        </w:rPr>
        <w:t xml:space="preserve"> </w:t>
      </w:r>
      <w:r w:rsidR="00EC08B9">
        <w:rPr>
          <w:rFonts w:ascii="Times New Roman" w:hAnsi="Times New Roman" w:cs="Times New Roman"/>
          <w:sz w:val="24"/>
          <w:szCs w:val="24"/>
        </w:rPr>
        <w:t>счет</w:t>
      </w:r>
      <w:r w:rsidR="00404480">
        <w:rPr>
          <w:rFonts w:ascii="Times New Roman" w:hAnsi="Times New Roman" w:cs="Times New Roman"/>
          <w:sz w:val="24"/>
          <w:szCs w:val="24"/>
        </w:rPr>
        <w:t xml:space="preserve"> </w:t>
      </w:r>
      <w:r w:rsidR="001018C8" w:rsidRPr="000B17FC">
        <w:rPr>
          <w:rFonts w:ascii="Times New Roman" w:hAnsi="Times New Roman" w:cs="Times New Roman"/>
          <w:sz w:val="24"/>
          <w:szCs w:val="24"/>
        </w:rPr>
        <w:t>краевого</w:t>
      </w:r>
      <w:r w:rsidR="00404480">
        <w:rPr>
          <w:rFonts w:ascii="Times New Roman" w:hAnsi="Times New Roman" w:cs="Times New Roman"/>
          <w:sz w:val="24"/>
          <w:szCs w:val="24"/>
        </w:rPr>
        <w:t xml:space="preserve"> </w:t>
      </w:r>
      <w:r w:rsidR="001018C8" w:rsidRPr="000B17FC">
        <w:rPr>
          <w:rFonts w:ascii="Times New Roman" w:hAnsi="Times New Roman" w:cs="Times New Roman"/>
          <w:sz w:val="24"/>
          <w:szCs w:val="24"/>
        </w:rPr>
        <w:t xml:space="preserve">бюджета </w:t>
      </w:r>
      <w:r w:rsidR="00404480">
        <w:rPr>
          <w:rFonts w:ascii="Times New Roman" w:hAnsi="Times New Roman" w:cs="Times New Roman"/>
          <w:sz w:val="24"/>
          <w:szCs w:val="24"/>
        </w:rPr>
        <w:t>5 445,6</w:t>
      </w:r>
      <w:r w:rsidR="001018C8">
        <w:rPr>
          <w:rFonts w:ascii="Times New Roman" w:hAnsi="Times New Roman" w:cs="Times New Roman"/>
          <w:sz w:val="24"/>
          <w:szCs w:val="24"/>
        </w:rPr>
        <w:t xml:space="preserve">  </w:t>
      </w:r>
      <w:r w:rsidR="001018C8" w:rsidRPr="000B17FC">
        <w:rPr>
          <w:rFonts w:ascii="Times New Roman" w:hAnsi="Times New Roman" w:cs="Times New Roman"/>
          <w:sz w:val="24"/>
          <w:szCs w:val="24"/>
        </w:rPr>
        <w:t xml:space="preserve">тыс.рублей, за счет средств </w:t>
      </w:r>
      <w:r w:rsidR="001018C8">
        <w:rPr>
          <w:rFonts w:ascii="Times New Roman" w:hAnsi="Times New Roman" w:cs="Times New Roman"/>
          <w:sz w:val="24"/>
          <w:szCs w:val="24"/>
        </w:rPr>
        <w:t>местного бюджета</w:t>
      </w:r>
      <w:r w:rsidR="001018C8" w:rsidRPr="000B17FC">
        <w:rPr>
          <w:rFonts w:ascii="Times New Roman" w:hAnsi="Times New Roman" w:cs="Times New Roman"/>
          <w:sz w:val="24"/>
          <w:szCs w:val="24"/>
        </w:rPr>
        <w:t>-</w:t>
      </w:r>
      <w:r w:rsidR="00EC08B9">
        <w:rPr>
          <w:rFonts w:ascii="Times New Roman" w:hAnsi="Times New Roman" w:cs="Times New Roman"/>
          <w:sz w:val="24"/>
          <w:szCs w:val="24"/>
        </w:rPr>
        <w:t>5</w:t>
      </w:r>
      <w:r w:rsidR="00404480">
        <w:rPr>
          <w:rFonts w:ascii="Times New Roman" w:hAnsi="Times New Roman" w:cs="Times New Roman"/>
          <w:sz w:val="24"/>
          <w:szCs w:val="24"/>
        </w:rPr>
        <w:t xml:space="preserve"> </w:t>
      </w:r>
      <w:r w:rsidR="00EC08B9">
        <w:rPr>
          <w:rFonts w:ascii="Times New Roman" w:hAnsi="Times New Roman" w:cs="Times New Roman"/>
          <w:sz w:val="24"/>
          <w:szCs w:val="24"/>
        </w:rPr>
        <w:t>485,9</w:t>
      </w:r>
      <w:r w:rsidR="001018C8" w:rsidRPr="000B17FC">
        <w:rPr>
          <w:rFonts w:ascii="Times New Roman" w:hAnsi="Times New Roman" w:cs="Times New Roman"/>
          <w:sz w:val="24"/>
          <w:szCs w:val="24"/>
        </w:rPr>
        <w:t xml:space="preserve"> тыс. рублей;</w:t>
      </w:r>
    </w:p>
    <w:p w:rsidR="001018C8" w:rsidRPr="00AF3255" w:rsidRDefault="001018C8" w:rsidP="001018C8">
      <w:pPr>
        <w:pStyle w:val="a4"/>
        <w:numPr>
          <w:ilvl w:val="0"/>
          <w:numId w:val="12"/>
        </w:numPr>
        <w:spacing w:after="0" w:line="360" w:lineRule="exact"/>
        <w:jc w:val="both"/>
        <w:rPr>
          <w:rFonts w:ascii="Times New Roman" w:hAnsi="Times New Roman" w:cs="Times New Roman"/>
          <w:sz w:val="24"/>
          <w:szCs w:val="24"/>
        </w:rPr>
      </w:pPr>
      <w:r w:rsidRPr="00AF3255">
        <w:rPr>
          <w:rFonts w:ascii="Times New Roman" w:hAnsi="Times New Roman" w:cs="Times New Roman"/>
          <w:sz w:val="24"/>
          <w:szCs w:val="24"/>
        </w:rPr>
        <w:t xml:space="preserve"> </w:t>
      </w:r>
      <w:r>
        <w:rPr>
          <w:rFonts w:ascii="Times New Roman" w:hAnsi="Times New Roman" w:cs="Times New Roman"/>
          <w:sz w:val="24"/>
          <w:szCs w:val="24"/>
        </w:rPr>
        <w:t>год</w:t>
      </w:r>
      <w:r w:rsidRPr="00AF3255">
        <w:rPr>
          <w:rFonts w:ascii="Times New Roman" w:hAnsi="Times New Roman" w:cs="Times New Roman"/>
          <w:sz w:val="24"/>
          <w:szCs w:val="24"/>
        </w:rPr>
        <w:t>-</w:t>
      </w:r>
      <w:r w:rsidR="00EC08B9">
        <w:rPr>
          <w:rFonts w:ascii="Times New Roman" w:hAnsi="Times New Roman" w:cs="Times New Roman"/>
          <w:sz w:val="24"/>
          <w:szCs w:val="24"/>
        </w:rPr>
        <w:t>22608,7</w:t>
      </w:r>
      <w:r w:rsidRPr="00AF3255">
        <w:rPr>
          <w:rFonts w:ascii="Times New Roman" w:hAnsi="Times New Roman" w:cs="Times New Roman"/>
          <w:sz w:val="24"/>
          <w:szCs w:val="24"/>
        </w:rPr>
        <w:t xml:space="preserve"> тыс</w:t>
      </w:r>
      <w:proofErr w:type="gramStart"/>
      <w:r w:rsidRPr="00AF3255">
        <w:rPr>
          <w:rFonts w:ascii="Times New Roman" w:hAnsi="Times New Roman" w:cs="Times New Roman"/>
          <w:sz w:val="24"/>
          <w:szCs w:val="24"/>
        </w:rPr>
        <w:t>.р</w:t>
      </w:r>
      <w:proofErr w:type="gramEnd"/>
      <w:r w:rsidRPr="00AF3255">
        <w:rPr>
          <w:rFonts w:ascii="Times New Roman" w:hAnsi="Times New Roman" w:cs="Times New Roman"/>
          <w:sz w:val="24"/>
          <w:szCs w:val="24"/>
        </w:rPr>
        <w:t>ублей;</w:t>
      </w:r>
    </w:p>
    <w:p w:rsidR="001018C8" w:rsidRPr="00984C23" w:rsidRDefault="001018C8" w:rsidP="001018C8">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      2022 </w:t>
      </w:r>
      <w:r w:rsidRPr="00AF3255">
        <w:rPr>
          <w:rFonts w:ascii="Times New Roman" w:hAnsi="Times New Roman" w:cs="Times New Roman"/>
          <w:sz w:val="24"/>
          <w:szCs w:val="24"/>
        </w:rPr>
        <w:t xml:space="preserve"> год- </w:t>
      </w:r>
      <w:r w:rsidR="00EC08B9">
        <w:rPr>
          <w:rFonts w:ascii="Times New Roman" w:hAnsi="Times New Roman" w:cs="Times New Roman"/>
          <w:sz w:val="24"/>
          <w:szCs w:val="24"/>
        </w:rPr>
        <w:t>25663,5</w:t>
      </w:r>
      <w:r w:rsidR="00217825">
        <w:rPr>
          <w:rFonts w:ascii="Times New Roman" w:hAnsi="Times New Roman" w:cs="Times New Roman"/>
          <w:sz w:val="24"/>
          <w:szCs w:val="24"/>
        </w:rPr>
        <w:t xml:space="preserve"> </w:t>
      </w:r>
      <w:r w:rsidRPr="00AF3255">
        <w:rPr>
          <w:rFonts w:ascii="Times New Roman" w:hAnsi="Times New Roman" w:cs="Times New Roman"/>
          <w:sz w:val="24"/>
          <w:szCs w:val="24"/>
        </w:rPr>
        <w:t>тыс</w:t>
      </w:r>
      <w:proofErr w:type="gramStart"/>
      <w:r w:rsidRPr="00AF3255">
        <w:rPr>
          <w:rFonts w:ascii="Times New Roman" w:hAnsi="Times New Roman" w:cs="Times New Roman"/>
          <w:sz w:val="24"/>
          <w:szCs w:val="24"/>
        </w:rPr>
        <w:t>.р</w:t>
      </w:r>
      <w:proofErr w:type="gramEnd"/>
      <w:r w:rsidRPr="00AF3255">
        <w:rPr>
          <w:rFonts w:ascii="Times New Roman" w:hAnsi="Times New Roman" w:cs="Times New Roman"/>
          <w:sz w:val="24"/>
          <w:szCs w:val="24"/>
        </w:rPr>
        <w:t>ублей.</w:t>
      </w:r>
    </w:p>
    <w:p w:rsidR="001018C8" w:rsidRDefault="001018C8" w:rsidP="001018C8">
      <w:pPr>
        <w:pStyle w:val="tekstob"/>
        <w:spacing w:before="0" w:beforeAutospacing="0" w:after="0" w:afterAutospacing="0" w:line="360" w:lineRule="exact"/>
        <w:ind w:firstLine="709"/>
        <w:jc w:val="both"/>
        <w:rPr>
          <w:color w:val="000000"/>
        </w:rPr>
      </w:pPr>
      <w:r>
        <w:rPr>
          <w:color w:val="000000"/>
        </w:rPr>
        <w:t xml:space="preserve"> Основной целью данной подпрограммы является ф</w:t>
      </w:r>
      <w:r w:rsidRPr="00A549A8">
        <w:rPr>
          <w:color w:val="000000"/>
        </w:rPr>
        <w:t>ормирование комфортной, современной среды проживания населения на территории Нытвенского городского округа.</w:t>
      </w:r>
    </w:p>
    <w:p w:rsidR="001018C8" w:rsidRPr="00D455C1" w:rsidRDefault="001018C8" w:rsidP="001018C8">
      <w:pPr>
        <w:spacing w:after="0" w:line="360" w:lineRule="exact"/>
        <w:ind w:firstLine="709"/>
        <w:jc w:val="both"/>
        <w:rPr>
          <w:rFonts w:ascii="Times New Roman" w:hAnsi="Times New Roman" w:cs="Times New Roman"/>
          <w:sz w:val="24"/>
          <w:szCs w:val="24"/>
        </w:rPr>
      </w:pPr>
      <w:r w:rsidRPr="00D455C1">
        <w:rPr>
          <w:rFonts w:ascii="Times New Roman" w:hAnsi="Times New Roman" w:cs="Times New Roman"/>
          <w:sz w:val="24"/>
          <w:szCs w:val="24"/>
        </w:rPr>
        <w:t>Проведение работ по приведению в качественное состояние, восстановлению и улучшению элементов благоустройства необходимо для привлекательности эстетического облика Нытвенского городского округа.</w:t>
      </w:r>
      <w:r>
        <w:rPr>
          <w:rFonts w:ascii="Times New Roman" w:hAnsi="Times New Roman" w:cs="Times New Roman"/>
          <w:sz w:val="24"/>
          <w:szCs w:val="24"/>
        </w:rPr>
        <w:t xml:space="preserve"> </w:t>
      </w:r>
      <w:r w:rsidRPr="00D455C1">
        <w:rPr>
          <w:rFonts w:ascii="Times New Roman" w:hAnsi="Times New Roman" w:cs="Times New Roman"/>
          <w:sz w:val="24"/>
          <w:szCs w:val="24"/>
        </w:rPr>
        <w:t xml:space="preserve">Разработка и реализация </w:t>
      </w:r>
      <w:r>
        <w:rPr>
          <w:rFonts w:ascii="Times New Roman" w:hAnsi="Times New Roman" w:cs="Times New Roman"/>
          <w:sz w:val="24"/>
          <w:szCs w:val="24"/>
        </w:rPr>
        <w:t>подп</w:t>
      </w:r>
      <w:r w:rsidRPr="00D455C1">
        <w:rPr>
          <w:rFonts w:ascii="Times New Roman" w:hAnsi="Times New Roman" w:cs="Times New Roman"/>
          <w:sz w:val="24"/>
          <w:szCs w:val="24"/>
        </w:rPr>
        <w:t>рограммы позволят улучшить внешний облик Нытвенского городского округа, повысить уровень благоустройства территории и комфортного проживания жителей Нытвенского городского округа.</w:t>
      </w:r>
    </w:p>
    <w:p w:rsidR="001018C8" w:rsidRDefault="001018C8" w:rsidP="001018C8">
      <w:pPr>
        <w:pStyle w:val="tekstob"/>
        <w:spacing w:before="0" w:beforeAutospacing="0" w:after="0" w:afterAutospacing="0" w:line="360" w:lineRule="exact"/>
        <w:ind w:firstLine="709"/>
        <w:jc w:val="both"/>
        <w:rPr>
          <w:color w:val="000000"/>
        </w:rPr>
      </w:pPr>
      <w:r>
        <w:rPr>
          <w:color w:val="000000"/>
        </w:rPr>
        <w:t>Подпрограмма включает два основных мероприятия:</w:t>
      </w:r>
    </w:p>
    <w:p w:rsidR="001018C8" w:rsidRDefault="001018C8" w:rsidP="001018C8">
      <w:pPr>
        <w:suppressAutoHyphens/>
        <w:spacing w:after="0" w:line="360" w:lineRule="exact"/>
        <w:ind w:firstLine="709"/>
        <w:jc w:val="both"/>
        <w:rPr>
          <w:rFonts w:ascii="Times New Roman" w:hAnsi="Times New Roman" w:cs="Times New Roman"/>
          <w:color w:val="000000"/>
          <w:sz w:val="24"/>
          <w:szCs w:val="24"/>
        </w:rPr>
      </w:pPr>
      <w:r w:rsidRPr="000B17FC">
        <w:rPr>
          <w:rFonts w:ascii="Times New Roman" w:hAnsi="Times New Roman"/>
          <w:sz w:val="24"/>
          <w:szCs w:val="24"/>
        </w:rPr>
        <w:t>Финансирование основного мероприятия «</w:t>
      </w:r>
      <w:r w:rsidRPr="00AF3255">
        <w:rPr>
          <w:rFonts w:ascii="Times New Roman" w:hAnsi="Times New Roman"/>
          <w:sz w:val="24"/>
          <w:szCs w:val="24"/>
        </w:rPr>
        <w:t>Ремонт объектов благоустройства Нытвенского городского округа</w:t>
      </w:r>
      <w:r>
        <w:rPr>
          <w:rFonts w:ascii="Times New Roman" w:hAnsi="Times New Roman"/>
          <w:sz w:val="24"/>
          <w:szCs w:val="24"/>
        </w:rPr>
        <w:t xml:space="preserve">» </w:t>
      </w:r>
      <w:r w:rsidRPr="000B17FC">
        <w:rPr>
          <w:rFonts w:ascii="Times New Roman" w:hAnsi="Times New Roman"/>
          <w:sz w:val="24"/>
          <w:szCs w:val="24"/>
        </w:rPr>
        <w:t xml:space="preserve"> </w:t>
      </w:r>
      <w:r>
        <w:rPr>
          <w:rFonts w:ascii="Times New Roman" w:hAnsi="Times New Roman"/>
          <w:sz w:val="24"/>
          <w:szCs w:val="24"/>
        </w:rPr>
        <w:t>предусмотрено 7 764,0</w:t>
      </w:r>
      <w:r w:rsidRPr="000B17FC">
        <w:rPr>
          <w:rFonts w:ascii="Times New Roman" w:hAnsi="Times New Roman"/>
          <w:sz w:val="24"/>
          <w:szCs w:val="24"/>
        </w:rPr>
        <w:t xml:space="preserve"> тыс. рублей на 2020 год</w:t>
      </w:r>
      <w:r>
        <w:rPr>
          <w:rFonts w:ascii="Times New Roman" w:hAnsi="Times New Roman"/>
          <w:sz w:val="24"/>
          <w:szCs w:val="24"/>
        </w:rPr>
        <w:t>-</w:t>
      </w:r>
      <w:r w:rsidRPr="000B17FC">
        <w:rPr>
          <w:rFonts w:ascii="Times New Roman" w:hAnsi="Times New Roman"/>
          <w:sz w:val="24"/>
          <w:szCs w:val="24"/>
        </w:rPr>
        <w:t xml:space="preserve"> </w:t>
      </w:r>
      <w:r>
        <w:rPr>
          <w:rFonts w:ascii="Times New Roman" w:hAnsi="Times New Roman"/>
          <w:sz w:val="24"/>
          <w:szCs w:val="24"/>
        </w:rPr>
        <w:t xml:space="preserve">2 588,0 </w:t>
      </w:r>
      <w:r w:rsidRPr="000B17FC">
        <w:rPr>
          <w:rFonts w:ascii="Times New Roman" w:hAnsi="Times New Roman"/>
          <w:sz w:val="24"/>
          <w:szCs w:val="24"/>
        </w:rPr>
        <w:t>тыс. рублей на 2021 год</w:t>
      </w:r>
      <w:r>
        <w:rPr>
          <w:rFonts w:ascii="Times New Roman" w:hAnsi="Times New Roman"/>
          <w:sz w:val="24"/>
          <w:szCs w:val="24"/>
        </w:rPr>
        <w:t>-</w:t>
      </w:r>
      <w:r w:rsidRPr="000B17FC">
        <w:rPr>
          <w:rFonts w:ascii="Times New Roman" w:hAnsi="Times New Roman"/>
          <w:sz w:val="24"/>
          <w:szCs w:val="24"/>
        </w:rPr>
        <w:t xml:space="preserve"> </w:t>
      </w:r>
      <w:r>
        <w:rPr>
          <w:rFonts w:ascii="Times New Roman" w:hAnsi="Times New Roman"/>
          <w:sz w:val="24"/>
          <w:szCs w:val="24"/>
        </w:rPr>
        <w:t>2 588,</w:t>
      </w:r>
      <w:r w:rsidR="00EC08B9">
        <w:rPr>
          <w:rFonts w:ascii="Times New Roman" w:hAnsi="Times New Roman"/>
          <w:sz w:val="24"/>
          <w:szCs w:val="24"/>
        </w:rPr>
        <w:t>2</w:t>
      </w:r>
      <w:r>
        <w:rPr>
          <w:rFonts w:ascii="Times New Roman" w:hAnsi="Times New Roman"/>
          <w:sz w:val="24"/>
          <w:szCs w:val="24"/>
        </w:rPr>
        <w:t xml:space="preserve"> </w:t>
      </w:r>
      <w:r w:rsidRPr="000B17FC">
        <w:rPr>
          <w:rFonts w:ascii="Times New Roman" w:hAnsi="Times New Roman"/>
          <w:sz w:val="24"/>
          <w:szCs w:val="24"/>
        </w:rPr>
        <w:t>тыс. рублей на 2022 год</w:t>
      </w:r>
      <w:r>
        <w:rPr>
          <w:rFonts w:ascii="Times New Roman" w:hAnsi="Times New Roman"/>
          <w:sz w:val="24"/>
          <w:szCs w:val="24"/>
        </w:rPr>
        <w:t>-2 588,0 тыс</w:t>
      </w:r>
      <w:proofErr w:type="gramStart"/>
      <w:r>
        <w:rPr>
          <w:rFonts w:ascii="Times New Roman" w:hAnsi="Times New Roman"/>
          <w:sz w:val="24"/>
          <w:szCs w:val="24"/>
        </w:rPr>
        <w:t>.р</w:t>
      </w:r>
      <w:proofErr w:type="gramEnd"/>
      <w:r>
        <w:rPr>
          <w:rFonts w:ascii="Times New Roman" w:hAnsi="Times New Roman"/>
          <w:sz w:val="24"/>
          <w:szCs w:val="24"/>
        </w:rPr>
        <w:t>ублей</w:t>
      </w:r>
      <w:r w:rsidRPr="000B17FC">
        <w:rPr>
          <w:rFonts w:ascii="Times New Roman" w:hAnsi="Times New Roman"/>
          <w:sz w:val="24"/>
          <w:szCs w:val="24"/>
        </w:rPr>
        <w:t>.</w:t>
      </w:r>
      <w:r>
        <w:rPr>
          <w:rFonts w:ascii="Times New Roman" w:hAnsi="Times New Roman"/>
          <w:sz w:val="24"/>
          <w:szCs w:val="24"/>
        </w:rPr>
        <w:t xml:space="preserve">  В рамках данного мероприятия планируется производить</w:t>
      </w:r>
      <w:r>
        <w:rPr>
          <w:color w:val="000000"/>
        </w:rPr>
        <w:t xml:space="preserve"> </w:t>
      </w:r>
      <w:r w:rsidRPr="00EF505F">
        <w:rPr>
          <w:rFonts w:ascii="Times New Roman" w:hAnsi="Times New Roman" w:cs="Times New Roman"/>
          <w:color w:val="000000"/>
          <w:sz w:val="24"/>
          <w:szCs w:val="24"/>
        </w:rPr>
        <w:t>ремонт памятников</w:t>
      </w:r>
      <w:r>
        <w:rPr>
          <w:rFonts w:ascii="Times New Roman" w:hAnsi="Times New Roman" w:cs="Times New Roman"/>
          <w:color w:val="000000"/>
          <w:sz w:val="24"/>
          <w:szCs w:val="24"/>
        </w:rPr>
        <w:t xml:space="preserve"> и</w:t>
      </w:r>
      <w:r w:rsidRPr="00EF505F">
        <w:rPr>
          <w:rFonts w:ascii="Times New Roman" w:hAnsi="Times New Roman" w:cs="Times New Roman"/>
          <w:color w:val="000000"/>
          <w:sz w:val="24"/>
          <w:szCs w:val="24"/>
        </w:rPr>
        <w:t xml:space="preserve"> приобретение и установка малых архитектурных форм.</w:t>
      </w:r>
    </w:p>
    <w:p w:rsidR="00404480" w:rsidRDefault="001018C8" w:rsidP="001018C8">
      <w:pPr>
        <w:pStyle w:val="tekstob"/>
        <w:spacing w:before="0" w:beforeAutospacing="0" w:after="0" w:afterAutospacing="0" w:line="360" w:lineRule="exact"/>
        <w:ind w:firstLine="709"/>
        <w:jc w:val="both"/>
      </w:pPr>
      <w:r w:rsidRPr="000B17FC">
        <w:t>Финансирование основного мероприятия «</w:t>
      </w:r>
      <w:r w:rsidRPr="00EF505F">
        <w:t>Соде</w:t>
      </w:r>
      <w:r>
        <w:t>ржание объектов благоустройства»</w:t>
      </w:r>
      <w:r w:rsidRPr="000B17FC">
        <w:t xml:space="preserve"> </w:t>
      </w:r>
      <w:r>
        <w:t xml:space="preserve">предусмотрено </w:t>
      </w:r>
      <w:r w:rsidR="00EC08B9">
        <w:t>18 066,9</w:t>
      </w:r>
      <w:r w:rsidRPr="000B17FC">
        <w:t xml:space="preserve"> тыс. рублей на 2020 год</w:t>
      </w:r>
      <w:r>
        <w:t>-</w:t>
      </w:r>
      <w:r w:rsidRPr="000B17FC">
        <w:t xml:space="preserve"> </w:t>
      </w:r>
      <w:r w:rsidR="00EC08B9">
        <w:t>6 681,6</w:t>
      </w:r>
      <w:r>
        <w:t xml:space="preserve"> </w:t>
      </w:r>
      <w:r w:rsidRPr="000B17FC">
        <w:t>тыс. рублей на 2021 год</w:t>
      </w:r>
      <w:r>
        <w:t>-</w:t>
      </w:r>
      <w:r w:rsidRPr="000B17FC">
        <w:t xml:space="preserve"> </w:t>
      </w:r>
      <w:r w:rsidR="00EC08B9">
        <w:t>4 424,7</w:t>
      </w:r>
      <w:r>
        <w:t xml:space="preserve"> </w:t>
      </w:r>
      <w:r w:rsidRPr="000B17FC">
        <w:t>тыс. рублей на 2022 год</w:t>
      </w:r>
      <w:r>
        <w:t xml:space="preserve">- </w:t>
      </w:r>
      <w:r w:rsidR="00EC08B9">
        <w:t>6 960,6</w:t>
      </w:r>
      <w:r>
        <w:t xml:space="preserve"> тыс</w:t>
      </w:r>
      <w:proofErr w:type="gramStart"/>
      <w:r>
        <w:t>.р</w:t>
      </w:r>
      <w:proofErr w:type="gramEnd"/>
      <w:r>
        <w:t>ублей</w:t>
      </w:r>
      <w:r w:rsidRPr="000B17FC">
        <w:t>.</w:t>
      </w:r>
      <w:r>
        <w:t xml:space="preserve"> </w:t>
      </w:r>
    </w:p>
    <w:p w:rsidR="00404480" w:rsidRDefault="00404480" w:rsidP="00404480">
      <w:pPr>
        <w:pStyle w:val="tekstob"/>
        <w:spacing w:before="0" w:beforeAutospacing="0" w:after="0" w:afterAutospacing="0" w:line="360" w:lineRule="exact"/>
        <w:ind w:firstLine="709"/>
        <w:jc w:val="both"/>
      </w:pPr>
      <w:r w:rsidRPr="000B17FC">
        <w:t>Финансирование основного мероприятия «</w:t>
      </w:r>
      <w:r w:rsidRPr="00404480">
        <w:t xml:space="preserve">Федеральный проект </w:t>
      </w:r>
      <w:r>
        <w:t>«</w:t>
      </w:r>
      <w:r w:rsidRPr="00404480">
        <w:t>Формирование комфортной городской среды</w:t>
      </w:r>
      <w:r>
        <w:t>»</w:t>
      </w:r>
      <w:r w:rsidRPr="000B17FC">
        <w:t xml:space="preserve"> </w:t>
      </w:r>
      <w:r>
        <w:t>предусмотрено 48 328,3</w:t>
      </w:r>
      <w:r w:rsidRPr="000B17FC">
        <w:t xml:space="preserve"> тыс. рублей на 2020 год</w:t>
      </w:r>
      <w:r>
        <w:t>-</w:t>
      </w:r>
      <w:r w:rsidRPr="000B17FC">
        <w:t xml:space="preserve"> </w:t>
      </w:r>
      <w:r>
        <w:t xml:space="preserve">16 617,4 </w:t>
      </w:r>
      <w:r w:rsidRPr="000B17FC">
        <w:t>тыс. рублей на 2021 год</w:t>
      </w:r>
      <w:r>
        <w:t>-</w:t>
      </w:r>
      <w:r w:rsidRPr="000B17FC">
        <w:t xml:space="preserve"> </w:t>
      </w:r>
      <w:r>
        <w:t xml:space="preserve">15 596,0 </w:t>
      </w:r>
      <w:r w:rsidRPr="000B17FC">
        <w:t>тыс. рублей на 2022 год</w:t>
      </w:r>
      <w:r>
        <w:t>- 6 960,6 тыс</w:t>
      </w:r>
      <w:proofErr w:type="gramStart"/>
      <w:r>
        <w:t>.р</w:t>
      </w:r>
      <w:proofErr w:type="gramEnd"/>
      <w:r>
        <w:t>ублей</w:t>
      </w:r>
      <w:r w:rsidRPr="000B17FC">
        <w:t>.</w:t>
      </w:r>
      <w:r>
        <w:t xml:space="preserve"> </w:t>
      </w:r>
    </w:p>
    <w:p w:rsidR="001018C8" w:rsidRDefault="001018C8" w:rsidP="001018C8">
      <w:pPr>
        <w:pStyle w:val="tekstob"/>
        <w:spacing w:before="0" w:beforeAutospacing="0" w:after="0" w:afterAutospacing="0" w:line="360" w:lineRule="exact"/>
        <w:ind w:firstLine="709"/>
        <w:jc w:val="both"/>
        <w:rPr>
          <w:color w:val="000000"/>
        </w:rPr>
      </w:pPr>
      <w:r>
        <w:t xml:space="preserve">В рамках данного мероприятия планируется </w:t>
      </w:r>
      <w:r>
        <w:rPr>
          <w:color w:val="000000"/>
        </w:rPr>
        <w:t>проведение работ по подготовке к общегородским праздникам</w:t>
      </w:r>
      <w:r>
        <w:t xml:space="preserve"> </w:t>
      </w:r>
      <w:r>
        <w:rPr>
          <w:color w:val="000000"/>
        </w:rPr>
        <w:t>содержание тротуаров в границах населенных пунктов Нытвенского городского округа</w:t>
      </w:r>
      <w:r w:rsidR="00404480">
        <w:rPr>
          <w:color w:val="000000"/>
        </w:rPr>
        <w:t>.</w:t>
      </w:r>
      <w:r w:rsidR="00EC08B9">
        <w:rPr>
          <w:color w:val="000000"/>
        </w:rPr>
        <w:t xml:space="preserve"> </w:t>
      </w:r>
    </w:p>
    <w:p w:rsidR="001018C8" w:rsidRPr="00A549A8" w:rsidRDefault="001018C8" w:rsidP="001018C8">
      <w:pPr>
        <w:pStyle w:val="tekstob"/>
        <w:spacing w:before="0" w:beforeAutospacing="0" w:after="0" w:afterAutospacing="0" w:line="360" w:lineRule="exact"/>
        <w:ind w:firstLine="709"/>
        <w:jc w:val="both"/>
        <w:rPr>
          <w:color w:val="000000"/>
        </w:rPr>
      </w:pPr>
      <w:r>
        <w:rPr>
          <w:color w:val="000000"/>
        </w:rPr>
        <w:t>По итогам реализации подпрограммы планируется получить следующие результаты:</w:t>
      </w:r>
    </w:p>
    <w:p w:rsidR="001018C8" w:rsidRPr="00A549A8" w:rsidRDefault="001018C8" w:rsidP="00217825">
      <w:pPr>
        <w:pStyle w:val="tekstob"/>
        <w:spacing w:before="0" w:beforeAutospacing="0" w:after="0" w:afterAutospacing="0" w:line="360" w:lineRule="exact"/>
        <w:ind w:firstLine="709"/>
        <w:jc w:val="both"/>
      </w:pPr>
      <w:r w:rsidRPr="00A549A8">
        <w:t xml:space="preserve">- </w:t>
      </w:r>
      <w:r>
        <w:t>у</w:t>
      </w:r>
      <w:r w:rsidRPr="00A549A8">
        <w:t>лучшение состояния элементов благоустройства Нытвенского городского округа;</w:t>
      </w:r>
    </w:p>
    <w:p w:rsidR="001018C8" w:rsidRPr="00A549A8" w:rsidRDefault="001018C8" w:rsidP="00217825">
      <w:pPr>
        <w:pStyle w:val="tekstob"/>
        <w:spacing w:before="0" w:beforeAutospacing="0" w:after="0" w:afterAutospacing="0" w:line="360" w:lineRule="exact"/>
        <w:ind w:firstLine="709"/>
        <w:jc w:val="both"/>
      </w:pPr>
      <w:r>
        <w:t>- п</w:t>
      </w:r>
      <w:r w:rsidRPr="00A549A8">
        <w:t>овышение выразительности и многообразия территории Нытвенского городского округа;</w:t>
      </w:r>
    </w:p>
    <w:p w:rsidR="001018C8" w:rsidRDefault="001018C8" w:rsidP="00217825">
      <w:pPr>
        <w:pStyle w:val="tekstob"/>
        <w:spacing w:before="0" w:beforeAutospacing="0" w:after="0" w:afterAutospacing="0" w:line="360" w:lineRule="exact"/>
        <w:ind w:firstLine="709"/>
        <w:jc w:val="both"/>
      </w:pPr>
      <w:r w:rsidRPr="00A549A8">
        <w:t xml:space="preserve">- </w:t>
      </w:r>
      <w:r>
        <w:t>с</w:t>
      </w:r>
      <w:r w:rsidRPr="00A549A8">
        <w:t>охранение декоративных достоинств естественных пейзажей.</w:t>
      </w:r>
    </w:p>
    <w:p w:rsidR="001018C8" w:rsidRDefault="001018C8" w:rsidP="001018C8">
      <w:pPr>
        <w:spacing w:after="0" w:line="360" w:lineRule="exact"/>
        <w:ind w:firstLine="709"/>
        <w:jc w:val="both"/>
        <w:rPr>
          <w:rFonts w:ascii="Times New Roman" w:hAnsi="Times New Roman" w:cs="Times New Roman"/>
          <w:sz w:val="24"/>
          <w:szCs w:val="24"/>
        </w:rPr>
      </w:pPr>
    </w:p>
    <w:p w:rsidR="001018C8" w:rsidRPr="001D7629" w:rsidRDefault="001018C8" w:rsidP="001018C8">
      <w:pPr>
        <w:pStyle w:val="tekstob"/>
        <w:spacing w:before="0" w:beforeAutospacing="0" w:after="0" w:afterAutospacing="0" w:line="360" w:lineRule="exact"/>
        <w:ind w:firstLine="709"/>
        <w:jc w:val="center"/>
        <w:rPr>
          <w:b/>
        </w:rPr>
      </w:pPr>
      <w:r w:rsidRPr="001D7629">
        <w:rPr>
          <w:b/>
        </w:rPr>
        <w:lastRenderedPageBreak/>
        <w:t>Подпрограмма 5  «Энергосбережение  и повышение энергетической эффективности в Нытвенском городском округе»</w:t>
      </w:r>
    </w:p>
    <w:p w:rsidR="001018C8" w:rsidRDefault="001018C8" w:rsidP="001018C8">
      <w:pPr>
        <w:pStyle w:val="tekstob"/>
        <w:spacing w:before="0" w:beforeAutospacing="0" w:after="0" w:afterAutospacing="0" w:line="360" w:lineRule="exact"/>
        <w:ind w:firstLine="709"/>
        <w:jc w:val="center"/>
        <w:rPr>
          <w:b/>
          <w:sz w:val="26"/>
          <w:szCs w:val="26"/>
        </w:rPr>
      </w:pPr>
    </w:p>
    <w:p w:rsidR="001018C8" w:rsidRDefault="001018C8" w:rsidP="001018C8">
      <w:pPr>
        <w:spacing w:after="0" w:line="360" w:lineRule="exact"/>
        <w:ind w:firstLine="709"/>
        <w:jc w:val="both"/>
        <w:rPr>
          <w:rFonts w:ascii="Times New Roman" w:hAnsi="Times New Roman" w:cs="Times New Roman"/>
          <w:sz w:val="24"/>
          <w:szCs w:val="24"/>
        </w:rPr>
      </w:pPr>
      <w:r w:rsidRPr="000E6868">
        <w:rPr>
          <w:rFonts w:ascii="Times New Roman" w:hAnsi="Times New Roman" w:cs="Times New Roman"/>
          <w:sz w:val="24"/>
          <w:szCs w:val="24"/>
        </w:rPr>
        <w:t xml:space="preserve">Общий объем финансирования, направленный на реализацию данной подпрограммы в 2020 году, запланирован в размере </w:t>
      </w:r>
      <w:r>
        <w:rPr>
          <w:rFonts w:ascii="Times New Roman" w:hAnsi="Times New Roman" w:cs="Times New Roman"/>
          <w:sz w:val="24"/>
          <w:szCs w:val="24"/>
        </w:rPr>
        <w:t>15 866,1</w:t>
      </w:r>
      <w:r w:rsidRPr="000E6868">
        <w:rPr>
          <w:rFonts w:ascii="Times New Roman" w:hAnsi="Times New Roman" w:cs="Times New Roman"/>
          <w:sz w:val="24"/>
          <w:szCs w:val="24"/>
        </w:rPr>
        <w:t xml:space="preserve"> тыс. руб</w:t>
      </w:r>
      <w:r>
        <w:rPr>
          <w:rFonts w:ascii="Times New Roman" w:hAnsi="Times New Roman" w:cs="Times New Roman"/>
          <w:sz w:val="24"/>
          <w:szCs w:val="24"/>
        </w:rPr>
        <w:t xml:space="preserve">лей, в  2021 году – 15 389,4 тыс. рублей, в 2022 году – 14 968,1 тыс. рублей. </w:t>
      </w:r>
    </w:p>
    <w:p w:rsidR="001018C8" w:rsidRDefault="001018C8" w:rsidP="001018C8">
      <w:pPr>
        <w:spacing w:after="0" w:line="360" w:lineRule="exact"/>
        <w:ind w:firstLine="709"/>
        <w:jc w:val="both"/>
        <w:rPr>
          <w:rFonts w:ascii="Times New Roman" w:hAnsi="Times New Roman" w:cs="Times New Roman"/>
          <w:sz w:val="24"/>
          <w:szCs w:val="24"/>
        </w:rPr>
      </w:pPr>
      <w:r>
        <w:rPr>
          <w:rFonts w:ascii="Times New Roman" w:hAnsi="Times New Roman" w:cs="Times New Roman"/>
          <w:color w:val="000000"/>
          <w:sz w:val="24"/>
          <w:szCs w:val="24"/>
        </w:rPr>
        <w:t>Цель подпрограммы - о</w:t>
      </w:r>
      <w:r w:rsidRPr="000911AE">
        <w:rPr>
          <w:rFonts w:ascii="Times New Roman" w:hAnsi="Times New Roman" w:cs="Times New Roman"/>
          <w:color w:val="000000"/>
          <w:sz w:val="24"/>
          <w:szCs w:val="24"/>
        </w:rPr>
        <w:t>беспечение уровня освещенности территорий Нытвенского городского округа, соответствую</w:t>
      </w:r>
      <w:r>
        <w:rPr>
          <w:rFonts w:ascii="Times New Roman" w:hAnsi="Times New Roman" w:cs="Times New Roman"/>
          <w:color w:val="000000"/>
          <w:sz w:val="24"/>
          <w:szCs w:val="24"/>
        </w:rPr>
        <w:t>щего установленным требованиям, а также о</w:t>
      </w:r>
      <w:r w:rsidRPr="000911AE">
        <w:rPr>
          <w:rFonts w:ascii="Times New Roman" w:hAnsi="Times New Roman" w:cs="Times New Roman"/>
          <w:color w:val="000000"/>
          <w:sz w:val="24"/>
          <w:szCs w:val="24"/>
        </w:rPr>
        <w:t>птимизация расходов бюджетных средств, направляемых на освещение улиц и придомовых территорий</w:t>
      </w:r>
    </w:p>
    <w:p w:rsidR="001018C8" w:rsidRDefault="001018C8" w:rsidP="001018C8">
      <w:pPr>
        <w:pStyle w:val="tekstob"/>
        <w:spacing w:before="0" w:beforeAutospacing="0" w:after="0" w:afterAutospacing="0" w:line="360" w:lineRule="exact"/>
        <w:ind w:firstLine="709"/>
        <w:jc w:val="both"/>
        <w:rPr>
          <w:color w:val="000000"/>
        </w:rPr>
      </w:pPr>
      <w:r>
        <w:rPr>
          <w:color w:val="000000"/>
        </w:rPr>
        <w:t>Подпрограмма включает в себя два основных мероприятия:</w:t>
      </w:r>
    </w:p>
    <w:p w:rsidR="001018C8" w:rsidRPr="00D455C1" w:rsidRDefault="001018C8" w:rsidP="001018C8">
      <w:pPr>
        <w:spacing w:after="0" w:line="360" w:lineRule="exact"/>
        <w:ind w:firstLine="709"/>
        <w:jc w:val="both"/>
        <w:rPr>
          <w:rFonts w:ascii="Times New Roman" w:hAnsi="Times New Roman" w:cs="Times New Roman"/>
          <w:sz w:val="24"/>
          <w:szCs w:val="24"/>
        </w:rPr>
      </w:pPr>
      <w:r w:rsidRPr="000B17FC">
        <w:rPr>
          <w:rFonts w:ascii="Times New Roman" w:hAnsi="Times New Roman"/>
          <w:sz w:val="24"/>
          <w:szCs w:val="24"/>
        </w:rPr>
        <w:t>Финансирование основного мероприятия «</w:t>
      </w:r>
      <w:r w:rsidRPr="005A6960">
        <w:rPr>
          <w:rFonts w:ascii="Times New Roman" w:hAnsi="Times New Roman"/>
          <w:sz w:val="24"/>
          <w:szCs w:val="24"/>
        </w:rPr>
        <w:t>Мероприятия по обслуживанию наружного освещения</w:t>
      </w:r>
      <w:r>
        <w:rPr>
          <w:rFonts w:ascii="Times New Roman" w:hAnsi="Times New Roman"/>
          <w:sz w:val="24"/>
          <w:szCs w:val="24"/>
        </w:rPr>
        <w:t xml:space="preserve">» предусмотрено </w:t>
      </w:r>
      <w:r w:rsidRPr="000B17FC">
        <w:rPr>
          <w:rFonts w:ascii="Times New Roman" w:hAnsi="Times New Roman"/>
          <w:sz w:val="24"/>
          <w:szCs w:val="24"/>
        </w:rPr>
        <w:t xml:space="preserve"> </w:t>
      </w:r>
      <w:r>
        <w:rPr>
          <w:rFonts w:ascii="Times New Roman" w:hAnsi="Times New Roman"/>
          <w:sz w:val="24"/>
          <w:szCs w:val="24"/>
        </w:rPr>
        <w:t>32 144,6</w:t>
      </w:r>
      <w:r w:rsidRPr="000B17FC">
        <w:rPr>
          <w:rFonts w:ascii="Times New Roman" w:hAnsi="Times New Roman"/>
          <w:sz w:val="24"/>
          <w:szCs w:val="24"/>
        </w:rPr>
        <w:t xml:space="preserve"> тыс. рублей на 2020 год</w:t>
      </w:r>
      <w:r>
        <w:rPr>
          <w:rFonts w:ascii="Times New Roman" w:hAnsi="Times New Roman"/>
          <w:sz w:val="24"/>
          <w:szCs w:val="24"/>
        </w:rPr>
        <w:t>-</w:t>
      </w:r>
      <w:r w:rsidRPr="000B17FC">
        <w:rPr>
          <w:rFonts w:ascii="Times New Roman" w:hAnsi="Times New Roman"/>
          <w:sz w:val="24"/>
          <w:szCs w:val="24"/>
        </w:rPr>
        <w:t xml:space="preserve"> </w:t>
      </w:r>
      <w:r>
        <w:rPr>
          <w:rFonts w:ascii="Times New Roman" w:hAnsi="Times New Roman"/>
          <w:sz w:val="24"/>
          <w:szCs w:val="24"/>
        </w:rPr>
        <w:t xml:space="preserve">11 173,1 </w:t>
      </w:r>
      <w:r w:rsidRPr="000B17FC">
        <w:rPr>
          <w:rFonts w:ascii="Times New Roman" w:hAnsi="Times New Roman"/>
          <w:sz w:val="24"/>
          <w:szCs w:val="24"/>
        </w:rPr>
        <w:t>тыс. рублей на 2021 год</w:t>
      </w:r>
      <w:r>
        <w:rPr>
          <w:rFonts w:ascii="Times New Roman" w:hAnsi="Times New Roman"/>
          <w:sz w:val="24"/>
          <w:szCs w:val="24"/>
        </w:rPr>
        <w:t>-</w:t>
      </w:r>
      <w:r w:rsidRPr="000B17FC">
        <w:rPr>
          <w:rFonts w:ascii="Times New Roman" w:hAnsi="Times New Roman"/>
          <w:sz w:val="24"/>
          <w:szCs w:val="24"/>
        </w:rPr>
        <w:t xml:space="preserve"> </w:t>
      </w:r>
      <w:r>
        <w:rPr>
          <w:rFonts w:ascii="Times New Roman" w:hAnsi="Times New Roman"/>
          <w:sz w:val="24"/>
          <w:szCs w:val="24"/>
        </w:rPr>
        <w:t xml:space="preserve">10 696,4 </w:t>
      </w:r>
      <w:r w:rsidRPr="000B17FC">
        <w:rPr>
          <w:rFonts w:ascii="Times New Roman" w:hAnsi="Times New Roman"/>
          <w:sz w:val="24"/>
          <w:szCs w:val="24"/>
        </w:rPr>
        <w:t>тыс. рублей на 2022 год</w:t>
      </w:r>
      <w:r>
        <w:rPr>
          <w:rFonts w:ascii="Times New Roman" w:hAnsi="Times New Roman"/>
          <w:sz w:val="24"/>
          <w:szCs w:val="24"/>
        </w:rPr>
        <w:t>-10 275,1 тыс</w:t>
      </w:r>
      <w:proofErr w:type="gramStart"/>
      <w:r>
        <w:rPr>
          <w:rFonts w:ascii="Times New Roman" w:hAnsi="Times New Roman"/>
          <w:sz w:val="24"/>
          <w:szCs w:val="24"/>
        </w:rPr>
        <w:t>.р</w:t>
      </w:r>
      <w:proofErr w:type="gramEnd"/>
      <w:r>
        <w:rPr>
          <w:rFonts w:ascii="Times New Roman" w:hAnsi="Times New Roman"/>
          <w:sz w:val="24"/>
          <w:szCs w:val="24"/>
        </w:rPr>
        <w:t xml:space="preserve">ублей, проведение работ по </w:t>
      </w:r>
      <w:r w:rsidRPr="00D455C1">
        <w:rPr>
          <w:rFonts w:ascii="Times New Roman" w:hAnsi="Times New Roman" w:cs="Times New Roman"/>
          <w:sz w:val="24"/>
          <w:szCs w:val="24"/>
        </w:rPr>
        <w:t>обеспечени</w:t>
      </w:r>
      <w:r>
        <w:rPr>
          <w:rFonts w:ascii="Times New Roman" w:hAnsi="Times New Roman" w:cs="Times New Roman"/>
          <w:sz w:val="24"/>
          <w:szCs w:val="24"/>
        </w:rPr>
        <w:t>ю</w:t>
      </w:r>
      <w:r w:rsidRPr="00D455C1">
        <w:rPr>
          <w:rFonts w:ascii="Times New Roman" w:hAnsi="Times New Roman" w:cs="Times New Roman"/>
          <w:sz w:val="24"/>
          <w:szCs w:val="24"/>
        </w:rPr>
        <w:t xml:space="preserve"> нормативного состояния сетей наружного освещения </w:t>
      </w:r>
      <w:r>
        <w:rPr>
          <w:rFonts w:ascii="Times New Roman" w:hAnsi="Times New Roman" w:cs="Times New Roman"/>
          <w:sz w:val="24"/>
          <w:szCs w:val="24"/>
        </w:rPr>
        <w:t>является необходимым элементом</w:t>
      </w:r>
      <w:r w:rsidRPr="00D455C1">
        <w:rPr>
          <w:rFonts w:ascii="Times New Roman" w:hAnsi="Times New Roman" w:cs="Times New Roman"/>
          <w:sz w:val="24"/>
          <w:szCs w:val="24"/>
        </w:rPr>
        <w:t xml:space="preserve"> благоустройства Нытвенского городского округа.</w:t>
      </w:r>
    </w:p>
    <w:p w:rsidR="001018C8" w:rsidRDefault="001018C8" w:rsidP="001018C8">
      <w:pPr>
        <w:spacing w:after="0" w:line="360" w:lineRule="exact"/>
        <w:ind w:firstLine="709"/>
        <w:jc w:val="both"/>
        <w:rPr>
          <w:rFonts w:ascii="Times New Roman" w:hAnsi="Times New Roman" w:cs="Times New Roman"/>
          <w:sz w:val="24"/>
          <w:szCs w:val="24"/>
        </w:rPr>
      </w:pPr>
      <w:r w:rsidRPr="005A6960">
        <w:rPr>
          <w:rFonts w:ascii="Times New Roman" w:hAnsi="Times New Roman" w:cs="Times New Roman"/>
          <w:sz w:val="24"/>
          <w:szCs w:val="24"/>
        </w:rPr>
        <w:t xml:space="preserve">Финансирование основного мероприятия «Модернизация и ремонт сетей наружного освещения» предусмотрено </w:t>
      </w:r>
      <w:r>
        <w:rPr>
          <w:rFonts w:ascii="Times New Roman" w:hAnsi="Times New Roman" w:cs="Times New Roman"/>
          <w:sz w:val="24"/>
          <w:szCs w:val="24"/>
        </w:rPr>
        <w:t>4 693,0</w:t>
      </w:r>
      <w:r w:rsidRPr="005A6960">
        <w:rPr>
          <w:rFonts w:ascii="Times New Roman" w:hAnsi="Times New Roman" w:cs="Times New Roman"/>
          <w:sz w:val="24"/>
          <w:szCs w:val="24"/>
        </w:rPr>
        <w:t xml:space="preserve"> тыс. рублей</w:t>
      </w:r>
      <w:r>
        <w:rPr>
          <w:rFonts w:ascii="Times New Roman" w:hAnsi="Times New Roman" w:cs="Times New Roman"/>
          <w:sz w:val="24"/>
          <w:szCs w:val="24"/>
        </w:rPr>
        <w:t>, в том числе на 2020 год за счет средств краевого бюджета -2 346,5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за счет бюджета округа</w:t>
      </w:r>
      <w:r w:rsidRPr="005A6960">
        <w:rPr>
          <w:rFonts w:ascii="Times New Roman" w:hAnsi="Times New Roman" w:cs="Times New Roman"/>
          <w:sz w:val="24"/>
          <w:szCs w:val="24"/>
        </w:rPr>
        <w:t xml:space="preserve">- </w:t>
      </w:r>
      <w:r>
        <w:rPr>
          <w:rFonts w:ascii="Times New Roman" w:hAnsi="Times New Roman" w:cs="Times New Roman"/>
          <w:sz w:val="24"/>
          <w:szCs w:val="24"/>
        </w:rPr>
        <w:t xml:space="preserve">2 346,5 </w:t>
      </w:r>
      <w:r w:rsidRPr="005A6960">
        <w:rPr>
          <w:rFonts w:ascii="Times New Roman" w:hAnsi="Times New Roman" w:cs="Times New Roman"/>
          <w:sz w:val="24"/>
          <w:szCs w:val="24"/>
        </w:rPr>
        <w:t>тыс. рублей</w:t>
      </w:r>
      <w:r w:rsidR="0016339E">
        <w:rPr>
          <w:rFonts w:ascii="Times New Roman" w:hAnsi="Times New Roman" w:cs="Times New Roman"/>
          <w:sz w:val="24"/>
          <w:szCs w:val="24"/>
        </w:rPr>
        <w:t>.</w:t>
      </w:r>
    </w:p>
    <w:p w:rsidR="001018C8" w:rsidRDefault="001018C8" w:rsidP="001018C8">
      <w:pPr>
        <w:spacing w:after="0" w:line="360" w:lineRule="exact"/>
        <w:jc w:val="both"/>
        <w:rPr>
          <w:rFonts w:ascii="Times New Roman" w:hAnsi="Times New Roman" w:cs="Times New Roman"/>
          <w:sz w:val="24"/>
          <w:szCs w:val="24"/>
        </w:rPr>
      </w:pPr>
      <w:r w:rsidRPr="005A6960">
        <w:rPr>
          <w:rFonts w:ascii="Times New Roman" w:hAnsi="Times New Roman" w:cs="Times New Roman"/>
          <w:sz w:val="24"/>
          <w:szCs w:val="24"/>
        </w:rPr>
        <w:t xml:space="preserve"> </w:t>
      </w:r>
      <w:r w:rsidR="00217825">
        <w:rPr>
          <w:rFonts w:ascii="Times New Roman" w:hAnsi="Times New Roman" w:cs="Times New Roman"/>
          <w:sz w:val="24"/>
          <w:szCs w:val="24"/>
        </w:rPr>
        <w:tab/>
      </w:r>
      <w:r w:rsidRPr="005A6960">
        <w:rPr>
          <w:rFonts w:ascii="Times New Roman" w:hAnsi="Times New Roman" w:cs="Times New Roman"/>
          <w:sz w:val="24"/>
          <w:szCs w:val="24"/>
        </w:rPr>
        <w:t xml:space="preserve">на 2021 год- </w:t>
      </w:r>
      <w:r>
        <w:rPr>
          <w:rFonts w:ascii="Times New Roman" w:hAnsi="Times New Roman" w:cs="Times New Roman"/>
          <w:sz w:val="24"/>
          <w:szCs w:val="24"/>
        </w:rPr>
        <w:t>4 693,0</w:t>
      </w:r>
      <w:r w:rsidRPr="005A6960">
        <w:rPr>
          <w:rFonts w:ascii="Times New Roman" w:hAnsi="Times New Roman" w:cs="Times New Roman"/>
          <w:sz w:val="24"/>
          <w:szCs w:val="24"/>
        </w:rPr>
        <w:t xml:space="preserve"> тыс. рублей</w:t>
      </w:r>
      <w:r>
        <w:rPr>
          <w:rFonts w:ascii="Times New Roman" w:hAnsi="Times New Roman" w:cs="Times New Roman"/>
          <w:sz w:val="24"/>
          <w:szCs w:val="24"/>
        </w:rPr>
        <w:t>;</w:t>
      </w:r>
      <w:r w:rsidRPr="005A6960">
        <w:rPr>
          <w:rFonts w:ascii="Times New Roman" w:hAnsi="Times New Roman" w:cs="Times New Roman"/>
          <w:sz w:val="24"/>
          <w:szCs w:val="24"/>
        </w:rPr>
        <w:t xml:space="preserve"> </w:t>
      </w:r>
    </w:p>
    <w:p w:rsidR="001018C8" w:rsidRPr="005A6960" w:rsidRDefault="001018C8" w:rsidP="00217825">
      <w:pPr>
        <w:spacing w:after="0" w:line="360" w:lineRule="exact"/>
        <w:ind w:firstLine="709"/>
        <w:jc w:val="both"/>
        <w:rPr>
          <w:rFonts w:ascii="Times New Roman" w:hAnsi="Times New Roman" w:cs="Times New Roman"/>
          <w:sz w:val="24"/>
          <w:szCs w:val="24"/>
        </w:rPr>
      </w:pPr>
      <w:r w:rsidRPr="005A6960">
        <w:rPr>
          <w:rFonts w:ascii="Times New Roman" w:hAnsi="Times New Roman" w:cs="Times New Roman"/>
          <w:sz w:val="24"/>
          <w:szCs w:val="24"/>
        </w:rPr>
        <w:t>на 2022 год</w:t>
      </w:r>
      <w:r>
        <w:rPr>
          <w:rFonts w:ascii="Times New Roman" w:hAnsi="Times New Roman" w:cs="Times New Roman"/>
          <w:sz w:val="24"/>
          <w:szCs w:val="24"/>
        </w:rPr>
        <w:t>- 4 693,0</w:t>
      </w:r>
      <w:r w:rsidRPr="005A6960">
        <w:rPr>
          <w:rFonts w:ascii="Times New Roman" w:hAnsi="Times New Roman" w:cs="Times New Roman"/>
          <w:sz w:val="24"/>
          <w:szCs w:val="24"/>
        </w:rPr>
        <w:t xml:space="preserve"> тыс</w:t>
      </w:r>
      <w:proofErr w:type="gramStart"/>
      <w:r w:rsidRPr="005A6960">
        <w:rPr>
          <w:rFonts w:ascii="Times New Roman" w:hAnsi="Times New Roman" w:cs="Times New Roman"/>
          <w:sz w:val="24"/>
          <w:szCs w:val="24"/>
        </w:rPr>
        <w:t>.р</w:t>
      </w:r>
      <w:proofErr w:type="gramEnd"/>
      <w:r w:rsidRPr="005A6960">
        <w:rPr>
          <w:rFonts w:ascii="Times New Roman" w:hAnsi="Times New Roman" w:cs="Times New Roman"/>
          <w:sz w:val="24"/>
          <w:szCs w:val="24"/>
        </w:rPr>
        <w:t>ублей.</w:t>
      </w:r>
    </w:p>
    <w:p w:rsidR="001018C8" w:rsidRPr="0026779A" w:rsidRDefault="001018C8" w:rsidP="001018C8">
      <w:pPr>
        <w:spacing w:after="0" w:line="360" w:lineRule="exact"/>
        <w:ind w:firstLine="709"/>
        <w:jc w:val="both"/>
        <w:rPr>
          <w:rFonts w:ascii="Times New Roman" w:hAnsi="Times New Roman" w:cs="Times New Roman"/>
          <w:sz w:val="24"/>
          <w:szCs w:val="24"/>
        </w:rPr>
      </w:pPr>
      <w:r w:rsidRPr="00D455C1">
        <w:rPr>
          <w:rFonts w:ascii="Times New Roman" w:hAnsi="Times New Roman" w:cs="Times New Roman"/>
          <w:sz w:val="24"/>
          <w:szCs w:val="24"/>
        </w:rPr>
        <w:t xml:space="preserve">Для обеспечения нормативного уровня освещения улиц Нытвенского городского округа, предусмотренного </w:t>
      </w:r>
      <w:proofErr w:type="spellStart"/>
      <w:r w:rsidRPr="00D455C1">
        <w:rPr>
          <w:rFonts w:ascii="Times New Roman" w:hAnsi="Times New Roman" w:cs="Times New Roman"/>
          <w:sz w:val="24"/>
          <w:szCs w:val="24"/>
        </w:rPr>
        <w:t>СНиП</w:t>
      </w:r>
      <w:proofErr w:type="spellEnd"/>
      <w:r w:rsidRPr="00D455C1">
        <w:rPr>
          <w:rFonts w:ascii="Times New Roman" w:hAnsi="Times New Roman" w:cs="Times New Roman"/>
          <w:sz w:val="24"/>
          <w:szCs w:val="24"/>
        </w:rPr>
        <w:t xml:space="preserve"> 23-05-95 «Естественное и искусственное освещение», требуется реконструкция и ремонт сетей наружного освящения. Потребность в ремонте выходящих из строя светильников и замене ламп растет быстрее, чем возможности бюджета в финансировании этих работ. Это приводит к уменьшению количества постоянно действующих  светильников. Выходом из данной ситуации является реконструкция системы наружного освещения с переходом на современное энергоэффективное оборудование.  </w:t>
      </w:r>
    </w:p>
    <w:p w:rsidR="001018C8" w:rsidRPr="000911AE" w:rsidRDefault="001018C8" w:rsidP="001018C8">
      <w:pPr>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итогам реализации подпрограммы планируется достичь таких результатов как:</w:t>
      </w:r>
    </w:p>
    <w:p w:rsidR="001018C8" w:rsidRPr="000911AE" w:rsidRDefault="001018C8" w:rsidP="00217825">
      <w:pPr>
        <w:pStyle w:val="tekstob"/>
        <w:spacing w:before="0" w:beforeAutospacing="0" w:after="0" w:afterAutospacing="0" w:line="360" w:lineRule="exact"/>
        <w:ind w:firstLine="709"/>
        <w:jc w:val="both"/>
      </w:pPr>
      <w:r>
        <w:t>- к</w:t>
      </w:r>
      <w:r w:rsidRPr="000911AE">
        <w:t>ачественное и высокоэффективное освещение Нытвенского городского округа;</w:t>
      </w:r>
    </w:p>
    <w:p w:rsidR="001018C8" w:rsidRPr="000911AE" w:rsidRDefault="001018C8" w:rsidP="00217825">
      <w:pPr>
        <w:pStyle w:val="tekstob"/>
        <w:spacing w:before="0" w:beforeAutospacing="0" w:after="0" w:afterAutospacing="0" w:line="360" w:lineRule="exact"/>
        <w:ind w:firstLine="709"/>
        <w:jc w:val="both"/>
      </w:pPr>
      <w:r>
        <w:t>- о</w:t>
      </w:r>
      <w:r w:rsidRPr="000911AE">
        <w:t>птимизация расходов бюджетных средств на содержание уличного освещения;</w:t>
      </w:r>
    </w:p>
    <w:p w:rsidR="001018C8" w:rsidRPr="000911AE" w:rsidRDefault="001018C8" w:rsidP="00217825">
      <w:pPr>
        <w:pStyle w:val="tekstob"/>
        <w:spacing w:before="0" w:beforeAutospacing="0" w:after="0" w:afterAutospacing="0" w:line="360" w:lineRule="exact"/>
        <w:ind w:firstLine="709"/>
        <w:jc w:val="both"/>
      </w:pPr>
      <w:r>
        <w:t>-п</w:t>
      </w:r>
      <w:r w:rsidRPr="000911AE">
        <w:t>овышение энергоресурсоэффективности систем наружного освещения при выполнении нормативных требований, предъявляемых к уровню освещенности;</w:t>
      </w:r>
    </w:p>
    <w:p w:rsidR="001018C8" w:rsidRDefault="001018C8" w:rsidP="00217825">
      <w:pPr>
        <w:pStyle w:val="tekstob"/>
        <w:spacing w:before="0" w:beforeAutospacing="0" w:after="0" w:afterAutospacing="0" w:line="360" w:lineRule="exact"/>
        <w:ind w:firstLine="709"/>
        <w:jc w:val="both"/>
      </w:pPr>
      <w:r w:rsidRPr="000911AE">
        <w:t>-</w:t>
      </w:r>
      <w:r>
        <w:t>п</w:t>
      </w:r>
      <w:r w:rsidRPr="000911AE">
        <w:t xml:space="preserve">овышение надежности и долговечности работы сетей наружного освещения.     </w:t>
      </w:r>
    </w:p>
    <w:p w:rsidR="00217825" w:rsidRDefault="00217825" w:rsidP="001018C8">
      <w:pPr>
        <w:pStyle w:val="tekstob"/>
        <w:spacing w:before="0" w:beforeAutospacing="0" w:after="0" w:afterAutospacing="0" w:line="360" w:lineRule="exact"/>
        <w:ind w:firstLine="709"/>
        <w:jc w:val="center"/>
        <w:rPr>
          <w:b/>
        </w:rPr>
      </w:pPr>
    </w:p>
    <w:p w:rsidR="001018C8" w:rsidRDefault="001018C8" w:rsidP="001018C8">
      <w:pPr>
        <w:pStyle w:val="tekstob"/>
        <w:spacing w:before="0" w:beforeAutospacing="0" w:after="0" w:afterAutospacing="0" w:line="360" w:lineRule="exact"/>
        <w:ind w:firstLine="709"/>
        <w:jc w:val="center"/>
        <w:rPr>
          <w:b/>
        </w:rPr>
      </w:pPr>
      <w:r w:rsidRPr="00FC1B5F">
        <w:rPr>
          <w:b/>
        </w:rPr>
        <w:t>Подпрограмма 6  «Обеспечение реализации муниципальной программы»</w:t>
      </w:r>
    </w:p>
    <w:p w:rsidR="001018C8" w:rsidRPr="00AD6AE6" w:rsidRDefault="001018C8" w:rsidP="001018C8">
      <w:pPr>
        <w:pStyle w:val="tekstob"/>
        <w:spacing w:before="0" w:beforeAutospacing="0" w:after="0" w:afterAutospacing="0" w:line="360" w:lineRule="exact"/>
        <w:ind w:firstLine="709"/>
        <w:jc w:val="both"/>
      </w:pPr>
      <w:r>
        <w:t xml:space="preserve">Объем финансирования для реализации данной подпрограммы на 2020 год запланирован в сумме </w:t>
      </w:r>
      <w:r w:rsidR="00EC08B9">
        <w:t>11 597,3</w:t>
      </w:r>
      <w:r>
        <w:t xml:space="preserve"> тыс. рублей, на 2021- </w:t>
      </w:r>
      <w:r w:rsidR="00EC08B9">
        <w:t>10 891,7</w:t>
      </w:r>
      <w:r>
        <w:t xml:space="preserve"> тыс</w:t>
      </w:r>
      <w:proofErr w:type="gramStart"/>
      <w:r>
        <w:t>.р</w:t>
      </w:r>
      <w:proofErr w:type="gramEnd"/>
      <w:r>
        <w:t>ублей и 2022 год-</w:t>
      </w:r>
      <w:r w:rsidR="00EC08B9">
        <w:t>10 434,1</w:t>
      </w:r>
      <w:r>
        <w:t xml:space="preserve"> тыс. рублей.</w:t>
      </w:r>
    </w:p>
    <w:p w:rsidR="001018C8" w:rsidRPr="00DD21C1" w:rsidRDefault="001018C8" w:rsidP="001018C8">
      <w:pPr>
        <w:pStyle w:val="tekstob"/>
        <w:spacing w:before="0" w:beforeAutospacing="0" w:after="0" w:afterAutospacing="0" w:line="360" w:lineRule="exact"/>
        <w:ind w:firstLine="709"/>
        <w:jc w:val="both"/>
      </w:pPr>
      <w:r w:rsidRPr="00DD21C1">
        <w:t>Цель подпрограммы - обеспечение эффективной деятельности органов местного самоуправления в сфере благоустройства территории Нытвенского городского округа.</w:t>
      </w:r>
    </w:p>
    <w:p w:rsidR="001018C8" w:rsidRDefault="001018C8" w:rsidP="001018C8">
      <w:pPr>
        <w:widowControl w:val="0"/>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Результатом данной подпрограммы будет являться в</w:t>
      </w:r>
      <w:r w:rsidRPr="00DD21C1">
        <w:rPr>
          <w:rFonts w:ascii="Times New Roman" w:hAnsi="Times New Roman" w:cs="Times New Roman"/>
          <w:sz w:val="24"/>
          <w:szCs w:val="24"/>
        </w:rPr>
        <w:t xml:space="preserve">ыполнение задач и достижение </w:t>
      </w:r>
      <w:r w:rsidRPr="00DD21C1">
        <w:rPr>
          <w:rFonts w:ascii="Times New Roman" w:hAnsi="Times New Roman" w:cs="Times New Roman"/>
          <w:sz w:val="24"/>
          <w:szCs w:val="24"/>
        </w:rPr>
        <w:lastRenderedPageBreak/>
        <w:t>предусмотренных Программой и подпрограммами, включенными в ее состав, показателей (индикаторов), эффе</w:t>
      </w:r>
      <w:r>
        <w:rPr>
          <w:rFonts w:ascii="Times New Roman" w:hAnsi="Times New Roman" w:cs="Times New Roman"/>
          <w:sz w:val="24"/>
          <w:szCs w:val="24"/>
        </w:rPr>
        <w:t>ктивность реализации Программы, а также повышения качества оказания услуг.</w:t>
      </w:r>
    </w:p>
    <w:p w:rsidR="001018C8" w:rsidRPr="002179A6" w:rsidRDefault="001018C8" w:rsidP="001018C8">
      <w:pPr>
        <w:pStyle w:val="a5"/>
        <w:spacing w:line="276" w:lineRule="auto"/>
        <w:ind w:firstLine="0"/>
        <w:rPr>
          <w:sz w:val="24"/>
        </w:rPr>
      </w:pPr>
    </w:p>
    <w:p w:rsidR="001018C8" w:rsidRPr="00125A9A" w:rsidRDefault="001018C8" w:rsidP="001018C8">
      <w:pPr>
        <w:spacing w:after="0" w:line="360" w:lineRule="exact"/>
        <w:ind w:firstLine="709"/>
        <w:jc w:val="center"/>
        <w:rPr>
          <w:rFonts w:ascii="Times New Roman" w:hAnsi="Times New Roman" w:cs="Times New Roman"/>
          <w:b/>
          <w:bCs/>
          <w:sz w:val="24"/>
          <w:szCs w:val="24"/>
        </w:rPr>
      </w:pPr>
      <w:r w:rsidRPr="00125A9A">
        <w:rPr>
          <w:rFonts w:ascii="Times New Roman" w:hAnsi="Times New Roman" w:cs="Times New Roman"/>
          <w:b/>
          <w:bCs/>
          <w:sz w:val="24"/>
          <w:szCs w:val="24"/>
        </w:rPr>
        <w:t>Муниципальная программа «Развитие жилищно-коммунального хозяйства и транспорта Нытвенского</w:t>
      </w:r>
      <w:r w:rsidR="00217825">
        <w:rPr>
          <w:rFonts w:ascii="Times New Roman" w:hAnsi="Times New Roman" w:cs="Times New Roman"/>
          <w:b/>
          <w:bCs/>
          <w:sz w:val="24"/>
          <w:szCs w:val="24"/>
        </w:rPr>
        <w:t xml:space="preserve"> </w:t>
      </w:r>
      <w:r w:rsidRPr="00125A9A">
        <w:rPr>
          <w:rFonts w:ascii="Times New Roman" w:hAnsi="Times New Roman" w:cs="Times New Roman"/>
          <w:b/>
          <w:bCs/>
          <w:sz w:val="24"/>
          <w:szCs w:val="24"/>
        </w:rPr>
        <w:t>городского округа»</w:t>
      </w:r>
    </w:p>
    <w:p w:rsidR="001018C8" w:rsidRPr="00125A9A" w:rsidRDefault="001018C8" w:rsidP="001018C8">
      <w:pPr>
        <w:spacing w:after="0" w:line="360" w:lineRule="exact"/>
        <w:ind w:firstLine="709"/>
        <w:jc w:val="center"/>
        <w:rPr>
          <w:rFonts w:ascii="Times New Roman" w:hAnsi="Times New Roman" w:cs="Times New Roman"/>
          <w:b/>
          <w:sz w:val="24"/>
          <w:szCs w:val="24"/>
        </w:rPr>
      </w:pPr>
    </w:p>
    <w:p w:rsidR="001018C8" w:rsidRPr="00125A9A" w:rsidRDefault="001018C8" w:rsidP="001018C8">
      <w:pPr>
        <w:spacing w:after="0" w:line="360" w:lineRule="exact"/>
        <w:ind w:firstLine="709"/>
        <w:jc w:val="both"/>
        <w:rPr>
          <w:rFonts w:ascii="Times New Roman" w:hAnsi="Times New Roman" w:cs="Times New Roman"/>
          <w:sz w:val="24"/>
          <w:szCs w:val="24"/>
        </w:rPr>
      </w:pPr>
      <w:r w:rsidRPr="00125A9A">
        <w:rPr>
          <w:rFonts w:ascii="Times New Roman" w:hAnsi="Times New Roman" w:cs="Times New Roman"/>
          <w:color w:val="000000" w:themeColor="text1"/>
          <w:sz w:val="24"/>
          <w:szCs w:val="24"/>
        </w:rPr>
        <w:t xml:space="preserve">Общий объем финансового обеспечения на реализацию программы составляет  </w:t>
      </w:r>
      <w:r>
        <w:rPr>
          <w:rFonts w:ascii="Times New Roman" w:hAnsi="Times New Roman" w:cs="Times New Roman"/>
          <w:color w:val="000000" w:themeColor="text1"/>
          <w:sz w:val="24"/>
          <w:szCs w:val="24"/>
        </w:rPr>
        <w:br/>
      </w:r>
      <w:r w:rsidRPr="008C1CE5">
        <w:rPr>
          <w:rFonts w:ascii="Times New Roman" w:hAnsi="Times New Roman" w:cs="Times New Roman"/>
          <w:sz w:val="24"/>
          <w:szCs w:val="24"/>
        </w:rPr>
        <w:t>35</w:t>
      </w:r>
      <w:r w:rsidR="00B200FF" w:rsidRPr="008C1CE5">
        <w:rPr>
          <w:rFonts w:ascii="Times New Roman" w:hAnsi="Times New Roman" w:cs="Times New Roman"/>
          <w:sz w:val="24"/>
          <w:szCs w:val="24"/>
        </w:rPr>
        <w:t>2</w:t>
      </w:r>
      <w:r w:rsidR="008C1CE5" w:rsidRPr="008C1CE5">
        <w:rPr>
          <w:rFonts w:ascii="Times New Roman" w:hAnsi="Times New Roman" w:cs="Times New Roman"/>
          <w:sz w:val="24"/>
          <w:szCs w:val="24"/>
        </w:rPr>
        <w:t xml:space="preserve"> </w:t>
      </w:r>
      <w:r w:rsidR="00B200FF" w:rsidRPr="008C1CE5">
        <w:rPr>
          <w:rFonts w:ascii="Times New Roman" w:hAnsi="Times New Roman" w:cs="Times New Roman"/>
          <w:sz w:val="24"/>
          <w:szCs w:val="24"/>
        </w:rPr>
        <w:t>758,5</w:t>
      </w:r>
      <w:r w:rsidRPr="00676F2E">
        <w:rPr>
          <w:rFonts w:ascii="Times New Roman" w:hAnsi="Times New Roman" w:cs="Times New Roman"/>
          <w:sz w:val="24"/>
          <w:szCs w:val="24"/>
        </w:rPr>
        <w:t xml:space="preserve">  тыс. рублей</w:t>
      </w:r>
      <w:r w:rsidRPr="00125A9A">
        <w:rPr>
          <w:rFonts w:ascii="Times New Roman" w:hAnsi="Times New Roman" w:cs="Times New Roman"/>
          <w:sz w:val="24"/>
          <w:szCs w:val="24"/>
        </w:rPr>
        <w:t>, в том числе:</w:t>
      </w:r>
    </w:p>
    <w:p w:rsidR="001018C8" w:rsidRPr="00125A9A" w:rsidRDefault="001018C8" w:rsidP="001018C8">
      <w:pPr>
        <w:spacing w:after="0" w:line="360" w:lineRule="exact"/>
        <w:ind w:firstLine="709"/>
        <w:jc w:val="both"/>
        <w:rPr>
          <w:rFonts w:ascii="Times New Roman" w:hAnsi="Times New Roman" w:cs="Times New Roman"/>
          <w:sz w:val="24"/>
          <w:szCs w:val="24"/>
        </w:rPr>
      </w:pPr>
      <w:r w:rsidRPr="00125A9A">
        <w:rPr>
          <w:rFonts w:ascii="Times New Roman" w:hAnsi="Times New Roman" w:cs="Times New Roman"/>
          <w:sz w:val="24"/>
          <w:szCs w:val="24"/>
        </w:rPr>
        <w:t xml:space="preserve">2020 год – </w:t>
      </w:r>
      <w:r w:rsidR="00987098">
        <w:rPr>
          <w:rFonts w:ascii="Times New Roman" w:hAnsi="Times New Roman" w:cs="Times New Roman"/>
          <w:sz w:val="24"/>
          <w:szCs w:val="24"/>
        </w:rPr>
        <w:t>88 248,6</w:t>
      </w:r>
      <w:r w:rsidRPr="00125A9A">
        <w:rPr>
          <w:rFonts w:ascii="Times New Roman" w:hAnsi="Times New Roman" w:cs="Times New Roman"/>
          <w:sz w:val="24"/>
          <w:szCs w:val="24"/>
        </w:rPr>
        <w:t xml:space="preserve"> тыс. рублей;</w:t>
      </w:r>
    </w:p>
    <w:p w:rsidR="001018C8" w:rsidRPr="00125A9A" w:rsidRDefault="001018C8" w:rsidP="001018C8">
      <w:pPr>
        <w:spacing w:after="0" w:line="360" w:lineRule="exact"/>
        <w:ind w:firstLine="709"/>
        <w:jc w:val="both"/>
        <w:rPr>
          <w:rFonts w:ascii="Times New Roman" w:hAnsi="Times New Roman" w:cs="Times New Roman"/>
          <w:sz w:val="24"/>
          <w:szCs w:val="24"/>
        </w:rPr>
      </w:pPr>
      <w:r w:rsidRPr="00125A9A">
        <w:rPr>
          <w:rFonts w:ascii="Times New Roman" w:hAnsi="Times New Roman" w:cs="Times New Roman"/>
          <w:sz w:val="24"/>
          <w:szCs w:val="24"/>
        </w:rPr>
        <w:t xml:space="preserve">2021 год – </w:t>
      </w:r>
      <w:r w:rsidR="00987098">
        <w:rPr>
          <w:rFonts w:ascii="Times New Roman" w:hAnsi="Times New Roman" w:cs="Times New Roman"/>
          <w:sz w:val="24"/>
          <w:szCs w:val="24"/>
        </w:rPr>
        <w:t>82 245,7</w:t>
      </w:r>
      <w:r w:rsidRPr="00125A9A">
        <w:rPr>
          <w:rFonts w:ascii="Times New Roman" w:hAnsi="Times New Roman" w:cs="Times New Roman"/>
          <w:sz w:val="24"/>
          <w:szCs w:val="24"/>
        </w:rPr>
        <w:t xml:space="preserve"> тыс. рублей;</w:t>
      </w:r>
    </w:p>
    <w:p w:rsidR="001018C8" w:rsidRPr="00125A9A" w:rsidRDefault="001018C8" w:rsidP="001018C8">
      <w:pPr>
        <w:spacing w:after="0" w:line="360" w:lineRule="exact"/>
        <w:ind w:firstLine="709"/>
        <w:jc w:val="both"/>
        <w:rPr>
          <w:rFonts w:ascii="Times New Roman" w:hAnsi="Times New Roman" w:cs="Times New Roman"/>
          <w:sz w:val="24"/>
          <w:szCs w:val="24"/>
        </w:rPr>
      </w:pPr>
      <w:r w:rsidRPr="00125A9A">
        <w:rPr>
          <w:rFonts w:ascii="Times New Roman" w:hAnsi="Times New Roman" w:cs="Times New Roman"/>
          <w:sz w:val="24"/>
          <w:szCs w:val="24"/>
        </w:rPr>
        <w:t xml:space="preserve">2022 год – </w:t>
      </w:r>
      <w:r w:rsidR="00987098">
        <w:rPr>
          <w:rFonts w:ascii="Times New Roman" w:hAnsi="Times New Roman" w:cs="Times New Roman"/>
          <w:sz w:val="24"/>
          <w:szCs w:val="24"/>
        </w:rPr>
        <w:t>182 264,2</w:t>
      </w:r>
      <w:r w:rsidRPr="00125A9A">
        <w:rPr>
          <w:rFonts w:ascii="Times New Roman" w:hAnsi="Times New Roman" w:cs="Times New Roman"/>
          <w:sz w:val="24"/>
          <w:szCs w:val="24"/>
        </w:rPr>
        <w:t xml:space="preserve"> тыс. рублей;</w:t>
      </w:r>
    </w:p>
    <w:p w:rsidR="001018C8" w:rsidRPr="00125A9A" w:rsidRDefault="001018C8" w:rsidP="001018C8">
      <w:pPr>
        <w:spacing w:after="0" w:line="360" w:lineRule="exact"/>
        <w:ind w:firstLine="709"/>
        <w:jc w:val="both"/>
        <w:rPr>
          <w:rFonts w:ascii="Times New Roman" w:hAnsi="Times New Roman" w:cs="Times New Roman"/>
          <w:sz w:val="24"/>
          <w:szCs w:val="24"/>
        </w:rPr>
      </w:pPr>
      <w:r w:rsidRPr="00125A9A">
        <w:rPr>
          <w:rFonts w:ascii="Times New Roman" w:hAnsi="Times New Roman" w:cs="Times New Roman"/>
          <w:sz w:val="24"/>
          <w:szCs w:val="24"/>
        </w:rPr>
        <w:t>Муниципальная программа включает четыре подпрограммы:</w:t>
      </w:r>
    </w:p>
    <w:p w:rsidR="001018C8" w:rsidRPr="00125A9A" w:rsidRDefault="001018C8" w:rsidP="001018C8">
      <w:pPr>
        <w:pStyle w:val="msonormalbullet2gif"/>
        <w:suppressLineNumbers/>
        <w:tabs>
          <w:tab w:val="left" w:pos="984"/>
        </w:tabs>
        <w:suppressAutoHyphens/>
        <w:autoSpaceDE w:val="0"/>
        <w:autoSpaceDN w:val="0"/>
        <w:adjustRightInd w:val="0"/>
        <w:spacing w:before="0" w:beforeAutospacing="0" w:after="0" w:afterAutospacing="0" w:line="360" w:lineRule="exact"/>
        <w:ind w:firstLine="709"/>
        <w:contextualSpacing/>
        <w:jc w:val="both"/>
        <w:rPr>
          <w:rFonts w:eastAsiaTheme="minorEastAsia"/>
        </w:rPr>
      </w:pPr>
      <w:r w:rsidRPr="00125A9A">
        <w:rPr>
          <w:rFonts w:eastAsiaTheme="minorEastAsia"/>
        </w:rPr>
        <w:t>Подпрограмма 1. «Обеспечение качественным жильем»</w:t>
      </w:r>
    </w:p>
    <w:p w:rsidR="001018C8" w:rsidRPr="00125A9A" w:rsidRDefault="001018C8" w:rsidP="001018C8">
      <w:pPr>
        <w:pStyle w:val="msonormalbullet2gif"/>
        <w:suppressLineNumbers/>
        <w:tabs>
          <w:tab w:val="left" w:pos="984"/>
        </w:tabs>
        <w:suppressAutoHyphens/>
        <w:autoSpaceDE w:val="0"/>
        <w:autoSpaceDN w:val="0"/>
        <w:adjustRightInd w:val="0"/>
        <w:spacing w:before="0" w:beforeAutospacing="0" w:after="0" w:afterAutospacing="0" w:line="360" w:lineRule="exact"/>
        <w:ind w:firstLine="709"/>
        <w:jc w:val="both"/>
        <w:rPr>
          <w:rFonts w:eastAsiaTheme="minorEastAsia"/>
        </w:rPr>
      </w:pPr>
      <w:r w:rsidRPr="00125A9A">
        <w:rPr>
          <w:rFonts w:eastAsiaTheme="minorEastAsia"/>
        </w:rPr>
        <w:t>Подпрограмма 2. «Развитие коммунально-инженерной инфраструктуры»</w:t>
      </w:r>
    </w:p>
    <w:p w:rsidR="001018C8" w:rsidRPr="00125A9A" w:rsidRDefault="001018C8" w:rsidP="001018C8">
      <w:pPr>
        <w:pStyle w:val="msonormalbullet2gif"/>
        <w:suppressLineNumbers/>
        <w:tabs>
          <w:tab w:val="left" w:pos="984"/>
        </w:tabs>
        <w:suppressAutoHyphens/>
        <w:autoSpaceDE w:val="0"/>
        <w:autoSpaceDN w:val="0"/>
        <w:adjustRightInd w:val="0"/>
        <w:spacing w:before="0" w:beforeAutospacing="0" w:after="0" w:afterAutospacing="0" w:line="360" w:lineRule="exact"/>
        <w:ind w:firstLine="709"/>
        <w:jc w:val="both"/>
        <w:rPr>
          <w:rFonts w:eastAsiaTheme="minorEastAsia"/>
        </w:rPr>
      </w:pPr>
      <w:r w:rsidRPr="00125A9A">
        <w:rPr>
          <w:rFonts w:eastAsiaTheme="minorEastAsia"/>
        </w:rPr>
        <w:t>Подпрограмма 3. «Развитие транспортной инфраструктуры»</w:t>
      </w:r>
    </w:p>
    <w:p w:rsidR="001018C8" w:rsidRPr="00125A9A" w:rsidRDefault="001018C8" w:rsidP="001018C8">
      <w:pPr>
        <w:pStyle w:val="msonormalbullet2gif"/>
        <w:suppressLineNumbers/>
        <w:tabs>
          <w:tab w:val="left" w:pos="984"/>
        </w:tabs>
        <w:suppressAutoHyphens/>
        <w:autoSpaceDE w:val="0"/>
        <w:autoSpaceDN w:val="0"/>
        <w:adjustRightInd w:val="0"/>
        <w:spacing w:before="0" w:beforeAutospacing="0" w:after="0" w:afterAutospacing="0" w:line="360" w:lineRule="exact"/>
        <w:ind w:firstLine="709"/>
        <w:contextualSpacing/>
        <w:jc w:val="both"/>
        <w:rPr>
          <w:rFonts w:eastAsiaTheme="minorEastAsia"/>
        </w:rPr>
      </w:pPr>
      <w:r w:rsidRPr="00125A9A">
        <w:rPr>
          <w:rFonts w:eastAsiaTheme="minorEastAsia"/>
        </w:rPr>
        <w:t>Подпрограмма 4. «Обеспечение реализации муниципальной программы»</w:t>
      </w:r>
    </w:p>
    <w:p w:rsidR="001018C8" w:rsidRPr="00125A9A" w:rsidRDefault="001018C8" w:rsidP="001018C8">
      <w:pPr>
        <w:pStyle w:val="msonormalbullet2gif"/>
        <w:suppressLineNumbers/>
        <w:tabs>
          <w:tab w:val="left" w:pos="984"/>
        </w:tabs>
        <w:suppressAutoHyphens/>
        <w:autoSpaceDE w:val="0"/>
        <w:autoSpaceDN w:val="0"/>
        <w:adjustRightInd w:val="0"/>
        <w:spacing w:before="0" w:beforeAutospacing="0" w:after="0" w:afterAutospacing="0" w:line="360" w:lineRule="exact"/>
        <w:ind w:firstLine="709"/>
        <w:contextualSpacing/>
        <w:jc w:val="both"/>
      </w:pPr>
      <w:r w:rsidRPr="00125A9A">
        <w:rPr>
          <w:rFonts w:eastAsiaTheme="minorEastAsia"/>
          <w:b/>
        </w:rPr>
        <w:t>Целью</w:t>
      </w:r>
      <w:r w:rsidRPr="00125A9A">
        <w:rPr>
          <w:rFonts w:eastAsiaTheme="minorEastAsia"/>
        </w:rPr>
        <w:t xml:space="preserve"> муниципальной</w:t>
      </w:r>
      <w:r w:rsidRPr="00125A9A">
        <w:t xml:space="preserve"> программы является:</w:t>
      </w:r>
      <w:r w:rsidRPr="00125A9A">
        <w:tab/>
        <w:t>выполнение обязательств по обеспечению жильем определенных категорий граждан; обновление объектов коммунально-инженерной инфраструктуры, увеличение надежности и эффективности работы систем коммунальной инфраструктуры; обеспечение населения Нытвенского городского округа комфортными условиями проживания через развитие транспортной инфраструктуры</w:t>
      </w:r>
    </w:p>
    <w:p w:rsidR="001018C8" w:rsidRPr="00125A9A" w:rsidRDefault="001018C8" w:rsidP="001018C8">
      <w:pPr>
        <w:pStyle w:val="a7"/>
        <w:spacing w:line="360" w:lineRule="exact"/>
        <w:ind w:firstLine="709"/>
        <w:jc w:val="both"/>
        <w:rPr>
          <w:rFonts w:ascii="Times New Roman" w:hAnsi="Times New Roman" w:cs="Times New Roman"/>
          <w:sz w:val="24"/>
          <w:szCs w:val="24"/>
        </w:rPr>
      </w:pPr>
      <w:r w:rsidRPr="00125A9A">
        <w:rPr>
          <w:rFonts w:ascii="Times New Roman" w:hAnsi="Times New Roman" w:cs="Times New Roman"/>
          <w:sz w:val="24"/>
          <w:szCs w:val="24"/>
        </w:rPr>
        <w:t xml:space="preserve">Перечень основных мероприятий и целевых показателей муниципальной программы представлен в </w:t>
      </w:r>
      <w:r w:rsidRPr="00125A9A">
        <w:rPr>
          <w:rFonts w:ascii="Times New Roman" w:hAnsi="Times New Roman" w:cs="Times New Roman"/>
          <w:b/>
          <w:sz w:val="24"/>
          <w:szCs w:val="24"/>
        </w:rPr>
        <w:t xml:space="preserve">приложении </w:t>
      </w:r>
      <w:r w:rsidR="00EF14F5">
        <w:rPr>
          <w:rFonts w:ascii="Times New Roman" w:hAnsi="Times New Roman" w:cs="Times New Roman"/>
          <w:b/>
          <w:sz w:val="24"/>
          <w:szCs w:val="24"/>
        </w:rPr>
        <w:t>9</w:t>
      </w:r>
      <w:r w:rsidRPr="00125A9A">
        <w:rPr>
          <w:rFonts w:ascii="Times New Roman" w:hAnsi="Times New Roman" w:cs="Times New Roman"/>
          <w:sz w:val="24"/>
          <w:szCs w:val="24"/>
        </w:rPr>
        <w:t xml:space="preserve"> к пояснительной записке.</w:t>
      </w:r>
    </w:p>
    <w:p w:rsidR="001018C8" w:rsidRPr="00125A9A" w:rsidRDefault="001018C8" w:rsidP="001018C8">
      <w:pPr>
        <w:spacing w:after="0" w:line="360" w:lineRule="exact"/>
        <w:ind w:firstLine="709"/>
        <w:jc w:val="both"/>
        <w:rPr>
          <w:rFonts w:ascii="Times New Roman" w:hAnsi="Times New Roman" w:cs="Times New Roman"/>
          <w:sz w:val="24"/>
          <w:szCs w:val="24"/>
        </w:rPr>
      </w:pPr>
    </w:p>
    <w:p w:rsidR="001018C8" w:rsidRPr="00125A9A" w:rsidRDefault="001018C8" w:rsidP="001018C8">
      <w:pPr>
        <w:spacing w:after="0" w:line="360" w:lineRule="exact"/>
        <w:ind w:firstLine="709"/>
        <w:jc w:val="center"/>
        <w:rPr>
          <w:rFonts w:ascii="Times New Roman" w:hAnsi="Times New Roman" w:cs="Times New Roman"/>
          <w:b/>
          <w:sz w:val="24"/>
          <w:szCs w:val="24"/>
        </w:rPr>
      </w:pPr>
      <w:r w:rsidRPr="00125A9A">
        <w:rPr>
          <w:rFonts w:ascii="Times New Roman" w:hAnsi="Times New Roman" w:cs="Times New Roman"/>
          <w:b/>
          <w:sz w:val="24"/>
          <w:szCs w:val="24"/>
        </w:rPr>
        <w:t>Подпрограмма 1 «Обеспечение качественным жильем»</w:t>
      </w:r>
    </w:p>
    <w:p w:rsidR="001018C8" w:rsidRPr="00125A9A" w:rsidRDefault="001018C8" w:rsidP="001018C8">
      <w:pPr>
        <w:spacing w:after="0" w:line="360" w:lineRule="exact"/>
        <w:ind w:firstLine="709"/>
        <w:jc w:val="both"/>
        <w:rPr>
          <w:rFonts w:ascii="Times New Roman" w:hAnsi="Times New Roman" w:cs="Times New Roman"/>
          <w:sz w:val="24"/>
          <w:szCs w:val="24"/>
        </w:rPr>
      </w:pPr>
      <w:r w:rsidRPr="00125A9A">
        <w:rPr>
          <w:rFonts w:ascii="Times New Roman" w:hAnsi="Times New Roman"/>
          <w:sz w:val="24"/>
          <w:szCs w:val="24"/>
        </w:rPr>
        <w:t>Объем финансового обеспечения, необходимый для реализации подпрограммы</w:t>
      </w:r>
      <w:r w:rsidRPr="00125A9A">
        <w:rPr>
          <w:rFonts w:ascii="Times New Roman" w:hAnsi="Times New Roman" w:cs="Times New Roman"/>
          <w:sz w:val="24"/>
          <w:szCs w:val="24"/>
        </w:rPr>
        <w:t xml:space="preserve"> в 2020 году </w:t>
      </w:r>
      <w:r w:rsidR="001E7370">
        <w:rPr>
          <w:rFonts w:ascii="Times New Roman" w:hAnsi="Times New Roman" w:cs="Times New Roman"/>
          <w:sz w:val="24"/>
          <w:szCs w:val="24"/>
        </w:rPr>
        <w:t>31 132,4</w:t>
      </w:r>
      <w:r w:rsidRPr="00125A9A">
        <w:rPr>
          <w:rFonts w:ascii="Times New Roman" w:hAnsi="Times New Roman" w:cs="Times New Roman"/>
          <w:sz w:val="24"/>
          <w:szCs w:val="24"/>
        </w:rPr>
        <w:t xml:space="preserve"> тыс</w:t>
      </w:r>
      <w:proofErr w:type="gramStart"/>
      <w:r w:rsidRPr="00125A9A">
        <w:rPr>
          <w:rFonts w:ascii="Times New Roman" w:hAnsi="Times New Roman" w:cs="Times New Roman"/>
          <w:sz w:val="24"/>
          <w:szCs w:val="24"/>
        </w:rPr>
        <w:t>.р</w:t>
      </w:r>
      <w:proofErr w:type="gramEnd"/>
      <w:r w:rsidRPr="00125A9A">
        <w:rPr>
          <w:rFonts w:ascii="Times New Roman" w:hAnsi="Times New Roman" w:cs="Times New Roman"/>
          <w:sz w:val="24"/>
          <w:szCs w:val="24"/>
        </w:rPr>
        <w:t xml:space="preserve">ублей в том числе, </w:t>
      </w:r>
      <w:r>
        <w:rPr>
          <w:rFonts w:ascii="Times New Roman" w:hAnsi="Times New Roman" w:cs="Times New Roman"/>
          <w:sz w:val="24"/>
          <w:szCs w:val="24"/>
        </w:rPr>
        <w:t>за счет средств федерального бюджета</w:t>
      </w:r>
      <w:r w:rsidR="00F6109D">
        <w:rPr>
          <w:rFonts w:ascii="Times New Roman" w:hAnsi="Times New Roman" w:cs="Times New Roman"/>
          <w:sz w:val="24"/>
          <w:szCs w:val="24"/>
        </w:rPr>
        <w:t xml:space="preserve"> </w:t>
      </w:r>
      <w:r>
        <w:rPr>
          <w:rFonts w:ascii="Times New Roman" w:hAnsi="Times New Roman" w:cs="Times New Roman"/>
          <w:sz w:val="24"/>
          <w:szCs w:val="24"/>
        </w:rPr>
        <w:t xml:space="preserve">- </w:t>
      </w:r>
      <w:r w:rsidR="001E0CF2">
        <w:rPr>
          <w:rFonts w:ascii="Times New Roman" w:hAnsi="Times New Roman" w:cs="Times New Roman"/>
          <w:sz w:val="24"/>
          <w:szCs w:val="24"/>
        </w:rPr>
        <w:t>14 474,7</w:t>
      </w:r>
      <w:r>
        <w:rPr>
          <w:rFonts w:ascii="Times New Roman" w:hAnsi="Times New Roman" w:cs="Times New Roman"/>
          <w:sz w:val="24"/>
          <w:szCs w:val="24"/>
        </w:rPr>
        <w:t xml:space="preserve"> тыс.рублей, </w:t>
      </w:r>
      <w:r w:rsidRPr="00125A9A">
        <w:rPr>
          <w:rFonts w:ascii="Times New Roman" w:hAnsi="Times New Roman" w:cs="Times New Roman"/>
          <w:sz w:val="24"/>
          <w:szCs w:val="24"/>
        </w:rPr>
        <w:t>за</w:t>
      </w:r>
      <w:r>
        <w:rPr>
          <w:rFonts w:ascii="Times New Roman" w:hAnsi="Times New Roman" w:cs="Times New Roman"/>
          <w:sz w:val="24"/>
          <w:szCs w:val="24"/>
        </w:rPr>
        <w:t xml:space="preserve"> </w:t>
      </w:r>
      <w:r w:rsidRPr="00125A9A">
        <w:rPr>
          <w:rFonts w:ascii="Times New Roman" w:hAnsi="Times New Roman" w:cs="Times New Roman"/>
          <w:sz w:val="24"/>
          <w:szCs w:val="24"/>
        </w:rPr>
        <w:t>счет</w:t>
      </w:r>
      <w:r>
        <w:rPr>
          <w:rFonts w:ascii="Times New Roman" w:hAnsi="Times New Roman" w:cs="Times New Roman"/>
          <w:sz w:val="24"/>
          <w:szCs w:val="24"/>
        </w:rPr>
        <w:t xml:space="preserve"> </w:t>
      </w:r>
      <w:r w:rsidRPr="00125A9A">
        <w:rPr>
          <w:rFonts w:ascii="Times New Roman" w:hAnsi="Times New Roman" w:cs="Times New Roman"/>
          <w:sz w:val="24"/>
          <w:szCs w:val="24"/>
        </w:rPr>
        <w:t>средств</w:t>
      </w:r>
      <w:r>
        <w:rPr>
          <w:rFonts w:ascii="Times New Roman" w:hAnsi="Times New Roman" w:cs="Times New Roman"/>
          <w:sz w:val="24"/>
          <w:szCs w:val="24"/>
        </w:rPr>
        <w:t xml:space="preserve"> </w:t>
      </w:r>
      <w:r w:rsidRPr="00125A9A">
        <w:rPr>
          <w:rFonts w:ascii="Times New Roman" w:hAnsi="Times New Roman" w:cs="Times New Roman"/>
          <w:sz w:val="24"/>
          <w:szCs w:val="24"/>
        </w:rPr>
        <w:t>краевого</w:t>
      </w:r>
      <w:r>
        <w:rPr>
          <w:rFonts w:ascii="Times New Roman" w:hAnsi="Times New Roman" w:cs="Times New Roman"/>
          <w:sz w:val="24"/>
          <w:szCs w:val="24"/>
        </w:rPr>
        <w:t xml:space="preserve"> бюджета- 3 974,1</w:t>
      </w:r>
      <w:r w:rsidRPr="00125A9A">
        <w:rPr>
          <w:rFonts w:ascii="Times New Roman" w:hAnsi="Times New Roman" w:cs="Times New Roman"/>
          <w:sz w:val="24"/>
          <w:szCs w:val="24"/>
        </w:rPr>
        <w:t xml:space="preserve"> тыс.рублей, за счет </w:t>
      </w:r>
      <w:r>
        <w:rPr>
          <w:rFonts w:ascii="Times New Roman" w:hAnsi="Times New Roman" w:cs="Times New Roman"/>
          <w:sz w:val="24"/>
          <w:szCs w:val="24"/>
        </w:rPr>
        <w:t>с</w:t>
      </w:r>
      <w:r w:rsidRPr="00125A9A">
        <w:rPr>
          <w:rFonts w:ascii="Times New Roman" w:hAnsi="Times New Roman" w:cs="Times New Roman"/>
          <w:sz w:val="24"/>
          <w:szCs w:val="24"/>
        </w:rPr>
        <w:t xml:space="preserve">редств </w:t>
      </w:r>
      <w:r>
        <w:rPr>
          <w:rFonts w:ascii="Times New Roman" w:hAnsi="Times New Roman" w:cs="Times New Roman"/>
          <w:sz w:val="24"/>
          <w:szCs w:val="24"/>
        </w:rPr>
        <w:t>местного бюджета</w:t>
      </w:r>
      <w:r w:rsidRPr="00125A9A">
        <w:rPr>
          <w:rFonts w:ascii="Times New Roman" w:hAnsi="Times New Roman" w:cs="Times New Roman"/>
          <w:sz w:val="24"/>
          <w:szCs w:val="24"/>
        </w:rPr>
        <w:t>- 12</w:t>
      </w:r>
      <w:r>
        <w:rPr>
          <w:rFonts w:ascii="Times New Roman" w:hAnsi="Times New Roman" w:cs="Times New Roman"/>
          <w:sz w:val="24"/>
          <w:szCs w:val="24"/>
        </w:rPr>
        <w:t xml:space="preserve"> 6</w:t>
      </w:r>
      <w:r w:rsidRPr="00125A9A">
        <w:rPr>
          <w:rFonts w:ascii="Times New Roman" w:hAnsi="Times New Roman" w:cs="Times New Roman"/>
          <w:sz w:val="24"/>
          <w:szCs w:val="24"/>
        </w:rPr>
        <w:t xml:space="preserve">83,6 тыс. рублей; </w:t>
      </w:r>
    </w:p>
    <w:p w:rsidR="001018C8" w:rsidRPr="00125A9A" w:rsidRDefault="001018C8" w:rsidP="001018C8">
      <w:pPr>
        <w:spacing w:after="0" w:line="360" w:lineRule="exact"/>
        <w:ind w:firstLine="709"/>
        <w:jc w:val="both"/>
        <w:rPr>
          <w:rFonts w:ascii="Times New Roman" w:hAnsi="Times New Roman" w:cs="Times New Roman"/>
          <w:sz w:val="24"/>
          <w:szCs w:val="24"/>
        </w:rPr>
      </w:pPr>
      <w:r w:rsidRPr="00125A9A">
        <w:rPr>
          <w:rFonts w:ascii="Times New Roman" w:hAnsi="Times New Roman" w:cs="Times New Roman"/>
          <w:sz w:val="24"/>
          <w:szCs w:val="24"/>
        </w:rPr>
        <w:t>2021 год -</w:t>
      </w:r>
      <w:r>
        <w:rPr>
          <w:rFonts w:ascii="Times New Roman" w:hAnsi="Times New Roman" w:cs="Times New Roman"/>
          <w:sz w:val="24"/>
          <w:szCs w:val="24"/>
        </w:rPr>
        <w:t>29 667,4</w:t>
      </w:r>
      <w:r w:rsidRPr="00125A9A">
        <w:rPr>
          <w:rFonts w:ascii="Times New Roman" w:hAnsi="Times New Roman" w:cs="Times New Roman"/>
          <w:sz w:val="24"/>
          <w:szCs w:val="24"/>
        </w:rPr>
        <w:t xml:space="preserve"> тыс</w:t>
      </w:r>
      <w:proofErr w:type="gramStart"/>
      <w:r w:rsidRPr="00125A9A">
        <w:rPr>
          <w:rFonts w:ascii="Times New Roman" w:hAnsi="Times New Roman" w:cs="Times New Roman"/>
          <w:sz w:val="24"/>
          <w:szCs w:val="24"/>
        </w:rPr>
        <w:t>.р</w:t>
      </w:r>
      <w:proofErr w:type="gramEnd"/>
      <w:r w:rsidRPr="00125A9A">
        <w:rPr>
          <w:rFonts w:ascii="Times New Roman" w:hAnsi="Times New Roman" w:cs="Times New Roman"/>
          <w:sz w:val="24"/>
          <w:szCs w:val="24"/>
        </w:rPr>
        <w:t>ублей;</w:t>
      </w:r>
    </w:p>
    <w:p w:rsidR="001018C8" w:rsidRPr="00125A9A" w:rsidRDefault="001018C8" w:rsidP="001018C8">
      <w:pPr>
        <w:spacing w:after="0" w:line="360" w:lineRule="exact"/>
        <w:ind w:firstLine="709"/>
        <w:jc w:val="both"/>
        <w:rPr>
          <w:rFonts w:ascii="Times New Roman" w:hAnsi="Times New Roman" w:cs="Times New Roman"/>
          <w:sz w:val="24"/>
          <w:szCs w:val="24"/>
        </w:rPr>
      </w:pPr>
      <w:r w:rsidRPr="00125A9A">
        <w:rPr>
          <w:rFonts w:ascii="Times New Roman" w:hAnsi="Times New Roman" w:cs="Times New Roman"/>
          <w:sz w:val="24"/>
          <w:szCs w:val="24"/>
        </w:rPr>
        <w:t xml:space="preserve">2020 год- </w:t>
      </w:r>
      <w:r>
        <w:rPr>
          <w:rFonts w:ascii="Times New Roman" w:hAnsi="Times New Roman" w:cs="Times New Roman"/>
          <w:sz w:val="24"/>
          <w:szCs w:val="24"/>
        </w:rPr>
        <w:t>123 599,3</w:t>
      </w:r>
      <w:r w:rsidRPr="00125A9A">
        <w:rPr>
          <w:rFonts w:ascii="Times New Roman" w:hAnsi="Times New Roman" w:cs="Times New Roman"/>
          <w:sz w:val="24"/>
          <w:szCs w:val="24"/>
        </w:rPr>
        <w:t xml:space="preserve"> тыс</w:t>
      </w:r>
      <w:proofErr w:type="gramStart"/>
      <w:r w:rsidRPr="00125A9A">
        <w:rPr>
          <w:rFonts w:ascii="Times New Roman" w:hAnsi="Times New Roman" w:cs="Times New Roman"/>
          <w:sz w:val="24"/>
          <w:szCs w:val="24"/>
        </w:rPr>
        <w:t>.р</w:t>
      </w:r>
      <w:proofErr w:type="gramEnd"/>
      <w:r w:rsidRPr="00125A9A">
        <w:rPr>
          <w:rFonts w:ascii="Times New Roman" w:hAnsi="Times New Roman" w:cs="Times New Roman"/>
          <w:sz w:val="24"/>
          <w:szCs w:val="24"/>
        </w:rPr>
        <w:t>ублей.</w:t>
      </w:r>
    </w:p>
    <w:p w:rsidR="001018C8" w:rsidRDefault="001018C8" w:rsidP="001018C8">
      <w:pPr>
        <w:spacing w:after="0" w:line="360" w:lineRule="exact"/>
        <w:ind w:firstLine="709"/>
        <w:jc w:val="both"/>
        <w:rPr>
          <w:rFonts w:ascii="Times New Roman" w:hAnsi="Times New Roman"/>
          <w:sz w:val="24"/>
          <w:szCs w:val="24"/>
        </w:rPr>
      </w:pPr>
      <w:r>
        <w:rPr>
          <w:rFonts w:ascii="Times New Roman" w:hAnsi="Times New Roman" w:cs="Times New Roman"/>
          <w:sz w:val="24"/>
          <w:szCs w:val="24"/>
        </w:rPr>
        <w:t xml:space="preserve">Финансирование основного мероприятия </w:t>
      </w:r>
      <w:r w:rsidRPr="003262BF">
        <w:rPr>
          <w:rFonts w:ascii="Times New Roman" w:hAnsi="Times New Roman" w:cs="Times New Roman"/>
          <w:sz w:val="24"/>
          <w:szCs w:val="24"/>
        </w:rPr>
        <w:t>«</w:t>
      </w:r>
      <w:r w:rsidRPr="001D6972">
        <w:rPr>
          <w:rFonts w:ascii="Times New Roman" w:hAnsi="Times New Roman" w:cs="Times New Roman"/>
          <w:sz w:val="24"/>
          <w:szCs w:val="24"/>
        </w:rPr>
        <w:t>Поддержка жилищного хозяйства</w:t>
      </w:r>
      <w:r w:rsidRPr="003262BF">
        <w:rPr>
          <w:rFonts w:ascii="Times New Roman" w:hAnsi="Times New Roman" w:cs="Times New Roman"/>
          <w:sz w:val="24"/>
          <w:szCs w:val="24"/>
        </w:rPr>
        <w:t xml:space="preserve">» </w:t>
      </w:r>
      <w:r w:rsidRPr="000B17FC">
        <w:rPr>
          <w:rFonts w:ascii="Times New Roman" w:hAnsi="Times New Roman"/>
          <w:sz w:val="24"/>
          <w:szCs w:val="24"/>
        </w:rPr>
        <w:t xml:space="preserve">в размере </w:t>
      </w:r>
      <w:r>
        <w:rPr>
          <w:rFonts w:ascii="Times New Roman" w:hAnsi="Times New Roman"/>
          <w:sz w:val="24"/>
          <w:szCs w:val="24"/>
        </w:rPr>
        <w:t>34 561, 7</w:t>
      </w:r>
      <w:r w:rsidRPr="000B17FC">
        <w:rPr>
          <w:rFonts w:ascii="Times New Roman" w:hAnsi="Times New Roman"/>
          <w:sz w:val="24"/>
          <w:szCs w:val="24"/>
        </w:rPr>
        <w:t xml:space="preserve"> тыс. рублей на 2020 год</w:t>
      </w:r>
      <w:r>
        <w:rPr>
          <w:rFonts w:ascii="Times New Roman" w:hAnsi="Times New Roman"/>
          <w:sz w:val="24"/>
          <w:szCs w:val="24"/>
        </w:rPr>
        <w:t>-</w:t>
      </w:r>
      <w:r w:rsidRPr="000B17FC">
        <w:rPr>
          <w:rFonts w:ascii="Times New Roman" w:hAnsi="Times New Roman"/>
          <w:sz w:val="24"/>
          <w:szCs w:val="24"/>
        </w:rPr>
        <w:t xml:space="preserve"> </w:t>
      </w:r>
      <w:r>
        <w:rPr>
          <w:rFonts w:ascii="Times New Roman" w:hAnsi="Times New Roman"/>
          <w:sz w:val="24"/>
          <w:szCs w:val="24"/>
        </w:rPr>
        <w:t xml:space="preserve">15 569,4 </w:t>
      </w:r>
      <w:r w:rsidRPr="000B17FC">
        <w:rPr>
          <w:rFonts w:ascii="Times New Roman" w:hAnsi="Times New Roman"/>
          <w:sz w:val="24"/>
          <w:szCs w:val="24"/>
        </w:rPr>
        <w:t>тыс. рублей на 2021 год</w:t>
      </w:r>
      <w:r>
        <w:rPr>
          <w:rFonts w:ascii="Times New Roman" w:hAnsi="Times New Roman"/>
          <w:sz w:val="24"/>
          <w:szCs w:val="24"/>
        </w:rPr>
        <w:t>-</w:t>
      </w:r>
      <w:r w:rsidRPr="000B17FC">
        <w:rPr>
          <w:rFonts w:ascii="Times New Roman" w:hAnsi="Times New Roman"/>
          <w:sz w:val="24"/>
          <w:szCs w:val="24"/>
        </w:rPr>
        <w:t xml:space="preserve"> </w:t>
      </w:r>
      <w:r>
        <w:rPr>
          <w:rFonts w:ascii="Times New Roman" w:hAnsi="Times New Roman"/>
          <w:sz w:val="24"/>
          <w:szCs w:val="24"/>
        </w:rPr>
        <w:t xml:space="preserve">7 276,1 </w:t>
      </w:r>
      <w:r w:rsidRPr="000B17FC">
        <w:rPr>
          <w:rFonts w:ascii="Times New Roman" w:hAnsi="Times New Roman"/>
          <w:sz w:val="24"/>
          <w:szCs w:val="24"/>
        </w:rPr>
        <w:t>тыс. рублей на 2022 год</w:t>
      </w:r>
      <w:r>
        <w:rPr>
          <w:rFonts w:ascii="Times New Roman" w:hAnsi="Times New Roman"/>
          <w:sz w:val="24"/>
          <w:szCs w:val="24"/>
        </w:rPr>
        <w:t>-11 716,2 тыс</w:t>
      </w:r>
      <w:proofErr w:type="gramStart"/>
      <w:r>
        <w:rPr>
          <w:rFonts w:ascii="Times New Roman" w:hAnsi="Times New Roman"/>
          <w:sz w:val="24"/>
          <w:szCs w:val="24"/>
        </w:rPr>
        <w:t>.р</w:t>
      </w:r>
      <w:proofErr w:type="gramEnd"/>
      <w:r>
        <w:rPr>
          <w:rFonts w:ascii="Times New Roman" w:hAnsi="Times New Roman"/>
          <w:sz w:val="24"/>
          <w:szCs w:val="24"/>
        </w:rPr>
        <w:t>ублей</w:t>
      </w:r>
      <w:r w:rsidRPr="000B17FC">
        <w:rPr>
          <w:rFonts w:ascii="Times New Roman" w:hAnsi="Times New Roman"/>
          <w:sz w:val="24"/>
          <w:szCs w:val="24"/>
        </w:rPr>
        <w:t>.</w:t>
      </w:r>
    </w:p>
    <w:p w:rsidR="001018C8" w:rsidRDefault="001018C8" w:rsidP="001018C8">
      <w:pPr>
        <w:spacing w:after="0" w:line="360" w:lineRule="exact"/>
        <w:ind w:firstLine="709"/>
        <w:jc w:val="both"/>
        <w:rPr>
          <w:rFonts w:ascii="Times New Roman" w:hAnsi="Times New Roman"/>
          <w:sz w:val="24"/>
          <w:szCs w:val="24"/>
        </w:rPr>
      </w:pPr>
      <w:r>
        <w:rPr>
          <w:rFonts w:ascii="Times New Roman" w:hAnsi="Times New Roman" w:cs="Times New Roman"/>
          <w:sz w:val="24"/>
          <w:szCs w:val="24"/>
        </w:rPr>
        <w:t xml:space="preserve">Финансирование основного мероприятия </w:t>
      </w:r>
      <w:r w:rsidRPr="003262BF">
        <w:rPr>
          <w:rFonts w:ascii="Times New Roman" w:hAnsi="Times New Roman" w:cs="Times New Roman"/>
          <w:sz w:val="24"/>
          <w:szCs w:val="24"/>
        </w:rPr>
        <w:t>«</w:t>
      </w:r>
      <w:r w:rsidRPr="00534F03">
        <w:rPr>
          <w:rFonts w:ascii="Times New Roman" w:hAnsi="Times New Roman" w:cs="Times New Roman"/>
          <w:sz w:val="24"/>
          <w:szCs w:val="24"/>
        </w:rPr>
        <w:t>Федеральный проект "Обеспечение устойчивого сокращения непригодного для п</w:t>
      </w:r>
      <w:r>
        <w:rPr>
          <w:rFonts w:ascii="Times New Roman" w:hAnsi="Times New Roman" w:cs="Times New Roman"/>
          <w:sz w:val="24"/>
          <w:szCs w:val="24"/>
        </w:rPr>
        <w:t>р</w:t>
      </w:r>
      <w:r w:rsidRPr="00534F03">
        <w:rPr>
          <w:rFonts w:ascii="Times New Roman" w:hAnsi="Times New Roman" w:cs="Times New Roman"/>
          <w:sz w:val="24"/>
          <w:szCs w:val="24"/>
        </w:rPr>
        <w:t>оживания жилищного фонд</w:t>
      </w:r>
      <w:r w:rsidRPr="003262BF">
        <w:rPr>
          <w:rFonts w:ascii="Times New Roman" w:hAnsi="Times New Roman" w:cs="Times New Roman"/>
          <w:sz w:val="24"/>
          <w:szCs w:val="24"/>
        </w:rPr>
        <w:t xml:space="preserve">» </w:t>
      </w:r>
      <w:r w:rsidRPr="000B17FC">
        <w:rPr>
          <w:rFonts w:ascii="Times New Roman" w:hAnsi="Times New Roman"/>
          <w:sz w:val="24"/>
          <w:szCs w:val="24"/>
        </w:rPr>
        <w:t xml:space="preserve">в размере </w:t>
      </w:r>
      <w:r>
        <w:rPr>
          <w:rFonts w:ascii="Times New Roman" w:hAnsi="Times New Roman"/>
          <w:sz w:val="24"/>
          <w:szCs w:val="24"/>
        </w:rPr>
        <w:br/>
      </w:r>
      <w:r w:rsidR="008C1CE5">
        <w:rPr>
          <w:rFonts w:ascii="Times New Roman" w:hAnsi="Times New Roman"/>
          <w:sz w:val="24"/>
          <w:szCs w:val="24"/>
        </w:rPr>
        <w:t xml:space="preserve">149 837,4 </w:t>
      </w:r>
      <w:r w:rsidRPr="000B17FC">
        <w:rPr>
          <w:rFonts w:ascii="Times New Roman" w:hAnsi="Times New Roman"/>
          <w:sz w:val="24"/>
          <w:szCs w:val="24"/>
        </w:rPr>
        <w:t>тыс. рублей на 2020 год</w:t>
      </w:r>
      <w:r>
        <w:rPr>
          <w:rFonts w:ascii="Times New Roman" w:hAnsi="Times New Roman"/>
          <w:sz w:val="24"/>
          <w:szCs w:val="24"/>
        </w:rPr>
        <w:t>-</w:t>
      </w:r>
      <w:r w:rsidRPr="000B17FC">
        <w:rPr>
          <w:rFonts w:ascii="Times New Roman" w:hAnsi="Times New Roman"/>
          <w:sz w:val="24"/>
          <w:szCs w:val="24"/>
        </w:rPr>
        <w:t xml:space="preserve"> </w:t>
      </w:r>
      <w:r w:rsidR="001E7370">
        <w:rPr>
          <w:rFonts w:ascii="Times New Roman" w:hAnsi="Times New Roman"/>
          <w:sz w:val="24"/>
          <w:szCs w:val="24"/>
        </w:rPr>
        <w:t>15 563,0</w:t>
      </w:r>
      <w:r>
        <w:rPr>
          <w:rFonts w:ascii="Times New Roman" w:hAnsi="Times New Roman"/>
          <w:sz w:val="24"/>
          <w:szCs w:val="24"/>
        </w:rPr>
        <w:t xml:space="preserve"> </w:t>
      </w:r>
      <w:r w:rsidRPr="000B17FC">
        <w:rPr>
          <w:rFonts w:ascii="Times New Roman" w:hAnsi="Times New Roman"/>
          <w:sz w:val="24"/>
          <w:szCs w:val="24"/>
        </w:rPr>
        <w:t>тыс. рублей</w:t>
      </w:r>
      <w:r>
        <w:rPr>
          <w:rFonts w:ascii="Times New Roman" w:hAnsi="Times New Roman"/>
          <w:sz w:val="24"/>
          <w:szCs w:val="24"/>
        </w:rPr>
        <w:t xml:space="preserve">, в том числе за счет федерального бюджета- </w:t>
      </w:r>
      <w:r w:rsidR="001E7370">
        <w:rPr>
          <w:rFonts w:ascii="Times New Roman" w:hAnsi="Times New Roman"/>
          <w:sz w:val="24"/>
          <w:szCs w:val="24"/>
        </w:rPr>
        <w:t>14 474,7</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ублей, за счет краевого бюджета- 1 088,3 тыс.рублей;</w:t>
      </w:r>
    </w:p>
    <w:p w:rsidR="001018C8" w:rsidRDefault="001018C8" w:rsidP="001018C8">
      <w:pPr>
        <w:spacing w:after="0" w:line="360" w:lineRule="exact"/>
        <w:ind w:firstLine="709"/>
        <w:jc w:val="both"/>
        <w:rPr>
          <w:rFonts w:ascii="Times New Roman" w:hAnsi="Times New Roman"/>
          <w:sz w:val="24"/>
          <w:szCs w:val="24"/>
        </w:rPr>
      </w:pPr>
      <w:r w:rsidRPr="000B17FC">
        <w:rPr>
          <w:rFonts w:ascii="Times New Roman" w:hAnsi="Times New Roman"/>
          <w:sz w:val="24"/>
          <w:szCs w:val="24"/>
        </w:rPr>
        <w:t xml:space="preserve"> на 2021 год</w:t>
      </w:r>
      <w:r>
        <w:rPr>
          <w:rFonts w:ascii="Times New Roman" w:hAnsi="Times New Roman"/>
          <w:sz w:val="24"/>
          <w:szCs w:val="24"/>
        </w:rPr>
        <w:t>-</w:t>
      </w:r>
      <w:r w:rsidRPr="000B17FC">
        <w:rPr>
          <w:rFonts w:ascii="Times New Roman" w:hAnsi="Times New Roman"/>
          <w:sz w:val="24"/>
          <w:szCs w:val="24"/>
        </w:rPr>
        <w:t xml:space="preserve"> </w:t>
      </w:r>
      <w:r>
        <w:rPr>
          <w:rFonts w:ascii="Times New Roman" w:hAnsi="Times New Roman"/>
          <w:sz w:val="24"/>
          <w:szCs w:val="24"/>
        </w:rPr>
        <w:t xml:space="preserve">22 391,3 </w:t>
      </w:r>
      <w:r w:rsidRPr="000B17FC">
        <w:rPr>
          <w:rFonts w:ascii="Times New Roman" w:hAnsi="Times New Roman"/>
          <w:sz w:val="24"/>
          <w:szCs w:val="24"/>
        </w:rPr>
        <w:t>тыс. рублей</w:t>
      </w:r>
      <w:r>
        <w:rPr>
          <w:rFonts w:ascii="Times New Roman" w:hAnsi="Times New Roman"/>
          <w:sz w:val="24"/>
          <w:szCs w:val="24"/>
        </w:rPr>
        <w:t xml:space="preserve">, в том числе за счет федерального бюджета- </w:t>
      </w:r>
      <w:r>
        <w:rPr>
          <w:rFonts w:ascii="Times New Roman" w:hAnsi="Times New Roman"/>
          <w:sz w:val="24"/>
          <w:szCs w:val="24"/>
        </w:rPr>
        <w:br/>
        <w:t>21 271,7 тыс</w:t>
      </w:r>
      <w:proofErr w:type="gramStart"/>
      <w:r>
        <w:rPr>
          <w:rFonts w:ascii="Times New Roman" w:hAnsi="Times New Roman"/>
          <w:sz w:val="24"/>
          <w:szCs w:val="24"/>
        </w:rPr>
        <w:t>.р</w:t>
      </w:r>
      <w:proofErr w:type="gramEnd"/>
      <w:r>
        <w:rPr>
          <w:rFonts w:ascii="Times New Roman" w:hAnsi="Times New Roman"/>
          <w:sz w:val="24"/>
          <w:szCs w:val="24"/>
        </w:rPr>
        <w:t>ублей, за счет краевого бюджета-1 119,6 тыс.рублей;</w:t>
      </w:r>
      <w:r w:rsidRPr="000B17FC">
        <w:rPr>
          <w:rFonts w:ascii="Times New Roman" w:hAnsi="Times New Roman"/>
          <w:sz w:val="24"/>
          <w:szCs w:val="24"/>
        </w:rPr>
        <w:t xml:space="preserve"> </w:t>
      </w:r>
    </w:p>
    <w:p w:rsidR="001018C8" w:rsidRDefault="001018C8" w:rsidP="001018C8">
      <w:pPr>
        <w:spacing w:after="0" w:line="360" w:lineRule="exact"/>
        <w:ind w:firstLine="709"/>
        <w:jc w:val="both"/>
        <w:rPr>
          <w:rFonts w:ascii="Times New Roman" w:hAnsi="Times New Roman" w:cs="Times New Roman"/>
          <w:sz w:val="24"/>
          <w:szCs w:val="24"/>
        </w:rPr>
      </w:pPr>
      <w:r w:rsidRPr="000B17FC">
        <w:rPr>
          <w:rFonts w:ascii="Times New Roman" w:hAnsi="Times New Roman"/>
          <w:sz w:val="24"/>
          <w:szCs w:val="24"/>
        </w:rPr>
        <w:lastRenderedPageBreak/>
        <w:t>на 2022 год</w:t>
      </w:r>
      <w:r>
        <w:rPr>
          <w:rFonts w:ascii="Times New Roman" w:hAnsi="Times New Roman"/>
          <w:sz w:val="24"/>
          <w:szCs w:val="24"/>
        </w:rPr>
        <w:t>-111 883,1 тыс</w:t>
      </w:r>
      <w:proofErr w:type="gramStart"/>
      <w:r>
        <w:rPr>
          <w:rFonts w:ascii="Times New Roman" w:hAnsi="Times New Roman"/>
          <w:sz w:val="24"/>
          <w:szCs w:val="24"/>
        </w:rPr>
        <w:t>.р</w:t>
      </w:r>
      <w:proofErr w:type="gramEnd"/>
      <w:r>
        <w:rPr>
          <w:rFonts w:ascii="Times New Roman" w:hAnsi="Times New Roman"/>
          <w:sz w:val="24"/>
          <w:szCs w:val="24"/>
        </w:rPr>
        <w:t>ублей,</w:t>
      </w:r>
      <w:r w:rsidRPr="00B80AF5">
        <w:rPr>
          <w:rFonts w:ascii="Times New Roman" w:hAnsi="Times New Roman"/>
          <w:sz w:val="24"/>
          <w:szCs w:val="24"/>
        </w:rPr>
        <w:t xml:space="preserve"> </w:t>
      </w:r>
      <w:r>
        <w:rPr>
          <w:rFonts w:ascii="Times New Roman" w:hAnsi="Times New Roman"/>
          <w:sz w:val="24"/>
          <w:szCs w:val="24"/>
        </w:rPr>
        <w:t xml:space="preserve">в том числе за счет федерального бюджета- </w:t>
      </w:r>
      <w:r>
        <w:rPr>
          <w:rFonts w:ascii="Times New Roman" w:hAnsi="Times New Roman"/>
          <w:sz w:val="24"/>
          <w:szCs w:val="24"/>
        </w:rPr>
        <w:br/>
        <w:t>106 288,9 тыс.рублей, за счет краевого бюджета-5 594,2 тыс.рублей</w:t>
      </w:r>
    </w:p>
    <w:p w:rsidR="001018C8" w:rsidRPr="00366AD3" w:rsidRDefault="001018C8" w:rsidP="001018C8">
      <w:pPr>
        <w:spacing w:after="0" w:line="360" w:lineRule="exact"/>
        <w:ind w:firstLine="709"/>
        <w:jc w:val="both"/>
        <w:rPr>
          <w:rFonts w:ascii="Times New Roman" w:hAnsi="Times New Roman" w:cs="Times New Roman"/>
          <w:sz w:val="24"/>
          <w:szCs w:val="24"/>
        </w:rPr>
      </w:pPr>
      <w:r w:rsidRPr="00366AD3">
        <w:rPr>
          <w:rFonts w:ascii="Times New Roman" w:hAnsi="Times New Roman" w:cs="Times New Roman"/>
          <w:sz w:val="24"/>
          <w:szCs w:val="24"/>
        </w:rPr>
        <w:t>Подпрограмма содержит мероприятия, направленные на увеличение пригодного для проживания муниципального жилья, исполнение судебных решений, уменьшение количества домов, признанных аварийными.</w:t>
      </w:r>
      <w:r>
        <w:rPr>
          <w:rFonts w:ascii="Times New Roman" w:hAnsi="Times New Roman" w:cs="Times New Roman"/>
          <w:sz w:val="24"/>
          <w:szCs w:val="24"/>
        </w:rPr>
        <w:t xml:space="preserve"> </w:t>
      </w:r>
      <w:r w:rsidRPr="00366AD3">
        <w:rPr>
          <w:rFonts w:ascii="Times New Roman" w:hAnsi="Times New Roman" w:cs="Times New Roman"/>
          <w:sz w:val="24"/>
          <w:szCs w:val="24"/>
        </w:rPr>
        <w:t xml:space="preserve">До конца 2022 года в соответствии с подпрограммой необходимо обеспечить 100% исполнение решений суда, связанных с предоставлением жилых помещений граждан, снизить очередь, нуждающихся в жилье на 9 семей, уменьшить количество домов, признанных аварийными до 27 единиц.  </w:t>
      </w:r>
    </w:p>
    <w:p w:rsidR="001018C8" w:rsidRPr="00366AD3" w:rsidRDefault="001018C8" w:rsidP="001018C8">
      <w:pPr>
        <w:pStyle w:val="a7"/>
        <w:spacing w:line="360" w:lineRule="exact"/>
        <w:contextualSpacing/>
        <w:jc w:val="both"/>
        <w:rPr>
          <w:rFonts w:ascii="Times New Roman" w:hAnsi="Times New Roman" w:cs="Times New Roman"/>
          <w:b/>
          <w:sz w:val="24"/>
          <w:szCs w:val="24"/>
        </w:rPr>
      </w:pPr>
    </w:p>
    <w:p w:rsidR="001018C8" w:rsidRPr="00366AD3" w:rsidRDefault="001018C8" w:rsidP="001018C8">
      <w:pPr>
        <w:pStyle w:val="a7"/>
        <w:spacing w:line="360" w:lineRule="exact"/>
        <w:ind w:firstLine="709"/>
        <w:contextualSpacing/>
        <w:jc w:val="both"/>
        <w:rPr>
          <w:rFonts w:ascii="Times New Roman" w:hAnsi="Times New Roman" w:cs="Times New Roman"/>
          <w:b/>
          <w:sz w:val="24"/>
          <w:szCs w:val="24"/>
        </w:rPr>
      </w:pPr>
      <w:r w:rsidRPr="00366AD3">
        <w:rPr>
          <w:rFonts w:ascii="Times New Roman" w:hAnsi="Times New Roman" w:cs="Times New Roman"/>
          <w:b/>
          <w:sz w:val="24"/>
          <w:szCs w:val="24"/>
        </w:rPr>
        <w:t>Подпрограмма 2 «Развитие коммунально-инженерной инфраструктуры»</w:t>
      </w:r>
    </w:p>
    <w:p w:rsidR="001018C8" w:rsidRPr="000B17FC" w:rsidRDefault="001018C8" w:rsidP="001018C8">
      <w:pPr>
        <w:spacing w:after="0" w:line="360" w:lineRule="exact"/>
        <w:ind w:firstLine="709"/>
        <w:jc w:val="both"/>
        <w:rPr>
          <w:rFonts w:ascii="Times New Roman" w:hAnsi="Times New Roman" w:cs="Times New Roman"/>
          <w:sz w:val="24"/>
          <w:szCs w:val="24"/>
        </w:rPr>
      </w:pPr>
      <w:r w:rsidRPr="000B17FC">
        <w:rPr>
          <w:rFonts w:ascii="Times New Roman" w:hAnsi="Times New Roman"/>
          <w:sz w:val="24"/>
          <w:szCs w:val="24"/>
        </w:rPr>
        <w:t>Объем финансового обеспечения, необходимый для реализации подпрограммы</w:t>
      </w:r>
      <w:r w:rsidRPr="000B17FC">
        <w:rPr>
          <w:rFonts w:ascii="Times New Roman" w:hAnsi="Times New Roman" w:cs="Times New Roman"/>
          <w:sz w:val="24"/>
          <w:szCs w:val="24"/>
        </w:rPr>
        <w:t xml:space="preserve"> в 2020 году </w:t>
      </w:r>
      <w:r w:rsidR="001E7370">
        <w:rPr>
          <w:rFonts w:ascii="Times New Roman" w:hAnsi="Times New Roman" w:cs="Times New Roman"/>
          <w:sz w:val="24"/>
          <w:szCs w:val="24"/>
        </w:rPr>
        <w:t>43135,7</w:t>
      </w:r>
      <w:r w:rsidRPr="000B17FC">
        <w:rPr>
          <w:rFonts w:ascii="Times New Roman" w:hAnsi="Times New Roman" w:cs="Times New Roman"/>
          <w:sz w:val="24"/>
          <w:szCs w:val="24"/>
        </w:rPr>
        <w:t xml:space="preserve"> тыс</w:t>
      </w:r>
      <w:proofErr w:type="gramStart"/>
      <w:r w:rsidRPr="000B17FC">
        <w:rPr>
          <w:rFonts w:ascii="Times New Roman" w:hAnsi="Times New Roman" w:cs="Times New Roman"/>
          <w:sz w:val="24"/>
          <w:szCs w:val="24"/>
        </w:rPr>
        <w:t>.р</w:t>
      </w:r>
      <w:proofErr w:type="gramEnd"/>
      <w:r w:rsidRPr="000B17FC">
        <w:rPr>
          <w:rFonts w:ascii="Times New Roman" w:hAnsi="Times New Roman" w:cs="Times New Roman"/>
          <w:sz w:val="24"/>
          <w:szCs w:val="24"/>
        </w:rPr>
        <w:t xml:space="preserve">ублей в том числе, за счет средств краевого бюджета </w:t>
      </w:r>
      <w:r w:rsidRPr="000B17FC">
        <w:rPr>
          <w:rFonts w:ascii="Times New Roman" w:hAnsi="Times New Roman" w:cs="Times New Roman"/>
          <w:sz w:val="24"/>
          <w:szCs w:val="24"/>
        </w:rPr>
        <w:br/>
      </w:r>
      <w:r w:rsidR="001E7370">
        <w:rPr>
          <w:rFonts w:ascii="Times New Roman" w:hAnsi="Times New Roman" w:cs="Times New Roman"/>
          <w:sz w:val="24"/>
          <w:szCs w:val="24"/>
        </w:rPr>
        <w:t>15 895,6</w:t>
      </w:r>
      <w:r>
        <w:rPr>
          <w:rFonts w:ascii="Times New Roman" w:hAnsi="Times New Roman" w:cs="Times New Roman"/>
          <w:sz w:val="24"/>
          <w:szCs w:val="24"/>
        </w:rPr>
        <w:t xml:space="preserve"> </w:t>
      </w:r>
      <w:r w:rsidRPr="000B17FC">
        <w:rPr>
          <w:rFonts w:ascii="Times New Roman" w:hAnsi="Times New Roman" w:cs="Times New Roman"/>
          <w:sz w:val="24"/>
          <w:szCs w:val="24"/>
        </w:rPr>
        <w:t xml:space="preserve">тыс.рублей, за счет средств </w:t>
      </w:r>
      <w:r>
        <w:rPr>
          <w:rFonts w:ascii="Times New Roman" w:hAnsi="Times New Roman" w:cs="Times New Roman"/>
          <w:sz w:val="24"/>
          <w:szCs w:val="24"/>
        </w:rPr>
        <w:t>местного бюджета</w:t>
      </w:r>
      <w:r w:rsidRPr="000B17FC">
        <w:rPr>
          <w:rFonts w:ascii="Times New Roman" w:hAnsi="Times New Roman" w:cs="Times New Roman"/>
          <w:sz w:val="24"/>
          <w:szCs w:val="24"/>
        </w:rPr>
        <w:t xml:space="preserve">- </w:t>
      </w:r>
      <w:r w:rsidR="00CA44AA">
        <w:rPr>
          <w:rFonts w:ascii="Times New Roman" w:hAnsi="Times New Roman" w:cs="Times New Roman"/>
          <w:sz w:val="24"/>
          <w:szCs w:val="24"/>
        </w:rPr>
        <w:t>27240,1</w:t>
      </w:r>
      <w:r w:rsidRPr="000B17FC">
        <w:rPr>
          <w:rFonts w:ascii="Times New Roman" w:hAnsi="Times New Roman" w:cs="Times New Roman"/>
          <w:sz w:val="24"/>
          <w:szCs w:val="24"/>
        </w:rPr>
        <w:t xml:space="preserve"> тыс. рублей; </w:t>
      </w:r>
    </w:p>
    <w:p w:rsidR="001018C8" w:rsidRPr="000B17FC" w:rsidRDefault="001018C8" w:rsidP="001018C8">
      <w:pPr>
        <w:spacing w:after="0" w:line="360" w:lineRule="exact"/>
        <w:ind w:firstLine="709"/>
        <w:jc w:val="both"/>
        <w:rPr>
          <w:rFonts w:ascii="Times New Roman" w:hAnsi="Times New Roman" w:cs="Times New Roman"/>
          <w:sz w:val="24"/>
          <w:szCs w:val="24"/>
        </w:rPr>
      </w:pPr>
      <w:r w:rsidRPr="000B17FC">
        <w:rPr>
          <w:rFonts w:ascii="Times New Roman" w:hAnsi="Times New Roman" w:cs="Times New Roman"/>
          <w:sz w:val="24"/>
          <w:szCs w:val="24"/>
        </w:rPr>
        <w:t>2021 год -</w:t>
      </w:r>
      <w:r>
        <w:rPr>
          <w:rFonts w:ascii="Times New Roman" w:hAnsi="Times New Roman" w:cs="Times New Roman"/>
          <w:sz w:val="24"/>
          <w:szCs w:val="24"/>
        </w:rPr>
        <w:t>44</w:t>
      </w:r>
      <w:r w:rsidR="001E7370">
        <w:rPr>
          <w:rFonts w:ascii="Times New Roman" w:hAnsi="Times New Roman" w:cs="Times New Roman"/>
          <w:sz w:val="24"/>
          <w:szCs w:val="24"/>
        </w:rPr>
        <w:t> 905,0</w:t>
      </w:r>
      <w:r>
        <w:rPr>
          <w:rFonts w:ascii="Times New Roman" w:hAnsi="Times New Roman" w:cs="Times New Roman"/>
          <w:sz w:val="24"/>
          <w:szCs w:val="24"/>
        </w:rPr>
        <w:t xml:space="preserve"> </w:t>
      </w:r>
      <w:r w:rsidRPr="000B17FC">
        <w:rPr>
          <w:rFonts w:ascii="Times New Roman" w:hAnsi="Times New Roman" w:cs="Times New Roman"/>
          <w:sz w:val="24"/>
          <w:szCs w:val="24"/>
        </w:rPr>
        <w:t>тыс</w:t>
      </w:r>
      <w:proofErr w:type="gramStart"/>
      <w:r w:rsidRPr="000B17FC">
        <w:rPr>
          <w:rFonts w:ascii="Times New Roman" w:hAnsi="Times New Roman" w:cs="Times New Roman"/>
          <w:sz w:val="24"/>
          <w:szCs w:val="24"/>
        </w:rPr>
        <w:t>.р</w:t>
      </w:r>
      <w:proofErr w:type="gramEnd"/>
      <w:r w:rsidRPr="000B17FC">
        <w:rPr>
          <w:rFonts w:ascii="Times New Roman" w:hAnsi="Times New Roman" w:cs="Times New Roman"/>
          <w:sz w:val="24"/>
          <w:szCs w:val="24"/>
        </w:rPr>
        <w:t>ублей;</w:t>
      </w:r>
    </w:p>
    <w:p w:rsidR="001018C8" w:rsidRPr="000B17FC" w:rsidRDefault="001018C8" w:rsidP="001018C8">
      <w:pPr>
        <w:spacing w:after="0" w:line="360" w:lineRule="exact"/>
        <w:ind w:firstLine="709"/>
        <w:jc w:val="both"/>
        <w:rPr>
          <w:rFonts w:ascii="Times New Roman" w:hAnsi="Times New Roman" w:cs="Times New Roman"/>
          <w:sz w:val="24"/>
          <w:szCs w:val="24"/>
        </w:rPr>
      </w:pPr>
      <w:r w:rsidRPr="000B17FC">
        <w:rPr>
          <w:rFonts w:ascii="Times New Roman" w:hAnsi="Times New Roman" w:cs="Times New Roman"/>
          <w:sz w:val="24"/>
          <w:szCs w:val="24"/>
        </w:rPr>
        <w:t>2022 год- 51</w:t>
      </w:r>
      <w:r>
        <w:rPr>
          <w:rFonts w:ascii="Times New Roman" w:hAnsi="Times New Roman" w:cs="Times New Roman"/>
          <w:sz w:val="24"/>
          <w:szCs w:val="24"/>
        </w:rPr>
        <w:t xml:space="preserve"> </w:t>
      </w:r>
      <w:r w:rsidRPr="000B17FC">
        <w:rPr>
          <w:rFonts w:ascii="Times New Roman" w:hAnsi="Times New Roman" w:cs="Times New Roman"/>
          <w:sz w:val="24"/>
          <w:szCs w:val="24"/>
        </w:rPr>
        <w:t>312,2 тыс</w:t>
      </w:r>
      <w:proofErr w:type="gramStart"/>
      <w:r w:rsidRPr="000B17FC">
        <w:rPr>
          <w:rFonts w:ascii="Times New Roman" w:hAnsi="Times New Roman" w:cs="Times New Roman"/>
          <w:sz w:val="24"/>
          <w:szCs w:val="24"/>
        </w:rPr>
        <w:t>.р</w:t>
      </w:r>
      <w:proofErr w:type="gramEnd"/>
      <w:r w:rsidRPr="000B17FC">
        <w:rPr>
          <w:rFonts w:ascii="Times New Roman" w:hAnsi="Times New Roman" w:cs="Times New Roman"/>
          <w:sz w:val="24"/>
          <w:szCs w:val="24"/>
        </w:rPr>
        <w:t>ублей.</w:t>
      </w:r>
    </w:p>
    <w:p w:rsidR="001018C8" w:rsidRDefault="001018C8" w:rsidP="001018C8">
      <w:pPr>
        <w:spacing w:after="0" w:line="360" w:lineRule="exact"/>
        <w:ind w:firstLine="709"/>
        <w:jc w:val="both"/>
        <w:rPr>
          <w:rFonts w:ascii="Times New Roman" w:hAnsi="Times New Roman" w:cs="Times New Roman"/>
          <w:sz w:val="24"/>
          <w:szCs w:val="24"/>
        </w:rPr>
      </w:pPr>
      <w:r w:rsidRPr="00366AD3">
        <w:rPr>
          <w:rFonts w:ascii="Times New Roman" w:hAnsi="Times New Roman" w:cs="Times New Roman"/>
          <w:sz w:val="24"/>
          <w:szCs w:val="24"/>
        </w:rPr>
        <w:t xml:space="preserve">Подпрограмма содержит мероприятия, направленные на обеспечение стабильности и качества услуг теплоснабжения, водоснабжения, водоотведения и газоснабжения, снижение неэффективных затрат на производство </w:t>
      </w:r>
      <w:proofErr w:type="spellStart"/>
      <w:r w:rsidRPr="00366AD3">
        <w:rPr>
          <w:rFonts w:ascii="Times New Roman" w:hAnsi="Times New Roman" w:cs="Times New Roman"/>
          <w:sz w:val="24"/>
          <w:szCs w:val="24"/>
        </w:rPr>
        <w:t>теплоэнергии</w:t>
      </w:r>
      <w:proofErr w:type="spellEnd"/>
      <w:r w:rsidRPr="00366AD3">
        <w:rPr>
          <w:rFonts w:ascii="Times New Roman" w:hAnsi="Times New Roman" w:cs="Times New Roman"/>
          <w:sz w:val="24"/>
          <w:szCs w:val="24"/>
        </w:rPr>
        <w:t>, снижение издержек производства,</w:t>
      </w:r>
      <w:r>
        <w:rPr>
          <w:rFonts w:ascii="Times New Roman" w:hAnsi="Times New Roman" w:cs="Times New Roman"/>
          <w:sz w:val="24"/>
          <w:szCs w:val="24"/>
        </w:rPr>
        <w:t xml:space="preserve"> </w:t>
      </w:r>
      <w:r w:rsidRPr="00366AD3">
        <w:rPr>
          <w:rFonts w:ascii="Times New Roman" w:hAnsi="Times New Roman" w:cs="Times New Roman"/>
          <w:sz w:val="24"/>
          <w:szCs w:val="24"/>
        </w:rPr>
        <w:t>строительство сетей газоснабжения, теплоснабжения и водоснабжения для обеспечения населения централизованными коммунальными услугами.</w:t>
      </w:r>
    </w:p>
    <w:p w:rsidR="001018C8" w:rsidRPr="000B17FC" w:rsidRDefault="001018C8" w:rsidP="001018C8">
      <w:pPr>
        <w:suppressAutoHyphens/>
        <w:spacing w:after="0" w:line="360" w:lineRule="exact"/>
        <w:ind w:firstLine="709"/>
        <w:jc w:val="both"/>
        <w:rPr>
          <w:rFonts w:ascii="Times New Roman" w:hAnsi="Times New Roman"/>
          <w:color w:val="000000"/>
          <w:sz w:val="24"/>
          <w:szCs w:val="24"/>
        </w:rPr>
      </w:pPr>
      <w:r w:rsidRPr="000B17FC">
        <w:rPr>
          <w:rFonts w:ascii="Times New Roman" w:hAnsi="Times New Roman"/>
          <w:sz w:val="24"/>
          <w:szCs w:val="24"/>
        </w:rPr>
        <w:t xml:space="preserve">Финансирование основного мероприятия «Развитие и содержание систем водоснабжения и водоотведения» в размере </w:t>
      </w:r>
      <w:r>
        <w:rPr>
          <w:rFonts w:ascii="Times New Roman" w:hAnsi="Times New Roman"/>
          <w:sz w:val="24"/>
          <w:szCs w:val="24"/>
        </w:rPr>
        <w:t>30 967,</w:t>
      </w:r>
      <w:r w:rsidR="00CA44AA">
        <w:rPr>
          <w:rFonts w:ascii="Times New Roman" w:hAnsi="Times New Roman"/>
          <w:sz w:val="24"/>
          <w:szCs w:val="24"/>
        </w:rPr>
        <w:t>3</w:t>
      </w:r>
      <w:r w:rsidRPr="000B17FC">
        <w:rPr>
          <w:rFonts w:ascii="Times New Roman" w:hAnsi="Times New Roman"/>
          <w:sz w:val="24"/>
          <w:szCs w:val="24"/>
        </w:rPr>
        <w:t xml:space="preserve"> тыс. рублей на 2020 год</w:t>
      </w:r>
      <w:r w:rsidR="00CA44AA">
        <w:rPr>
          <w:rFonts w:ascii="Times New Roman" w:hAnsi="Times New Roman"/>
          <w:sz w:val="24"/>
          <w:szCs w:val="24"/>
        </w:rPr>
        <w:t>-9 020,2</w:t>
      </w:r>
      <w:r>
        <w:rPr>
          <w:rFonts w:ascii="Times New Roman" w:hAnsi="Times New Roman"/>
          <w:sz w:val="24"/>
          <w:szCs w:val="24"/>
        </w:rPr>
        <w:t xml:space="preserve"> </w:t>
      </w:r>
      <w:r w:rsidRPr="000B17FC">
        <w:rPr>
          <w:rFonts w:ascii="Times New Roman" w:hAnsi="Times New Roman"/>
          <w:sz w:val="24"/>
          <w:szCs w:val="24"/>
        </w:rPr>
        <w:t>тыс. рублей</w:t>
      </w:r>
      <w:r>
        <w:rPr>
          <w:rFonts w:ascii="Times New Roman" w:hAnsi="Times New Roman"/>
          <w:color w:val="000000"/>
          <w:sz w:val="24"/>
          <w:szCs w:val="24"/>
        </w:rPr>
        <w:t xml:space="preserve">, в том числе за счет средств краевого бюджета- </w:t>
      </w:r>
      <w:r w:rsidR="00CA44AA">
        <w:rPr>
          <w:rFonts w:ascii="Times New Roman" w:hAnsi="Times New Roman"/>
          <w:color w:val="000000"/>
          <w:sz w:val="24"/>
          <w:szCs w:val="24"/>
        </w:rPr>
        <w:t>2 250,0</w:t>
      </w:r>
      <w:r>
        <w:rPr>
          <w:rFonts w:ascii="Times New Roman" w:hAnsi="Times New Roman"/>
          <w:color w:val="000000"/>
          <w:sz w:val="24"/>
          <w:szCs w:val="24"/>
        </w:rPr>
        <w:t xml:space="preserve"> тыс</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ублей, за счет средств местного бюджета- </w:t>
      </w:r>
      <w:r w:rsidR="00CA44AA">
        <w:rPr>
          <w:rFonts w:ascii="Times New Roman" w:hAnsi="Times New Roman"/>
          <w:color w:val="000000"/>
          <w:sz w:val="24"/>
          <w:szCs w:val="24"/>
        </w:rPr>
        <w:t>6 770,2</w:t>
      </w:r>
      <w:r>
        <w:rPr>
          <w:rFonts w:ascii="Times New Roman" w:hAnsi="Times New Roman"/>
          <w:color w:val="000000"/>
          <w:sz w:val="24"/>
          <w:szCs w:val="24"/>
        </w:rPr>
        <w:t xml:space="preserve"> тыс.рублей</w:t>
      </w:r>
      <w:r w:rsidRPr="000B17FC">
        <w:rPr>
          <w:rFonts w:ascii="Times New Roman" w:hAnsi="Times New Roman"/>
          <w:sz w:val="24"/>
          <w:szCs w:val="24"/>
        </w:rPr>
        <w:t xml:space="preserve"> на 2021 год</w:t>
      </w:r>
      <w:r>
        <w:rPr>
          <w:rFonts w:ascii="Times New Roman" w:hAnsi="Times New Roman"/>
          <w:sz w:val="24"/>
          <w:szCs w:val="24"/>
        </w:rPr>
        <w:t>-</w:t>
      </w:r>
      <w:r w:rsidRPr="000B17FC">
        <w:rPr>
          <w:rFonts w:ascii="Times New Roman" w:hAnsi="Times New Roman"/>
          <w:sz w:val="24"/>
          <w:szCs w:val="24"/>
        </w:rPr>
        <w:t xml:space="preserve"> </w:t>
      </w:r>
      <w:r w:rsidR="00CA44AA">
        <w:rPr>
          <w:rFonts w:ascii="Times New Roman" w:hAnsi="Times New Roman"/>
          <w:sz w:val="24"/>
          <w:szCs w:val="24"/>
        </w:rPr>
        <w:t>10 995,1</w:t>
      </w:r>
      <w:r>
        <w:rPr>
          <w:rFonts w:ascii="Times New Roman" w:hAnsi="Times New Roman"/>
          <w:sz w:val="24"/>
          <w:szCs w:val="24"/>
        </w:rPr>
        <w:t xml:space="preserve"> </w:t>
      </w:r>
      <w:r w:rsidRPr="000B17FC">
        <w:rPr>
          <w:rFonts w:ascii="Times New Roman" w:hAnsi="Times New Roman"/>
          <w:sz w:val="24"/>
          <w:szCs w:val="24"/>
        </w:rPr>
        <w:t>тыс. рублей на 2022 год</w:t>
      </w:r>
      <w:r>
        <w:rPr>
          <w:rFonts w:ascii="Times New Roman" w:hAnsi="Times New Roman"/>
          <w:sz w:val="24"/>
          <w:szCs w:val="24"/>
        </w:rPr>
        <w:t>-10 9</w:t>
      </w:r>
      <w:r w:rsidR="008C1CE5">
        <w:rPr>
          <w:rFonts w:ascii="Times New Roman" w:hAnsi="Times New Roman"/>
          <w:sz w:val="24"/>
          <w:szCs w:val="24"/>
        </w:rPr>
        <w:t>52</w:t>
      </w:r>
      <w:r>
        <w:rPr>
          <w:rFonts w:ascii="Times New Roman" w:hAnsi="Times New Roman"/>
          <w:sz w:val="24"/>
          <w:szCs w:val="24"/>
        </w:rPr>
        <w:t>,0 тыс.рублей</w:t>
      </w:r>
      <w:r w:rsidRPr="000B17FC">
        <w:rPr>
          <w:rFonts w:ascii="Times New Roman" w:hAnsi="Times New Roman"/>
          <w:sz w:val="24"/>
          <w:szCs w:val="24"/>
        </w:rPr>
        <w:t>.</w:t>
      </w:r>
    </w:p>
    <w:p w:rsidR="001018C8" w:rsidRPr="000B17FC" w:rsidRDefault="001018C8" w:rsidP="001018C8">
      <w:pPr>
        <w:spacing w:after="0" w:line="360" w:lineRule="exact"/>
        <w:ind w:firstLine="709"/>
        <w:jc w:val="both"/>
        <w:rPr>
          <w:rFonts w:ascii="Times New Roman" w:hAnsi="Times New Roman"/>
          <w:color w:val="000000"/>
          <w:sz w:val="24"/>
          <w:szCs w:val="24"/>
        </w:rPr>
      </w:pPr>
      <w:r w:rsidRPr="000B17FC">
        <w:rPr>
          <w:rFonts w:ascii="Times New Roman" w:hAnsi="Times New Roman"/>
          <w:sz w:val="24"/>
          <w:szCs w:val="24"/>
        </w:rPr>
        <w:t xml:space="preserve">Финансирование основного мероприятия </w:t>
      </w:r>
      <w:r w:rsidRPr="000B17FC">
        <w:rPr>
          <w:rFonts w:ascii="Times New Roman" w:hAnsi="Times New Roman"/>
          <w:color w:val="000000"/>
          <w:sz w:val="24"/>
          <w:szCs w:val="24"/>
        </w:rPr>
        <w:t>«</w:t>
      </w:r>
      <w:r w:rsidRPr="00D13C37">
        <w:rPr>
          <w:rFonts w:ascii="Times New Roman" w:hAnsi="Times New Roman"/>
          <w:color w:val="000000"/>
          <w:sz w:val="24"/>
          <w:szCs w:val="24"/>
        </w:rPr>
        <w:t>Развитие и содержание систем теплоснабжения</w:t>
      </w:r>
      <w:r w:rsidRPr="000B17FC">
        <w:rPr>
          <w:rFonts w:ascii="Times New Roman" w:hAnsi="Times New Roman"/>
          <w:color w:val="000000"/>
          <w:sz w:val="24"/>
          <w:szCs w:val="24"/>
        </w:rPr>
        <w:t>» в размере </w:t>
      </w:r>
      <w:r>
        <w:rPr>
          <w:rFonts w:ascii="Times New Roman" w:hAnsi="Times New Roman"/>
          <w:color w:val="000000"/>
          <w:sz w:val="24"/>
          <w:szCs w:val="24"/>
        </w:rPr>
        <w:t>14 766,9</w:t>
      </w:r>
      <w:r w:rsidRPr="000B17FC">
        <w:rPr>
          <w:rFonts w:ascii="Times New Roman" w:hAnsi="Times New Roman"/>
          <w:color w:val="000000"/>
          <w:sz w:val="24"/>
          <w:szCs w:val="24"/>
        </w:rPr>
        <w:t xml:space="preserve"> тыс. рублей</w:t>
      </w:r>
      <w:r>
        <w:rPr>
          <w:rFonts w:ascii="Times New Roman" w:hAnsi="Times New Roman"/>
          <w:color w:val="000000"/>
          <w:sz w:val="24"/>
          <w:szCs w:val="24"/>
        </w:rPr>
        <w:t>:</w:t>
      </w:r>
      <w:r w:rsidRPr="000B17FC">
        <w:rPr>
          <w:rFonts w:ascii="Times New Roman" w:hAnsi="Times New Roman"/>
          <w:color w:val="000000"/>
          <w:sz w:val="24"/>
          <w:szCs w:val="24"/>
        </w:rPr>
        <w:t xml:space="preserve"> на 2020 год</w:t>
      </w:r>
      <w:r>
        <w:rPr>
          <w:rFonts w:ascii="Times New Roman" w:hAnsi="Times New Roman"/>
          <w:color w:val="000000"/>
          <w:sz w:val="24"/>
          <w:szCs w:val="24"/>
        </w:rPr>
        <w:t>-</w:t>
      </w:r>
      <w:r w:rsidRPr="000B17FC">
        <w:rPr>
          <w:rFonts w:ascii="Times New Roman" w:hAnsi="Times New Roman"/>
          <w:color w:val="000000"/>
          <w:sz w:val="24"/>
          <w:szCs w:val="24"/>
        </w:rPr>
        <w:t> </w:t>
      </w:r>
      <w:r>
        <w:rPr>
          <w:rFonts w:ascii="Times New Roman" w:hAnsi="Times New Roman"/>
          <w:color w:val="000000"/>
          <w:sz w:val="24"/>
          <w:szCs w:val="24"/>
        </w:rPr>
        <w:t>5 650,7</w:t>
      </w:r>
      <w:r w:rsidRPr="000B17FC">
        <w:rPr>
          <w:rFonts w:ascii="Times New Roman" w:hAnsi="Times New Roman"/>
          <w:color w:val="000000"/>
          <w:sz w:val="24"/>
          <w:szCs w:val="24"/>
        </w:rPr>
        <w:t xml:space="preserve"> тыс. рублей</w:t>
      </w:r>
      <w:r>
        <w:rPr>
          <w:rFonts w:ascii="Times New Roman" w:hAnsi="Times New Roman"/>
          <w:color w:val="000000"/>
          <w:sz w:val="24"/>
          <w:szCs w:val="24"/>
        </w:rPr>
        <w:t>, в том числе за счет средств краевого бюджета- 2 200,0 тыс</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ублей, за счет средств местного бюджета- 3 450,7 тыс.рублей,</w:t>
      </w:r>
      <w:r w:rsidRPr="000B17FC">
        <w:rPr>
          <w:rFonts w:ascii="Times New Roman" w:hAnsi="Times New Roman"/>
          <w:color w:val="000000"/>
          <w:sz w:val="24"/>
          <w:szCs w:val="24"/>
        </w:rPr>
        <w:t xml:space="preserve"> на 2021 год</w:t>
      </w:r>
      <w:r>
        <w:rPr>
          <w:rFonts w:ascii="Times New Roman" w:hAnsi="Times New Roman"/>
          <w:color w:val="000000"/>
          <w:sz w:val="24"/>
          <w:szCs w:val="24"/>
        </w:rPr>
        <w:t>-</w:t>
      </w:r>
      <w:r w:rsidRPr="000B17FC">
        <w:rPr>
          <w:rFonts w:ascii="Times New Roman" w:hAnsi="Times New Roman"/>
          <w:color w:val="000000"/>
          <w:sz w:val="24"/>
          <w:szCs w:val="24"/>
        </w:rPr>
        <w:t xml:space="preserve"> </w:t>
      </w:r>
      <w:r>
        <w:rPr>
          <w:rFonts w:ascii="Times New Roman" w:hAnsi="Times New Roman"/>
          <w:color w:val="000000"/>
          <w:sz w:val="24"/>
          <w:szCs w:val="24"/>
        </w:rPr>
        <w:t>4 561,5</w:t>
      </w:r>
      <w:r w:rsidRPr="000B17FC">
        <w:rPr>
          <w:rFonts w:ascii="Times New Roman" w:hAnsi="Times New Roman"/>
          <w:color w:val="000000"/>
          <w:sz w:val="24"/>
          <w:szCs w:val="24"/>
        </w:rPr>
        <w:t xml:space="preserve"> тыс. рублей на 2022 год</w:t>
      </w:r>
      <w:r>
        <w:rPr>
          <w:rFonts w:ascii="Times New Roman" w:hAnsi="Times New Roman"/>
          <w:color w:val="000000"/>
          <w:sz w:val="24"/>
          <w:szCs w:val="24"/>
        </w:rPr>
        <w:t>- 4 554,7 тыс.рублей.</w:t>
      </w:r>
      <w:r w:rsidRPr="000B17FC">
        <w:rPr>
          <w:rFonts w:ascii="Times New Roman" w:hAnsi="Times New Roman"/>
          <w:color w:val="000000"/>
          <w:sz w:val="24"/>
          <w:szCs w:val="24"/>
        </w:rPr>
        <w:t xml:space="preserve">  </w:t>
      </w:r>
    </w:p>
    <w:p w:rsidR="001018C8" w:rsidRDefault="001018C8" w:rsidP="001018C8">
      <w:pPr>
        <w:suppressAutoHyphens/>
        <w:spacing w:after="0" w:line="360" w:lineRule="exact"/>
        <w:ind w:firstLine="709"/>
        <w:jc w:val="both"/>
        <w:rPr>
          <w:rFonts w:ascii="Times New Roman" w:hAnsi="Times New Roman"/>
          <w:sz w:val="24"/>
          <w:szCs w:val="24"/>
        </w:rPr>
      </w:pPr>
      <w:r w:rsidRPr="000B17FC">
        <w:rPr>
          <w:rFonts w:ascii="Times New Roman" w:hAnsi="Times New Roman"/>
          <w:sz w:val="24"/>
          <w:szCs w:val="24"/>
        </w:rPr>
        <w:t>Финансирование основного мероприятия «</w:t>
      </w:r>
      <w:r w:rsidRPr="00D13C37">
        <w:rPr>
          <w:rFonts w:ascii="Times New Roman" w:hAnsi="Times New Roman"/>
          <w:sz w:val="24"/>
          <w:szCs w:val="24"/>
        </w:rPr>
        <w:t>Развитие и содержание газопроводов</w:t>
      </w:r>
      <w:r w:rsidRPr="000B17FC">
        <w:rPr>
          <w:rFonts w:ascii="Times New Roman" w:hAnsi="Times New Roman"/>
          <w:sz w:val="24"/>
          <w:szCs w:val="24"/>
        </w:rPr>
        <w:t xml:space="preserve">» в размере </w:t>
      </w:r>
      <w:r>
        <w:rPr>
          <w:rFonts w:ascii="Times New Roman" w:hAnsi="Times New Roman"/>
          <w:sz w:val="24"/>
          <w:szCs w:val="24"/>
        </w:rPr>
        <w:t xml:space="preserve">57 628,3 </w:t>
      </w:r>
      <w:r w:rsidRPr="000B17FC">
        <w:rPr>
          <w:rFonts w:ascii="Times New Roman" w:hAnsi="Times New Roman"/>
          <w:sz w:val="24"/>
          <w:szCs w:val="24"/>
        </w:rPr>
        <w:t>тыс. рублей на 2020 год</w:t>
      </w:r>
      <w:r>
        <w:rPr>
          <w:rFonts w:ascii="Times New Roman" w:hAnsi="Times New Roman"/>
          <w:sz w:val="24"/>
          <w:szCs w:val="24"/>
        </w:rPr>
        <w:t>- 5 573,6</w:t>
      </w:r>
      <w:r w:rsidRPr="000B17FC">
        <w:rPr>
          <w:rFonts w:ascii="Times New Roman" w:hAnsi="Times New Roman"/>
          <w:sz w:val="24"/>
          <w:szCs w:val="24"/>
        </w:rPr>
        <w:t xml:space="preserve"> тыс</w:t>
      </w:r>
      <w:proofErr w:type="gramStart"/>
      <w:r w:rsidRPr="000B17FC">
        <w:rPr>
          <w:rFonts w:ascii="Times New Roman" w:hAnsi="Times New Roman"/>
          <w:sz w:val="24"/>
          <w:szCs w:val="24"/>
        </w:rPr>
        <w:t>.р</w:t>
      </w:r>
      <w:proofErr w:type="gramEnd"/>
      <w:r w:rsidRPr="000B17FC">
        <w:rPr>
          <w:rFonts w:ascii="Times New Roman" w:hAnsi="Times New Roman"/>
          <w:sz w:val="24"/>
          <w:szCs w:val="24"/>
        </w:rPr>
        <w:t>ублей</w:t>
      </w:r>
      <w:r>
        <w:rPr>
          <w:rFonts w:ascii="Times New Roman" w:hAnsi="Times New Roman"/>
          <w:sz w:val="24"/>
          <w:szCs w:val="24"/>
        </w:rPr>
        <w:t>,</w:t>
      </w:r>
      <w:r w:rsidRPr="000B17FC">
        <w:rPr>
          <w:rFonts w:ascii="Times New Roman" w:hAnsi="Times New Roman"/>
          <w:sz w:val="24"/>
          <w:szCs w:val="24"/>
        </w:rPr>
        <w:t xml:space="preserve"> на 2021 год</w:t>
      </w:r>
      <w:r>
        <w:rPr>
          <w:rFonts w:ascii="Times New Roman" w:hAnsi="Times New Roman"/>
          <w:sz w:val="24"/>
          <w:szCs w:val="24"/>
        </w:rPr>
        <w:t>-</w:t>
      </w:r>
      <w:r w:rsidR="008C1CE5">
        <w:rPr>
          <w:rFonts w:ascii="Times New Roman" w:hAnsi="Times New Roman"/>
          <w:sz w:val="24"/>
          <w:szCs w:val="24"/>
        </w:rPr>
        <w:t xml:space="preserve"> </w:t>
      </w:r>
      <w:r>
        <w:rPr>
          <w:rFonts w:ascii="Times New Roman" w:hAnsi="Times New Roman"/>
          <w:sz w:val="24"/>
          <w:szCs w:val="24"/>
        </w:rPr>
        <w:t>24 762,6</w:t>
      </w:r>
      <w:r w:rsidRPr="000B17FC">
        <w:rPr>
          <w:rFonts w:ascii="Times New Roman" w:hAnsi="Times New Roman"/>
          <w:sz w:val="24"/>
          <w:szCs w:val="24"/>
        </w:rPr>
        <w:t xml:space="preserve"> тыс.рублей на 2022 год</w:t>
      </w:r>
      <w:r>
        <w:rPr>
          <w:rFonts w:ascii="Times New Roman" w:hAnsi="Times New Roman"/>
          <w:sz w:val="24"/>
          <w:szCs w:val="24"/>
        </w:rPr>
        <w:t>-27 292,1 тыс.рублей</w:t>
      </w:r>
      <w:r w:rsidRPr="000B17FC">
        <w:rPr>
          <w:rFonts w:ascii="Times New Roman" w:hAnsi="Times New Roman"/>
          <w:sz w:val="24"/>
          <w:szCs w:val="24"/>
        </w:rPr>
        <w:t>.</w:t>
      </w:r>
    </w:p>
    <w:p w:rsidR="001018C8" w:rsidRPr="00D13C37" w:rsidRDefault="001018C8" w:rsidP="001018C8">
      <w:pPr>
        <w:suppressAutoHyphens/>
        <w:spacing w:after="0" w:line="360" w:lineRule="exact"/>
        <w:ind w:firstLine="709"/>
        <w:jc w:val="both"/>
        <w:rPr>
          <w:rFonts w:ascii="Times New Roman" w:hAnsi="Times New Roman"/>
          <w:sz w:val="24"/>
          <w:szCs w:val="24"/>
        </w:rPr>
      </w:pPr>
      <w:r w:rsidRPr="000B17FC">
        <w:rPr>
          <w:rFonts w:ascii="Times New Roman" w:hAnsi="Times New Roman"/>
          <w:sz w:val="24"/>
          <w:szCs w:val="24"/>
        </w:rPr>
        <w:t>Финансирование основного мероприятия «</w:t>
      </w:r>
      <w:r w:rsidRPr="00D13C37">
        <w:rPr>
          <w:rFonts w:ascii="Times New Roman" w:hAnsi="Times New Roman"/>
          <w:sz w:val="24"/>
          <w:szCs w:val="24"/>
        </w:rPr>
        <w:t>Приобретение коммунальной техники</w:t>
      </w:r>
      <w:r w:rsidRPr="000B17FC">
        <w:rPr>
          <w:rFonts w:ascii="Times New Roman" w:hAnsi="Times New Roman"/>
          <w:sz w:val="24"/>
          <w:szCs w:val="24"/>
        </w:rPr>
        <w:t xml:space="preserve">» в размере </w:t>
      </w:r>
      <w:r>
        <w:rPr>
          <w:rFonts w:ascii="Times New Roman" w:hAnsi="Times New Roman"/>
          <w:sz w:val="24"/>
          <w:szCs w:val="24"/>
        </w:rPr>
        <w:t>35</w:t>
      </w:r>
      <w:r w:rsidR="00CA44AA">
        <w:rPr>
          <w:rFonts w:ascii="Times New Roman" w:hAnsi="Times New Roman"/>
          <w:sz w:val="24"/>
          <w:szCs w:val="24"/>
        </w:rPr>
        <w:t> 990,4</w:t>
      </w:r>
      <w:r>
        <w:rPr>
          <w:rFonts w:ascii="Times New Roman" w:hAnsi="Times New Roman"/>
          <w:sz w:val="24"/>
          <w:szCs w:val="24"/>
        </w:rPr>
        <w:t xml:space="preserve"> </w:t>
      </w:r>
      <w:r w:rsidRPr="000B17FC">
        <w:rPr>
          <w:rFonts w:ascii="Times New Roman" w:hAnsi="Times New Roman"/>
          <w:sz w:val="24"/>
          <w:szCs w:val="24"/>
        </w:rPr>
        <w:t>тыс. рублей на 2020 год</w:t>
      </w:r>
      <w:r>
        <w:rPr>
          <w:rFonts w:ascii="Times New Roman" w:hAnsi="Times New Roman"/>
          <w:sz w:val="24"/>
          <w:szCs w:val="24"/>
        </w:rPr>
        <w:t>- 22</w:t>
      </w:r>
      <w:r w:rsidR="00CA44AA">
        <w:rPr>
          <w:rFonts w:ascii="Times New Roman" w:hAnsi="Times New Roman"/>
          <w:sz w:val="24"/>
          <w:szCs w:val="24"/>
        </w:rPr>
        <w:t> 891,2</w:t>
      </w:r>
      <w:r w:rsidRPr="000B17FC">
        <w:rPr>
          <w:rFonts w:ascii="Times New Roman" w:hAnsi="Times New Roman"/>
          <w:sz w:val="24"/>
          <w:szCs w:val="24"/>
        </w:rPr>
        <w:t xml:space="preserve"> тыс</w:t>
      </w:r>
      <w:proofErr w:type="gramStart"/>
      <w:r w:rsidRPr="000B17FC">
        <w:rPr>
          <w:rFonts w:ascii="Times New Roman" w:hAnsi="Times New Roman"/>
          <w:sz w:val="24"/>
          <w:szCs w:val="24"/>
        </w:rPr>
        <w:t>.р</w:t>
      </w:r>
      <w:proofErr w:type="gramEnd"/>
      <w:r w:rsidRPr="000B17FC">
        <w:rPr>
          <w:rFonts w:ascii="Times New Roman" w:hAnsi="Times New Roman"/>
          <w:sz w:val="24"/>
          <w:szCs w:val="24"/>
        </w:rPr>
        <w:t>ублей</w:t>
      </w:r>
      <w:r>
        <w:rPr>
          <w:rFonts w:ascii="Times New Roman" w:hAnsi="Times New Roman"/>
          <w:sz w:val="24"/>
          <w:szCs w:val="24"/>
        </w:rPr>
        <w:t>,</w:t>
      </w:r>
      <w:r w:rsidRPr="00825EF2">
        <w:rPr>
          <w:rFonts w:ascii="Times New Roman" w:hAnsi="Times New Roman"/>
          <w:color w:val="000000"/>
          <w:sz w:val="24"/>
          <w:szCs w:val="24"/>
        </w:rPr>
        <w:t xml:space="preserve"> </w:t>
      </w:r>
      <w:r>
        <w:rPr>
          <w:rFonts w:ascii="Times New Roman" w:hAnsi="Times New Roman"/>
          <w:color w:val="000000"/>
          <w:sz w:val="24"/>
          <w:szCs w:val="24"/>
        </w:rPr>
        <w:t>в том числе за счет средств краевого бюджета- 11</w:t>
      </w:r>
      <w:r w:rsidR="00CA44AA">
        <w:rPr>
          <w:rFonts w:ascii="Times New Roman" w:hAnsi="Times New Roman"/>
          <w:color w:val="000000"/>
          <w:sz w:val="24"/>
          <w:szCs w:val="24"/>
        </w:rPr>
        <w:t> 445,6</w:t>
      </w:r>
      <w:r>
        <w:rPr>
          <w:rFonts w:ascii="Times New Roman" w:hAnsi="Times New Roman"/>
          <w:color w:val="000000"/>
          <w:sz w:val="24"/>
          <w:szCs w:val="24"/>
        </w:rPr>
        <w:t xml:space="preserve"> тыс.рублей, за счет средств местного бюджета- 11</w:t>
      </w:r>
      <w:r w:rsidR="00CA44AA">
        <w:rPr>
          <w:rFonts w:ascii="Times New Roman" w:hAnsi="Times New Roman"/>
          <w:color w:val="000000"/>
          <w:sz w:val="24"/>
          <w:szCs w:val="24"/>
        </w:rPr>
        <w:t> 445,6</w:t>
      </w:r>
      <w:r>
        <w:rPr>
          <w:rFonts w:ascii="Times New Roman" w:hAnsi="Times New Roman"/>
          <w:color w:val="000000"/>
          <w:sz w:val="24"/>
          <w:szCs w:val="24"/>
        </w:rPr>
        <w:t xml:space="preserve"> тыс.рублей,</w:t>
      </w:r>
      <w:r w:rsidRPr="000B17FC">
        <w:rPr>
          <w:rFonts w:ascii="Times New Roman" w:hAnsi="Times New Roman"/>
          <w:sz w:val="24"/>
          <w:szCs w:val="24"/>
        </w:rPr>
        <w:t xml:space="preserve"> на 2021 год</w:t>
      </w:r>
      <w:r>
        <w:rPr>
          <w:rFonts w:ascii="Times New Roman" w:hAnsi="Times New Roman"/>
          <w:sz w:val="24"/>
          <w:szCs w:val="24"/>
        </w:rPr>
        <w:t>- 4 585,8</w:t>
      </w:r>
      <w:r w:rsidRPr="000B17FC">
        <w:rPr>
          <w:rFonts w:ascii="Times New Roman" w:hAnsi="Times New Roman"/>
          <w:sz w:val="24"/>
          <w:szCs w:val="24"/>
        </w:rPr>
        <w:t xml:space="preserve"> тыс.рублей на 2022 год</w:t>
      </w:r>
      <w:r>
        <w:rPr>
          <w:rFonts w:ascii="Times New Roman" w:hAnsi="Times New Roman"/>
          <w:sz w:val="24"/>
          <w:szCs w:val="24"/>
        </w:rPr>
        <w:t>-8 513,4  тыс.рублей</w:t>
      </w:r>
      <w:r w:rsidRPr="000B17FC">
        <w:rPr>
          <w:rFonts w:ascii="Times New Roman" w:hAnsi="Times New Roman"/>
          <w:sz w:val="24"/>
          <w:szCs w:val="24"/>
        </w:rPr>
        <w:t>.</w:t>
      </w:r>
      <w:r>
        <w:rPr>
          <w:rFonts w:ascii="Times New Roman" w:hAnsi="Times New Roman"/>
          <w:sz w:val="24"/>
          <w:szCs w:val="24"/>
        </w:rPr>
        <w:t xml:space="preserve"> </w:t>
      </w:r>
    </w:p>
    <w:p w:rsidR="001018C8" w:rsidRPr="00366AD3" w:rsidRDefault="001018C8" w:rsidP="001018C8">
      <w:pPr>
        <w:tabs>
          <w:tab w:val="left" w:pos="0"/>
        </w:tabs>
        <w:spacing w:after="0" w:line="360" w:lineRule="exact"/>
        <w:ind w:firstLine="709"/>
        <w:jc w:val="both"/>
        <w:rPr>
          <w:rFonts w:ascii="Times New Roman" w:hAnsi="Times New Roman" w:cs="Times New Roman"/>
          <w:sz w:val="24"/>
          <w:szCs w:val="24"/>
        </w:rPr>
      </w:pPr>
      <w:r w:rsidRPr="00366AD3">
        <w:rPr>
          <w:rFonts w:ascii="Times New Roman" w:hAnsi="Times New Roman" w:cs="Times New Roman"/>
          <w:sz w:val="24"/>
          <w:szCs w:val="24"/>
        </w:rPr>
        <w:t>До конца 2022 года в соответствии с подпрограммой необходимо обеспечить снижение доли ветхих тепловых сетей до 77%, снижение доли ветхих сетей водоснабжения до 66%, увеличить долю домов, обеспеченных газоснабжением до 64%, увеличить долу обеспеченности спецтехникой до 31%.</w:t>
      </w:r>
    </w:p>
    <w:p w:rsidR="001018C8" w:rsidRPr="00366AD3" w:rsidRDefault="001018C8" w:rsidP="001018C8">
      <w:pPr>
        <w:pStyle w:val="a4"/>
        <w:snapToGrid w:val="0"/>
        <w:spacing w:after="0" w:line="360" w:lineRule="exact"/>
        <w:ind w:left="0" w:firstLine="709"/>
        <w:jc w:val="both"/>
        <w:rPr>
          <w:rFonts w:ascii="Times New Roman" w:hAnsi="Times New Roman" w:cs="Times New Roman"/>
          <w:sz w:val="24"/>
          <w:szCs w:val="24"/>
        </w:rPr>
      </w:pPr>
    </w:p>
    <w:p w:rsidR="001018C8" w:rsidRPr="00366AD3" w:rsidRDefault="001018C8" w:rsidP="001018C8">
      <w:pPr>
        <w:pStyle w:val="a7"/>
        <w:spacing w:line="360" w:lineRule="exact"/>
        <w:ind w:firstLine="709"/>
        <w:jc w:val="center"/>
        <w:rPr>
          <w:rFonts w:ascii="Times New Roman" w:hAnsi="Times New Roman" w:cs="Times New Roman"/>
          <w:b/>
          <w:sz w:val="24"/>
          <w:szCs w:val="24"/>
        </w:rPr>
      </w:pPr>
      <w:r w:rsidRPr="00366AD3">
        <w:rPr>
          <w:rFonts w:ascii="Times New Roman" w:hAnsi="Times New Roman" w:cs="Times New Roman"/>
          <w:b/>
          <w:sz w:val="24"/>
          <w:szCs w:val="24"/>
        </w:rPr>
        <w:t>Подпрограмма 3 «Развитие транспортной инфраструктуры»</w:t>
      </w:r>
    </w:p>
    <w:p w:rsidR="001018C8" w:rsidRPr="00366AD3" w:rsidRDefault="001018C8" w:rsidP="001018C8">
      <w:pPr>
        <w:spacing w:after="0" w:line="360" w:lineRule="exact"/>
        <w:ind w:firstLine="709"/>
        <w:jc w:val="both"/>
        <w:rPr>
          <w:rFonts w:ascii="Times New Roman" w:hAnsi="Times New Roman" w:cs="Times New Roman"/>
          <w:sz w:val="24"/>
          <w:szCs w:val="24"/>
        </w:rPr>
      </w:pPr>
      <w:r w:rsidRPr="00366AD3">
        <w:rPr>
          <w:rFonts w:ascii="Times New Roman" w:hAnsi="Times New Roman" w:cs="Times New Roman"/>
          <w:sz w:val="24"/>
          <w:szCs w:val="24"/>
        </w:rPr>
        <w:t>На реализацию подпрограммы предусмотрено финансирование</w:t>
      </w:r>
      <w:r>
        <w:rPr>
          <w:rFonts w:ascii="Times New Roman" w:hAnsi="Times New Roman" w:cs="Times New Roman"/>
          <w:sz w:val="24"/>
          <w:szCs w:val="24"/>
        </w:rPr>
        <w:t xml:space="preserve"> на</w:t>
      </w:r>
      <w:r w:rsidRPr="00366AD3">
        <w:rPr>
          <w:rFonts w:ascii="Times New Roman" w:hAnsi="Times New Roman" w:cs="Times New Roman"/>
          <w:sz w:val="24"/>
          <w:szCs w:val="24"/>
        </w:rPr>
        <w:t xml:space="preserve"> 2020 год – </w:t>
      </w:r>
      <w:r w:rsidR="00CA44AA">
        <w:rPr>
          <w:rFonts w:ascii="Times New Roman" w:hAnsi="Times New Roman" w:cs="Times New Roman"/>
          <w:sz w:val="24"/>
          <w:szCs w:val="24"/>
        </w:rPr>
        <w:t xml:space="preserve">                    5913,7</w:t>
      </w:r>
      <w:r w:rsidRPr="00366AD3">
        <w:rPr>
          <w:rFonts w:ascii="Times New Roman" w:hAnsi="Times New Roman" w:cs="Times New Roman"/>
          <w:sz w:val="24"/>
          <w:szCs w:val="24"/>
        </w:rPr>
        <w:t xml:space="preserve"> тыс</w:t>
      </w:r>
      <w:proofErr w:type="gramStart"/>
      <w:r w:rsidRPr="00366AD3">
        <w:rPr>
          <w:rFonts w:ascii="Times New Roman" w:hAnsi="Times New Roman" w:cs="Times New Roman"/>
          <w:sz w:val="24"/>
          <w:szCs w:val="24"/>
        </w:rPr>
        <w:t>.р</w:t>
      </w:r>
      <w:proofErr w:type="gramEnd"/>
      <w:r w:rsidRPr="00366AD3">
        <w:rPr>
          <w:rFonts w:ascii="Times New Roman" w:hAnsi="Times New Roman" w:cs="Times New Roman"/>
          <w:sz w:val="24"/>
          <w:szCs w:val="24"/>
        </w:rPr>
        <w:t>уб</w:t>
      </w:r>
      <w:r>
        <w:rPr>
          <w:rFonts w:ascii="Times New Roman" w:hAnsi="Times New Roman" w:cs="Times New Roman"/>
          <w:sz w:val="24"/>
          <w:szCs w:val="24"/>
        </w:rPr>
        <w:t>лей, в том числе за счет средств краевого бюджета-13,7 тыс.рублей, а счет средств местного бюджета-</w:t>
      </w:r>
      <w:r w:rsidR="00CA44AA">
        <w:rPr>
          <w:rFonts w:ascii="Times New Roman" w:hAnsi="Times New Roman" w:cs="Times New Roman"/>
          <w:sz w:val="24"/>
          <w:szCs w:val="24"/>
        </w:rPr>
        <w:t>5 900,0</w:t>
      </w:r>
      <w:r>
        <w:rPr>
          <w:rFonts w:ascii="Times New Roman" w:hAnsi="Times New Roman" w:cs="Times New Roman"/>
          <w:sz w:val="24"/>
          <w:szCs w:val="24"/>
        </w:rPr>
        <w:t xml:space="preserve"> тыс.рублей</w:t>
      </w:r>
      <w:r w:rsidRPr="00366AD3">
        <w:rPr>
          <w:rFonts w:ascii="Times New Roman" w:hAnsi="Times New Roman" w:cs="Times New Roman"/>
          <w:sz w:val="24"/>
          <w:szCs w:val="24"/>
        </w:rPr>
        <w:t>;</w:t>
      </w:r>
    </w:p>
    <w:p w:rsidR="001018C8" w:rsidRPr="00366AD3" w:rsidRDefault="001018C8" w:rsidP="001018C8">
      <w:pPr>
        <w:spacing w:after="0" w:line="360" w:lineRule="exact"/>
        <w:ind w:firstLine="709"/>
        <w:jc w:val="both"/>
        <w:rPr>
          <w:rFonts w:ascii="Times New Roman" w:hAnsi="Times New Roman" w:cs="Times New Roman"/>
          <w:sz w:val="24"/>
          <w:szCs w:val="24"/>
        </w:rPr>
      </w:pPr>
      <w:r w:rsidRPr="00366AD3">
        <w:rPr>
          <w:rFonts w:ascii="Times New Roman" w:hAnsi="Times New Roman" w:cs="Times New Roman"/>
          <w:sz w:val="24"/>
          <w:szCs w:val="24"/>
        </w:rPr>
        <w:t xml:space="preserve"> 2021 году – </w:t>
      </w:r>
      <w:r>
        <w:rPr>
          <w:rFonts w:ascii="Times New Roman" w:hAnsi="Times New Roman" w:cs="Times New Roman"/>
          <w:sz w:val="24"/>
          <w:szCs w:val="24"/>
        </w:rPr>
        <w:t>13,7</w:t>
      </w:r>
      <w:r w:rsidRPr="00366AD3">
        <w:rPr>
          <w:rFonts w:ascii="Times New Roman" w:hAnsi="Times New Roman" w:cs="Times New Roman"/>
          <w:sz w:val="24"/>
          <w:szCs w:val="24"/>
        </w:rPr>
        <w:t xml:space="preserve"> тыс</w:t>
      </w:r>
      <w:proofErr w:type="gramStart"/>
      <w:r w:rsidRPr="00366AD3">
        <w:rPr>
          <w:rFonts w:ascii="Times New Roman" w:hAnsi="Times New Roman" w:cs="Times New Roman"/>
          <w:sz w:val="24"/>
          <w:szCs w:val="24"/>
        </w:rPr>
        <w:t>.р</w:t>
      </w:r>
      <w:proofErr w:type="gramEnd"/>
      <w:r w:rsidRPr="00366AD3">
        <w:rPr>
          <w:rFonts w:ascii="Times New Roman" w:hAnsi="Times New Roman" w:cs="Times New Roman"/>
          <w:sz w:val="24"/>
          <w:szCs w:val="24"/>
        </w:rPr>
        <w:t>уб.;</w:t>
      </w:r>
    </w:p>
    <w:p w:rsidR="001018C8" w:rsidRPr="00366AD3" w:rsidRDefault="001018C8" w:rsidP="001018C8">
      <w:pPr>
        <w:spacing w:after="0" w:line="360" w:lineRule="exact"/>
        <w:ind w:firstLine="709"/>
        <w:jc w:val="both"/>
        <w:rPr>
          <w:rFonts w:ascii="Times New Roman" w:hAnsi="Times New Roman" w:cs="Times New Roman"/>
          <w:sz w:val="24"/>
          <w:szCs w:val="24"/>
        </w:rPr>
      </w:pPr>
      <w:r w:rsidRPr="00366AD3">
        <w:rPr>
          <w:rFonts w:ascii="Times New Roman" w:hAnsi="Times New Roman" w:cs="Times New Roman"/>
          <w:sz w:val="24"/>
          <w:szCs w:val="24"/>
        </w:rPr>
        <w:t xml:space="preserve"> 2022 году – </w:t>
      </w:r>
      <w:r>
        <w:rPr>
          <w:rFonts w:ascii="Times New Roman" w:hAnsi="Times New Roman" w:cs="Times New Roman"/>
          <w:sz w:val="24"/>
          <w:szCs w:val="24"/>
        </w:rPr>
        <w:t>13,7</w:t>
      </w:r>
      <w:r w:rsidRPr="00366AD3">
        <w:rPr>
          <w:rFonts w:ascii="Times New Roman" w:hAnsi="Times New Roman" w:cs="Times New Roman"/>
          <w:sz w:val="24"/>
          <w:szCs w:val="24"/>
        </w:rPr>
        <w:t xml:space="preserve"> тыс</w:t>
      </w:r>
      <w:proofErr w:type="gramStart"/>
      <w:r w:rsidRPr="00366AD3">
        <w:rPr>
          <w:rFonts w:ascii="Times New Roman" w:hAnsi="Times New Roman" w:cs="Times New Roman"/>
          <w:sz w:val="24"/>
          <w:szCs w:val="24"/>
        </w:rPr>
        <w:t>.р</w:t>
      </w:r>
      <w:proofErr w:type="gramEnd"/>
      <w:r w:rsidRPr="00366AD3">
        <w:rPr>
          <w:rFonts w:ascii="Times New Roman" w:hAnsi="Times New Roman" w:cs="Times New Roman"/>
          <w:sz w:val="24"/>
          <w:szCs w:val="24"/>
        </w:rPr>
        <w:t>уб.</w:t>
      </w:r>
    </w:p>
    <w:p w:rsidR="001018C8" w:rsidRPr="00366AD3" w:rsidRDefault="001018C8" w:rsidP="001018C8">
      <w:pPr>
        <w:spacing w:after="0" w:line="360" w:lineRule="exact"/>
        <w:ind w:firstLine="709"/>
        <w:jc w:val="both"/>
        <w:rPr>
          <w:rFonts w:ascii="Times New Roman" w:hAnsi="Times New Roman" w:cs="Times New Roman"/>
          <w:sz w:val="24"/>
          <w:szCs w:val="24"/>
        </w:rPr>
      </w:pPr>
      <w:r w:rsidRPr="00366AD3">
        <w:rPr>
          <w:rFonts w:ascii="Times New Roman" w:hAnsi="Times New Roman" w:cs="Times New Roman"/>
          <w:sz w:val="24"/>
          <w:szCs w:val="24"/>
        </w:rPr>
        <w:t>Подпрограмма содержит мероприятия, направленные на</w:t>
      </w:r>
      <w:r>
        <w:rPr>
          <w:rFonts w:ascii="Times New Roman" w:hAnsi="Times New Roman" w:cs="Times New Roman"/>
          <w:sz w:val="24"/>
          <w:szCs w:val="24"/>
        </w:rPr>
        <w:t xml:space="preserve"> </w:t>
      </w:r>
      <w:r w:rsidRPr="00366AD3">
        <w:rPr>
          <w:rFonts w:ascii="Times New Roman" w:hAnsi="Times New Roman" w:cs="Times New Roman"/>
          <w:sz w:val="24"/>
          <w:szCs w:val="24"/>
        </w:rPr>
        <w:t>повышение качества предоставления услуг пассажироперевозок.</w:t>
      </w:r>
    </w:p>
    <w:p w:rsidR="001018C8" w:rsidRPr="00366AD3" w:rsidRDefault="001018C8" w:rsidP="001018C8">
      <w:pPr>
        <w:pStyle w:val="a5"/>
        <w:rPr>
          <w:sz w:val="24"/>
        </w:rPr>
      </w:pPr>
      <w:r w:rsidRPr="00366AD3">
        <w:rPr>
          <w:sz w:val="24"/>
        </w:rPr>
        <w:t>Подпрограммой</w:t>
      </w:r>
      <w:r>
        <w:rPr>
          <w:sz w:val="24"/>
        </w:rPr>
        <w:t xml:space="preserve"> </w:t>
      </w:r>
      <w:r w:rsidRPr="00366AD3">
        <w:rPr>
          <w:sz w:val="24"/>
        </w:rPr>
        <w:t>запланированы мероприятия:</w:t>
      </w:r>
    </w:p>
    <w:p w:rsidR="001018C8" w:rsidRDefault="001018C8" w:rsidP="001018C8">
      <w:pPr>
        <w:pStyle w:val="a5"/>
        <w:rPr>
          <w:sz w:val="24"/>
        </w:rPr>
      </w:pPr>
      <w:r>
        <w:rPr>
          <w:sz w:val="24"/>
        </w:rPr>
        <w:t>- «</w:t>
      </w:r>
      <w:r w:rsidRPr="00366AD3">
        <w:rPr>
          <w:sz w:val="24"/>
        </w:rPr>
        <w:t>Приобретение автобуса</w:t>
      </w:r>
      <w:r>
        <w:rPr>
          <w:sz w:val="24"/>
        </w:rPr>
        <w:t>» с объемом финансирования на 2020 год</w:t>
      </w:r>
      <w:r w:rsidR="00217825">
        <w:rPr>
          <w:sz w:val="24"/>
        </w:rPr>
        <w:t xml:space="preserve"> </w:t>
      </w:r>
      <w:r>
        <w:rPr>
          <w:sz w:val="24"/>
        </w:rPr>
        <w:t>- 4 500,0  тыс</w:t>
      </w:r>
      <w:proofErr w:type="gramStart"/>
      <w:r>
        <w:rPr>
          <w:sz w:val="24"/>
        </w:rPr>
        <w:t>.р</w:t>
      </w:r>
      <w:proofErr w:type="gramEnd"/>
      <w:r>
        <w:rPr>
          <w:sz w:val="24"/>
        </w:rPr>
        <w:t>ублей;</w:t>
      </w:r>
    </w:p>
    <w:p w:rsidR="00CA44AA" w:rsidRDefault="00CA44AA" w:rsidP="001018C8">
      <w:pPr>
        <w:pStyle w:val="a5"/>
        <w:rPr>
          <w:sz w:val="24"/>
        </w:rPr>
      </w:pPr>
      <w:r>
        <w:rPr>
          <w:sz w:val="24"/>
        </w:rPr>
        <w:t>-«</w:t>
      </w:r>
      <w:r w:rsidRPr="00CA44AA">
        <w:rPr>
          <w:sz w:val="24"/>
        </w:rPr>
        <w:t>Разработка программы комплексного развития транспортной инфраструктуры городского округа</w:t>
      </w:r>
      <w:r>
        <w:rPr>
          <w:sz w:val="24"/>
        </w:rPr>
        <w:t>» на 2020 год-1400,00 тыс</w:t>
      </w:r>
      <w:proofErr w:type="gramStart"/>
      <w:r>
        <w:rPr>
          <w:sz w:val="24"/>
        </w:rPr>
        <w:t>.р</w:t>
      </w:r>
      <w:proofErr w:type="gramEnd"/>
      <w:r>
        <w:rPr>
          <w:sz w:val="24"/>
        </w:rPr>
        <w:t xml:space="preserve">ублей;                                                                                                                       </w:t>
      </w:r>
    </w:p>
    <w:p w:rsidR="001018C8" w:rsidRDefault="001018C8" w:rsidP="001018C8">
      <w:pPr>
        <w:pStyle w:val="a5"/>
        <w:rPr>
          <w:sz w:val="24"/>
        </w:rPr>
      </w:pPr>
      <w:r>
        <w:rPr>
          <w:sz w:val="24"/>
        </w:rPr>
        <w:t>- «</w:t>
      </w:r>
      <w:r w:rsidRPr="00D13C37">
        <w:rPr>
          <w:sz w:val="24"/>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r>
        <w:rPr>
          <w:sz w:val="24"/>
        </w:rPr>
        <w:t>» с объемом финансирования на 2020 год- 13,7  тыс</w:t>
      </w:r>
      <w:proofErr w:type="gramStart"/>
      <w:r>
        <w:rPr>
          <w:sz w:val="24"/>
        </w:rPr>
        <w:t>.р</w:t>
      </w:r>
      <w:proofErr w:type="gramEnd"/>
      <w:r>
        <w:rPr>
          <w:sz w:val="24"/>
        </w:rPr>
        <w:t>ублей, 2021 год- 13,7 тыс.рублей, 2022 год- 13,7 тыс.рублей.;</w:t>
      </w:r>
    </w:p>
    <w:p w:rsidR="001018C8" w:rsidRPr="00366AD3" w:rsidRDefault="001018C8" w:rsidP="001018C8">
      <w:pPr>
        <w:tabs>
          <w:tab w:val="left" w:pos="0"/>
        </w:tabs>
        <w:spacing w:after="0" w:line="360" w:lineRule="exact"/>
        <w:ind w:firstLine="709"/>
        <w:jc w:val="both"/>
        <w:rPr>
          <w:rFonts w:ascii="Times New Roman" w:hAnsi="Times New Roman" w:cs="Times New Roman"/>
          <w:sz w:val="24"/>
          <w:szCs w:val="24"/>
        </w:rPr>
      </w:pPr>
      <w:r w:rsidRPr="00366AD3">
        <w:rPr>
          <w:rFonts w:ascii="Times New Roman" w:hAnsi="Times New Roman" w:cs="Times New Roman"/>
          <w:sz w:val="24"/>
          <w:szCs w:val="24"/>
        </w:rPr>
        <w:t xml:space="preserve">До конца 2022 года в соответствии с подпрограммой необходимо обеспечить увеличение доли населенных пунктов, имеющих регулярное автобусное сообщение с центром </w:t>
      </w:r>
      <w:proofErr w:type="gramStart"/>
      <w:r w:rsidRPr="00366AD3">
        <w:rPr>
          <w:rFonts w:ascii="Times New Roman" w:hAnsi="Times New Roman" w:cs="Times New Roman"/>
          <w:sz w:val="24"/>
          <w:szCs w:val="24"/>
        </w:rPr>
        <w:t>г</w:t>
      </w:r>
      <w:proofErr w:type="gramEnd"/>
      <w:r w:rsidRPr="00366AD3">
        <w:rPr>
          <w:rFonts w:ascii="Times New Roman" w:hAnsi="Times New Roman" w:cs="Times New Roman"/>
          <w:sz w:val="24"/>
          <w:szCs w:val="24"/>
        </w:rPr>
        <w:t>. Нытва до 28%.</w:t>
      </w:r>
    </w:p>
    <w:p w:rsidR="001018C8" w:rsidRPr="00366AD3" w:rsidRDefault="001018C8" w:rsidP="001018C8">
      <w:pPr>
        <w:tabs>
          <w:tab w:val="left" w:pos="0"/>
        </w:tabs>
        <w:spacing w:after="0" w:line="360" w:lineRule="exact"/>
        <w:ind w:firstLine="709"/>
        <w:jc w:val="both"/>
        <w:rPr>
          <w:rFonts w:ascii="Times New Roman" w:hAnsi="Times New Roman" w:cs="Times New Roman"/>
          <w:sz w:val="24"/>
          <w:szCs w:val="24"/>
        </w:rPr>
      </w:pPr>
    </w:p>
    <w:p w:rsidR="001018C8" w:rsidRPr="00366AD3" w:rsidRDefault="001018C8" w:rsidP="001018C8">
      <w:pPr>
        <w:pStyle w:val="a7"/>
        <w:spacing w:line="360" w:lineRule="exact"/>
        <w:ind w:firstLine="709"/>
        <w:jc w:val="both"/>
        <w:rPr>
          <w:rFonts w:ascii="Times New Roman" w:hAnsi="Times New Roman" w:cs="Times New Roman"/>
          <w:b/>
          <w:sz w:val="24"/>
          <w:szCs w:val="24"/>
        </w:rPr>
      </w:pPr>
      <w:r w:rsidRPr="00366AD3">
        <w:rPr>
          <w:rFonts w:ascii="Times New Roman" w:hAnsi="Times New Roman" w:cs="Times New Roman"/>
          <w:b/>
          <w:sz w:val="24"/>
          <w:szCs w:val="24"/>
        </w:rPr>
        <w:t>Подпрограмма 4 «Обеспечение реализации муниципальной программы»</w:t>
      </w:r>
    </w:p>
    <w:p w:rsidR="001018C8" w:rsidRPr="00366AD3" w:rsidRDefault="001018C8" w:rsidP="001018C8">
      <w:pPr>
        <w:pStyle w:val="a7"/>
        <w:spacing w:line="360" w:lineRule="exact"/>
        <w:ind w:firstLine="709"/>
        <w:jc w:val="both"/>
        <w:rPr>
          <w:rFonts w:ascii="Times New Roman" w:hAnsi="Times New Roman" w:cs="Times New Roman"/>
          <w:b/>
          <w:sz w:val="24"/>
          <w:szCs w:val="24"/>
        </w:rPr>
      </w:pPr>
    </w:p>
    <w:p w:rsidR="001018C8" w:rsidRPr="00366AD3" w:rsidRDefault="001018C8" w:rsidP="001018C8">
      <w:pPr>
        <w:spacing w:after="0" w:line="360" w:lineRule="exact"/>
        <w:ind w:firstLine="709"/>
        <w:jc w:val="both"/>
        <w:rPr>
          <w:rFonts w:ascii="Times New Roman" w:hAnsi="Times New Roman" w:cs="Times New Roman"/>
          <w:sz w:val="24"/>
          <w:szCs w:val="24"/>
        </w:rPr>
      </w:pPr>
      <w:r w:rsidRPr="00366AD3">
        <w:rPr>
          <w:rFonts w:ascii="Times New Roman" w:hAnsi="Times New Roman" w:cs="Times New Roman"/>
          <w:sz w:val="24"/>
          <w:szCs w:val="24"/>
        </w:rPr>
        <w:t>На реализацию подпрограммы предусмотрено финансирование в</w:t>
      </w:r>
      <w:r>
        <w:rPr>
          <w:rFonts w:ascii="Times New Roman" w:hAnsi="Times New Roman" w:cs="Times New Roman"/>
          <w:sz w:val="24"/>
          <w:szCs w:val="24"/>
        </w:rPr>
        <w:t xml:space="preserve"> размере  23 065,4 </w:t>
      </w:r>
      <w:r w:rsidRPr="00366AD3">
        <w:rPr>
          <w:rFonts w:ascii="Times New Roman" w:hAnsi="Times New Roman" w:cs="Times New Roman"/>
          <w:sz w:val="24"/>
          <w:szCs w:val="24"/>
        </w:rPr>
        <w:t>тыс</w:t>
      </w:r>
      <w:proofErr w:type="gramStart"/>
      <w:r w:rsidRPr="00366AD3">
        <w:rPr>
          <w:rFonts w:ascii="Times New Roman" w:hAnsi="Times New Roman" w:cs="Times New Roman"/>
          <w:sz w:val="24"/>
          <w:szCs w:val="24"/>
        </w:rPr>
        <w:t>.р</w:t>
      </w:r>
      <w:proofErr w:type="gramEnd"/>
      <w:r w:rsidRPr="00366AD3">
        <w:rPr>
          <w:rFonts w:ascii="Times New Roman" w:hAnsi="Times New Roman" w:cs="Times New Roman"/>
          <w:sz w:val="24"/>
          <w:szCs w:val="24"/>
        </w:rPr>
        <w:t>уб</w:t>
      </w:r>
      <w:r>
        <w:rPr>
          <w:rFonts w:ascii="Times New Roman" w:hAnsi="Times New Roman" w:cs="Times New Roman"/>
          <w:sz w:val="24"/>
          <w:szCs w:val="24"/>
        </w:rPr>
        <w:t>лей</w:t>
      </w:r>
      <w:r w:rsidRPr="00366AD3">
        <w:rPr>
          <w:rFonts w:ascii="Times New Roman" w:hAnsi="Times New Roman" w:cs="Times New Roman"/>
          <w:sz w:val="24"/>
          <w:szCs w:val="24"/>
        </w:rPr>
        <w:t>:</w:t>
      </w:r>
    </w:p>
    <w:p w:rsidR="001018C8" w:rsidRPr="00366AD3" w:rsidRDefault="001018C8" w:rsidP="001018C8">
      <w:pPr>
        <w:spacing w:after="0" w:line="360" w:lineRule="exact"/>
        <w:ind w:firstLine="709"/>
        <w:jc w:val="both"/>
        <w:rPr>
          <w:rFonts w:ascii="Times New Roman" w:hAnsi="Times New Roman" w:cs="Times New Roman"/>
          <w:sz w:val="24"/>
          <w:szCs w:val="24"/>
        </w:rPr>
      </w:pPr>
      <w:r w:rsidRPr="00366AD3">
        <w:rPr>
          <w:rFonts w:ascii="Times New Roman" w:hAnsi="Times New Roman" w:cs="Times New Roman"/>
          <w:sz w:val="24"/>
          <w:szCs w:val="24"/>
        </w:rPr>
        <w:t>в 2020 году –</w:t>
      </w:r>
      <w:r>
        <w:rPr>
          <w:rFonts w:ascii="Times New Roman" w:hAnsi="Times New Roman" w:cs="Times New Roman"/>
          <w:sz w:val="24"/>
          <w:szCs w:val="24"/>
        </w:rPr>
        <w:t xml:space="preserve">8 066,8 </w:t>
      </w:r>
      <w:r w:rsidRPr="00366AD3">
        <w:rPr>
          <w:rFonts w:ascii="Times New Roman" w:hAnsi="Times New Roman" w:cs="Times New Roman"/>
          <w:sz w:val="24"/>
          <w:szCs w:val="24"/>
        </w:rPr>
        <w:t>тыс</w:t>
      </w:r>
      <w:proofErr w:type="gramStart"/>
      <w:r w:rsidRPr="00366AD3">
        <w:rPr>
          <w:rFonts w:ascii="Times New Roman" w:hAnsi="Times New Roman" w:cs="Times New Roman"/>
          <w:sz w:val="24"/>
          <w:szCs w:val="24"/>
        </w:rPr>
        <w:t>.р</w:t>
      </w:r>
      <w:proofErr w:type="gramEnd"/>
      <w:r w:rsidRPr="00366AD3">
        <w:rPr>
          <w:rFonts w:ascii="Times New Roman" w:hAnsi="Times New Roman" w:cs="Times New Roman"/>
          <w:sz w:val="24"/>
          <w:szCs w:val="24"/>
        </w:rPr>
        <w:t>уб.;</w:t>
      </w:r>
    </w:p>
    <w:p w:rsidR="001018C8" w:rsidRPr="00366AD3" w:rsidRDefault="001018C8" w:rsidP="001018C8">
      <w:pPr>
        <w:spacing w:after="0" w:line="360" w:lineRule="exact"/>
        <w:ind w:firstLine="709"/>
        <w:jc w:val="both"/>
        <w:rPr>
          <w:rFonts w:ascii="Times New Roman" w:hAnsi="Times New Roman" w:cs="Times New Roman"/>
          <w:sz w:val="24"/>
          <w:szCs w:val="24"/>
        </w:rPr>
      </w:pPr>
      <w:r w:rsidRPr="00366AD3">
        <w:rPr>
          <w:rFonts w:ascii="Times New Roman" w:hAnsi="Times New Roman" w:cs="Times New Roman"/>
          <w:sz w:val="24"/>
          <w:szCs w:val="24"/>
        </w:rPr>
        <w:t>в 2021 году –</w:t>
      </w:r>
      <w:r>
        <w:rPr>
          <w:rFonts w:ascii="Times New Roman" w:hAnsi="Times New Roman" w:cs="Times New Roman"/>
          <w:sz w:val="24"/>
          <w:szCs w:val="24"/>
        </w:rPr>
        <w:t xml:space="preserve">7 959,6 </w:t>
      </w:r>
      <w:r w:rsidRPr="00366AD3">
        <w:rPr>
          <w:rFonts w:ascii="Times New Roman" w:hAnsi="Times New Roman" w:cs="Times New Roman"/>
          <w:sz w:val="24"/>
          <w:szCs w:val="24"/>
        </w:rPr>
        <w:t>тыс</w:t>
      </w:r>
      <w:proofErr w:type="gramStart"/>
      <w:r w:rsidRPr="00366AD3">
        <w:rPr>
          <w:rFonts w:ascii="Times New Roman" w:hAnsi="Times New Roman" w:cs="Times New Roman"/>
          <w:sz w:val="24"/>
          <w:szCs w:val="24"/>
        </w:rPr>
        <w:t>.р</w:t>
      </w:r>
      <w:proofErr w:type="gramEnd"/>
      <w:r w:rsidRPr="00366AD3">
        <w:rPr>
          <w:rFonts w:ascii="Times New Roman" w:hAnsi="Times New Roman" w:cs="Times New Roman"/>
          <w:sz w:val="24"/>
          <w:szCs w:val="24"/>
        </w:rPr>
        <w:t>уб.;</w:t>
      </w:r>
    </w:p>
    <w:p w:rsidR="001018C8" w:rsidRPr="00366AD3" w:rsidRDefault="001018C8" w:rsidP="001018C8">
      <w:pPr>
        <w:spacing w:after="0" w:line="360" w:lineRule="exact"/>
        <w:ind w:firstLine="709"/>
        <w:jc w:val="both"/>
        <w:rPr>
          <w:rFonts w:ascii="Times New Roman" w:hAnsi="Times New Roman" w:cs="Times New Roman"/>
          <w:sz w:val="24"/>
          <w:szCs w:val="24"/>
        </w:rPr>
      </w:pPr>
      <w:r w:rsidRPr="00366AD3">
        <w:rPr>
          <w:rFonts w:ascii="Times New Roman" w:hAnsi="Times New Roman" w:cs="Times New Roman"/>
          <w:sz w:val="24"/>
          <w:szCs w:val="24"/>
        </w:rPr>
        <w:t>в 2022 году –</w:t>
      </w:r>
      <w:r>
        <w:rPr>
          <w:rFonts w:ascii="Times New Roman" w:hAnsi="Times New Roman" w:cs="Times New Roman"/>
          <w:sz w:val="24"/>
          <w:szCs w:val="24"/>
        </w:rPr>
        <w:t xml:space="preserve">7 339,0 </w:t>
      </w:r>
      <w:r w:rsidRPr="00366AD3">
        <w:rPr>
          <w:rFonts w:ascii="Times New Roman" w:hAnsi="Times New Roman" w:cs="Times New Roman"/>
          <w:sz w:val="24"/>
          <w:szCs w:val="24"/>
        </w:rPr>
        <w:t>тыс</w:t>
      </w:r>
      <w:proofErr w:type="gramStart"/>
      <w:r w:rsidRPr="00366AD3">
        <w:rPr>
          <w:rFonts w:ascii="Times New Roman" w:hAnsi="Times New Roman" w:cs="Times New Roman"/>
          <w:sz w:val="24"/>
          <w:szCs w:val="24"/>
        </w:rPr>
        <w:t>.р</w:t>
      </w:r>
      <w:proofErr w:type="gramEnd"/>
      <w:r w:rsidRPr="00366AD3">
        <w:rPr>
          <w:rFonts w:ascii="Times New Roman" w:hAnsi="Times New Roman" w:cs="Times New Roman"/>
          <w:sz w:val="24"/>
          <w:szCs w:val="24"/>
        </w:rPr>
        <w:t>уб.</w:t>
      </w:r>
    </w:p>
    <w:p w:rsidR="001018C8" w:rsidRPr="00366AD3" w:rsidRDefault="001018C8" w:rsidP="001018C8">
      <w:pPr>
        <w:spacing w:after="0" w:line="360" w:lineRule="exact"/>
        <w:ind w:firstLine="709"/>
        <w:jc w:val="both"/>
        <w:rPr>
          <w:rFonts w:ascii="Times New Roman" w:hAnsi="Times New Roman" w:cs="Times New Roman"/>
          <w:sz w:val="24"/>
          <w:szCs w:val="24"/>
        </w:rPr>
      </w:pPr>
      <w:r w:rsidRPr="00366AD3">
        <w:rPr>
          <w:rFonts w:ascii="Times New Roman" w:hAnsi="Times New Roman" w:cs="Times New Roman"/>
          <w:sz w:val="24"/>
          <w:szCs w:val="24"/>
        </w:rPr>
        <w:t>Подпрограмма содержит мероприятия, направленные на</w:t>
      </w:r>
      <w:r>
        <w:rPr>
          <w:rFonts w:ascii="Times New Roman" w:hAnsi="Times New Roman" w:cs="Times New Roman"/>
          <w:sz w:val="24"/>
          <w:szCs w:val="24"/>
        </w:rPr>
        <w:t xml:space="preserve"> </w:t>
      </w:r>
      <w:r w:rsidRPr="00366AD3">
        <w:rPr>
          <w:rFonts w:ascii="Times New Roman" w:hAnsi="Times New Roman" w:cs="Times New Roman"/>
          <w:sz w:val="24"/>
          <w:szCs w:val="24"/>
        </w:rPr>
        <w:t>исполнение целевых показателей программы, не менее чем 95%.</w:t>
      </w:r>
    </w:p>
    <w:p w:rsidR="001018C8" w:rsidRDefault="001018C8" w:rsidP="001018C8">
      <w:pPr>
        <w:spacing w:after="0" w:line="360" w:lineRule="exact"/>
        <w:ind w:firstLine="709"/>
        <w:jc w:val="both"/>
        <w:rPr>
          <w:rFonts w:ascii="Times New Roman" w:hAnsi="Times New Roman" w:cs="Times New Roman"/>
          <w:sz w:val="28"/>
          <w:szCs w:val="28"/>
        </w:rPr>
      </w:pPr>
    </w:p>
    <w:p w:rsidR="00D07993" w:rsidRDefault="00862575" w:rsidP="006513DE">
      <w:pPr>
        <w:autoSpaceDE w:val="0"/>
        <w:autoSpaceDN w:val="0"/>
        <w:adjustRightInd w:val="0"/>
        <w:spacing w:before="360" w:after="360" w:line="360" w:lineRule="exact"/>
        <w:ind w:firstLine="709"/>
        <w:contextualSpacing/>
        <w:jc w:val="center"/>
        <w:rPr>
          <w:rFonts w:ascii="Times New Roman" w:hAnsi="Times New Roman" w:cs="Times New Roman"/>
          <w:b/>
          <w:sz w:val="24"/>
          <w:szCs w:val="24"/>
        </w:rPr>
      </w:pPr>
      <w:r w:rsidRPr="00862575">
        <w:rPr>
          <w:rFonts w:ascii="Times New Roman" w:hAnsi="Times New Roman" w:cs="Times New Roman"/>
          <w:b/>
          <w:sz w:val="24"/>
          <w:szCs w:val="24"/>
        </w:rPr>
        <w:t>Муниципальной программе «Совершенствование муниципального управления Нытвенского городского округа»</w:t>
      </w:r>
    </w:p>
    <w:p w:rsidR="00C86A6A" w:rsidRPr="00C86A6A" w:rsidRDefault="00C86A6A" w:rsidP="00C86A6A">
      <w:pPr>
        <w:autoSpaceDE w:val="0"/>
        <w:autoSpaceDN w:val="0"/>
        <w:adjustRightInd w:val="0"/>
        <w:spacing w:before="360" w:after="360" w:line="360" w:lineRule="exact"/>
        <w:ind w:firstLine="709"/>
        <w:contextualSpacing/>
        <w:jc w:val="both"/>
        <w:rPr>
          <w:rFonts w:ascii="Times New Roman" w:hAnsi="Times New Roman" w:cs="Times New Roman"/>
          <w:sz w:val="24"/>
          <w:szCs w:val="24"/>
        </w:rPr>
      </w:pPr>
      <w:r w:rsidRPr="00C86A6A">
        <w:rPr>
          <w:rFonts w:ascii="Times New Roman" w:hAnsi="Times New Roman" w:cs="Times New Roman"/>
          <w:sz w:val="24"/>
          <w:szCs w:val="24"/>
        </w:rPr>
        <w:t xml:space="preserve">В проекте бюджета Нытвенского муниципального района на 2020 год и на плановый период 2021 и 2022 годов предусмотрены расходы на реализацию муниципальной программы  "Совершенствование муниципального управления </w:t>
      </w:r>
      <w:r w:rsidRPr="00C86A6A">
        <w:rPr>
          <w:rFonts w:ascii="Times New Roman" w:hAnsi="Times New Roman" w:cs="Times New Roman"/>
          <w:bCs/>
          <w:sz w:val="24"/>
          <w:szCs w:val="24"/>
        </w:rPr>
        <w:t>Нытвенского городского округа</w:t>
      </w:r>
      <w:r w:rsidRPr="00C86A6A">
        <w:rPr>
          <w:rFonts w:ascii="Times New Roman" w:hAnsi="Times New Roman" w:cs="Times New Roman"/>
          <w:sz w:val="24"/>
          <w:szCs w:val="24"/>
        </w:rPr>
        <w:t>". Общая потребность финансового обеспечения Программы составляет 2562,9</w:t>
      </w:r>
      <w:r w:rsidRPr="00C86A6A">
        <w:rPr>
          <w:rFonts w:ascii="Times New Roman" w:hAnsi="Times New Roman" w:cs="Times New Roman"/>
          <w:b/>
          <w:sz w:val="24"/>
          <w:szCs w:val="24"/>
        </w:rPr>
        <w:t xml:space="preserve"> </w:t>
      </w:r>
      <w:r w:rsidRPr="00C86A6A">
        <w:rPr>
          <w:rFonts w:ascii="Times New Roman" w:hAnsi="Times New Roman" w:cs="Times New Roman"/>
          <w:sz w:val="24"/>
          <w:szCs w:val="24"/>
        </w:rPr>
        <w:t xml:space="preserve">тыс. рублей, в т.ч. по годам:    </w:t>
      </w:r>
    </w:p>
    <w:p w:rsidR="00C86A6A" w:rsidRPr="00C86A6A" w:rsidRDefault="00C86A6A" w:rsidP="00C86A6A">
      <w:pPr>
        <w:autoSpaceDE w:val="0"/>
        <w:autoSpaceDN w:val="0"/>
        <w:adjustRightInd w:val="0"/>
        <w:spacing w:before="360" w:after="360" w:line="360" w:lineRule="exact"/>
        <w:ind w:firstLine="709"/>
        <w:contextualSpacing/>
        <w:jc w:val="both"/>
        <w:rPr>
          <w:rFonts w:ascii="Times New Roman" w:hAnsi="Times New Roman" w:cs="Times New Roman"/>
          <w:sz w:val="24"/>
          <w:szCs w:val="24"/>
        </w:rPr>
      </w:pPr>
      <w:r w:rsidRPr="00C86A6A">
        <w:rPr>
          <w:rFonts w:ascii="Times New Roman" w:hAnsi="Times New Roman" w:cs="Times New Roman"/>
          <w:sz w:val="24"/>
          <w:szCs w:val="24"/>
        </w:rPr>
        <w:t>2020 год – 896,2 тыс. рублей;</w:t>
      </w:r>
    </w:p>
    <w:p w:rsidR="00C86A6A" w:rsidRPr="00C86A6A" w:rsidRDefault="00C86A6A" w:rsidP="00C86A6A">
      <w:pPr>
        <w:autoSpaceDE w:val="0"/>
        <w:autoSpaceDN w:val="0"/>
        <w:adjustRightInd w:val="0"/>
        <w:spacing w:before="360" w:after="360" w:line="360" w:lineRule="exact"/>
        <w:ind w:firstLine="709"/>
        <w:contextualSpacing/>
        <w:jc w:val="both"/>
        <w:rPr>
          <w:rFonts w:ascii="Times New Roman" w:hAnsi="Times New Roman" w:cs="Times New Roman"/>
          <w:sz w:val="24"/>
          <w:szCs w:val="24"/>
        </w:rPr>
      </w:pPr>
      <w:r w:rsidRPr="00C86A6A">
        <w:rPr>
          <w:rFonts w:ascii="Times New Roman" w:hAnsi="Times New Roman" w:cs="Times New Roman"/>
          <w:sz w:val="24"/>
          <w:szCs w:val="24"/>
        </w:rPr>
        <w:t xml:space="preserve">2021 год – 851,3 тыс. рублей; </w:t>
      </w:r>
    </w:p>
    <w:p w:rsidR="00C86A6A" w:rsidRPr="00C86A6A" w:rsidRDefault="00C86A6A" w:rsidP="00C86A6A">
      <w:pPr>
        <w:autoSpaceDE w:val="0"/>
        <w:autoSpaceDN w:val="0"/>
        <w:adjustRightInd w:val="0"/>
        <w:spacing w:before="360" w:after="360" w:line="360" w:lineRule="exact"/>
        <w:ind w:firstLine="709"/>
        <w:contextualSpacing/>
        <w:jc w:val="both"/>
        <w:rPr>
          <w:rFonts w:ascii="Times New Roman" w:hAnsi="Times New Roman" w:cs="Times New Roman"/>
          <w:sz w:val="24"/>
          <w:szCs w:val="24"/>
        </w:rPr>
      </w:pPr>
      <w:r w:rsidRPr="00C86A6A">
        <w:rPr>
          <w:rFonts w:ascii="Times New Roman" w:hAnsi="Times New Roman" w:cs="Times New Roman"/>
          <w:sz w:val="24"/>
          <w:szCs w:val="24"/>
        </w:rPr>
        <w:lastRenderedPageBreak/>
        <w:t>2022 год – 815,4 тыс. рублей</w:t>
      </w:r>
    </w:p>
    <w:p w:rsidR="00C86A6A" w:rsidRPr="00C86A6A" w:rsidRDefault="00C86A6A" w:rsidP="00C86A6A">
      <w:pPr>
        <w:autoSpaceDE w:val="0"/>
        <w:autoSpaceDN w:val="0"/>
        <w:adjustRightInd w:val="0"/>
        <w:spacing w:before="360" w:after="360" w:line="360" w:lineRule="exact"/>
        <w:ind w:firstLine="709"/>
        <w:contextualSpacing/>
        <w:jc w:val="both"/>
        <w:rPr>
          <w:rFonts w:ascii="Times New Roman" w:hAnsi="Times New Roman" w:cs="Times New Roman"/>
          <w:sz w:val="24"/>
          <w:szCs w:val="24"/>
        </w:rPr>
      </w:pPr>
      <w:r w:rsidRPr="00C86A6A">
        <w:rPr>
          <w:rFonts w:ascii="Times New Roman" w:hAnsi="Times New Roman" w:cs="Times New Roman"/>
          <w:sz w:val="24"/>
          <w:szCs w:val="24"/>
        </w:rPr>
        <w:t>В сравнении с 2019 годом (утверждено 258,0 тыс. руб.) объем запланированных средств на 2020 год увеличился на 638,2 тыс. рублей.</w:t>
      </w:r>
    </w:p>
    <w:p w:rsidR="00C86A6A" w:rsidRPr="00C86A6A" w:rsidRDefault="00C86A6A" w:rsidP="00C86A6A">
      <w:pPr>
        <w:autoSpaceDE w:val="0"/>
        <w:autoSpaceDN w:val="0"/>
        <w:adjustRightInd w:val="0"/>
        <w:spacing w:before="360" w:after="360" w:line="360" w:lineRule="exact"/>
        <w:ind w:firstLine="709"/>
        <w:contextualSpacing/>
        <w:jc w:val="both"/>
        <w:rPr>
          <w:rFonts w:ascii="Times New Roman" w:hAnsi="Times New Roman" w:cs="Times New Roman"/>
          <w:sz w:val="24"/>
          <w:szCs w:val="24"/>
        </w:rPr>
      </w:pPr>
      <w:r w:rsidRPr="00C86A6A">
        <w:rPr>
          <w:rFonts w:ascii="Times New Roman" w:hAnsi="Times New Roman" w:cs="Times New Roman"/>
          <w:sz w:val="24"/>
          <w:szCs w:val="24"/>
        </w:rPr>
        <w:t>Программа представляет собой систему принципов и приоритетов деятельности органов местного самоуправления Нытвенского муниципального района в сфере повышения профессионализма кадрового состава муниципальных служащих, выборных должностных лиц органов местного самоуправления.</w:t>
      </w:r>
    </w:p>
    <w:p w:rsidR="00C86A6A" w:rsidRPr="00C86A6A" w:rsidRDefault="00C86A6A" w:rsidP="00C86A6A">
      <w:pPr>
        <w:autoSpaceDE w:val="0"/>
        <w:autoSpaceDN w:val="0"/>
        <w:adjustRightInd w:val="0"/>
        <w:spacing w:before="360" w:after="360" w:line="360" w:lineRule="exact"/>
        <w:ind w:firstLine="709"/>
        <w:contextualSpacing/>
        <w:jc w:val="both"/>
        <w:rPr>
          <w:rFonts w:ascii="Times New Roman" w:hAnsi="Times New Roman" w:cs="Times New Roman"/>
          <w:sz w:val="24"/>
          <w:szCs w:val="24"/>
        </w:rPr>
      </w:pPr>
      <w:r w:rsidRPr="00C86A6A">
        <w:rPr>
          <w:rFonts w:ascii="Times New Roman" w:hAnsi="Times New Roman" w:cs="Times New Roman"/>
          <w:sz w:val="24"/>
          <w:szCs w:val="24"/>
        </w:rPr>
        <w:t>Муниципальная программа состоит из двух подпрограмм:</w:t>
      </w:r>
    </w:p>
    <w:p w:rsidR="00C86A6A" w:rsidRPr="00C86A6A" w:rsidRDefault="00C86A6A" w:rsidP="00C86A6A">
      <w:pPr>
        <w:autoSpaceDE w:val="0"/>
        <w:autoSpaceDN w:val="0"/>
        <w:adjustRightInd w:val="0"/>
        <w:spacing w:before="360" w:after="360" w:line="360" w:lineRule="exact"/>
        <w:ind w:firstLine="709"/>
        <w:contextualSpacing/>
        <w:jc w:val="both"/>
        <w:rPr>
          <w:rFonts w:ascii="Times New Roman" w:hAnsi="Times New Roman" w:cs="Times New Roman"/>
          <w:sz w:val="24"/>
          <w:szCs w:val="24"/>
        </w:rPr>
      </w:pPr>
      <w:r w:rsidRPr="00C86A6A">
        <w:rPr>
          <w:rFonts w:ascii="Times New Roman" w:hAnsi="Times New Roman" w:cs="Times New Roman"/>
          <w:sz w:val="24"/>
          <w:szCs w:val="24"/>
        </w:rPr>
        <w:t>Подпрограмма 1 «Повышение квалификации и профессиональная переподготовка муниципальных служащих, выборных должностных лиц органов местного самоуправления»</w:t>
      </w:r>
    </w:p>
    <w:p w:rsidR="00C86A6A" w:rsidRPr="00C86A6A" w:rsidRDefault="00C86A6A" w:rsidP="00C86A6A">
      <w:pPr>
        <w:autoSpaceDE w:val="0"/>
        <w:autoSpaceDN w:val="0"/>
        <w:adjustRightInd w:val="0"/>
        <w:spacing w:before="360" w:after="360" w:line="360" w:lineRule="exact"/>
        <w:ind w:firstLine="709"/>
        <w:contextualSpacing/>
        <w:jc w:val="both"/>
        <w:outlineLvl w:val="0"/>
        <w:rPr>
          <w:rFonts w:ascii="Times New Roman" w:hAnsi="Times New Roman" w:cs="Times New Roman"/>
          <w:sz w:val="24"/>
          <w:szCs w:val="24"/>
        </w:rPr>
      </w:pPr>
      <w:r w:rsidRPr="00C86A6A">
        <w:rPr>
          <w:rFonts w:ascii="Times New Roman" w:hAnsi="Times New Roman" w:cs="Times New Roman"/>
          <w:sz w:val="24"/>
          <w:szCs w:val="24"/>
        </w:rPr>
        <w:t>Подпрограмма 2 «Развитие территориального общественного самоуправления в Нытвенском городском округе».</w:t>
      </w:r>
    </w:p>
    <w:p w:rsidR="00C86A6A" w:rsidRPr="00C86A6A" w:rsidRDefault="00C86A6A" w:rsidP="00C86A6A">
      <w:pPr>
        <w:tabs>
          <w:tab w:val="left" w:pos="276"/>
        </w:tabs>
        <w:autoSpaceDE w:val="0"/>
        <w:autoSpaceDN w:val="0"/>
        <w:adjustRightInd w:val="0"/>
        <w:spacing w:line="360" w:lineRule="exact"/>
        <w:ind w:left="67"/>
        <w:jc w:val="both"/>
        <w:rPr>
          <w:rFonts w:ascii="Times New Roman" w:hAnsi="Times New Roman" w:cs="Times New Roman"/>
          <w:sz w:val="24"/>
          <w:szCs w:val="24"/>
        </w:rPr>
      </w:pPr>
      <w:r w:rsidRPr="00C86A6A">
        <w:rPr>
          <w:rFonts w:ascii="Times New Roman" w:hAnsi="Times New Roman" w:cs="Times New Roman"/>
          <w:sz w:val="24"/>
          <w:szCs w:val="24"/>
        </w:rPr>
        <w:tab/>
      </w:r>
      <w:r w:rsidRPr="00C86A6A">
        <w:rPr>
          <w:rFonts w:ascii="Times New Roman" w:hAnsi="Times New Roman" w:cs="Times New Roman"/>
          <w:sz w:val="24"/>
          <w:szCs w:val="24"/>
        </w:rPr>
        <w:tab/>
        <w:t>Цели Программы:</w:t>
      </w:r>
    </w:p>
    <w:p w:rsidR="00C86A6A" w:rsidRPr="00C86A6A" w:rsidRDefault="00C86A6A" w:rsidP="00C86A6A">
      <w:pPr>
        <w:pStyle w:val="a4"/>
        <w:numPr>
          <w:ilvl w:val="0"/>
          <w:numId w:val="3"/>
        </w:numPr>
        <w:tabs>
          <w:tab w:val="left" w:pos="276"/>
        </w:tabs>
        <w:autoSpaceDE w:val="0"/>
        <w:autoSpaceDN w:val="0"/>
        <w:adjustRightInd w:val="0"/>
        <w:spacing w:after="0" w:line="360" w:lineRule="exact"/>
        <w:ind w:left="0" w:firstLine="709"/>
        <w:jc w:val="both"/>
        <w:rPr>
          <w:rFonts w:ascii="Times New Roman" w:hAnsi="Times New Roman" w:cs="Times New Roman"/>
          <w:sz w:val="24"/>
          <w:szCs w:val="24"/>
        </w:rPr>
      </w:pPr>
      <w:r w:rsidRPr="00C86A6A">
        <w:rPr>
          <w:rFonts w:ascii="Times New Roman" w:hAnsi="Times New Roman" w:cs="Times New Roman"/>
          <w:sz w:val="24"/>
          <w:szCs w:val="24"/>
        </w:rPr>
        <w:t>повышение профессионального уровня муниципальных служащих и выборных должностных лиц в органах местного самоуправления Нытвенского городского округа;</w:t>
      </w:r>
    </w:p>
    <w:p w:rsidR="00C86A6A" w:rsidRPr="00C86A6A" w:rsidRDefault="00C86A6A" w:rsidP="00C86A6A">
      <w:pPr>
        <w:pStyle w:val="a4"/>
        <w:numPr>
          <w:ilvl w:val="0"/>
          <w:numId w:val="3"/>
        </w:numPr>
        <w:tabs>
          <w:tab w:val="left" w:pos="276"/>
        </w:tabs>
        <w:autoSpaceDE w:val="0"/>
        <w:autoSpaceDN w:val="0"/>
        <w:adjustRightInd w:val="0"/>
        <w:spacing w:after="0" w:line="360" w:lineRule="exact"/>
        <w:ind w:left="0" w:firstLine="709"/>
        <w:jc w:val="both"/>
        <w:rPr>
          <w:rFonts w:ascii="Times New Roman" w:hAnsi="Times New Roman" w:cs="Times New Roman"/>
          <w:sz w:val="24"/>
          <w:szCs w:val="24"/>
        </w:rPr>
      </w:pPr>
      <w:r w:rsidRPr="00C86A6A">
        <w:rPr>
          <w:rFonts w:ascii="Times New Roman" w:hAnsi="Times New Roman" w:cs="Times New Roman"/>
          <w:sz w:val="24"/>
          <w:szCs w:val="24"/>
        </w:rPr>
        <w:t>создание благоприятных условий проживания в Нытвенском городском округе через систему территориального общественного самоуправления.</w:t>
      </w:r>
    </w:p>
    <w:p w:rsidR="00C86A6A" w:rsidRPr="00C86A6A" w:rsidRDefault="00C86A6A" w:rsidP="00C86A6A">
      <w:pPr>
        <w:autoSpaceDE w:val="0"/>
        <w:autoSpaceDN w:val="0"/>
        <w:adjustRightInd w:val="0"/>
        <w:spacing w:before="360" w:after="360" w:line="360" w:lineRule="exact"/>
        <w:ind w:firstLine="709"/>
        <w:contextualSpacing/>
        <w:jc w:val="both"/>
        <w:outlineLvl w:val="0"/>
        <w:rPr>
          <w:rFonts w:ascii="Times New Roman" w:hAnsi="Times New Roman" w:cs="Times New Roman"/>
          <w:sz w:val="24"/>
          <w:szCs w:val="24"/>
        </w:rPr>
      </w:pPr>
    </w:p>
    <w:p w:rsidR="00C86A6A" w:rsidRPr="00C86A6A" w:rsidRDefault="00C86A6A" w:rsidP="00C86A6A">
      <w:pPr>
        <w:autoSpaceDE w:val="0"/>
        <w:autoSpaceDN w:val="0"/>
        <w:adjustRightInd w:val="0"/>
        <w:spacing w:before="360" w:after="360" w:line="360" w:lineRule="exact"/>
        <w:ind w:firstLine="709"/>
        <w:contextualSpacing/>
        <w:jc w:val="center"/>
        <w:outlineLvl w:val="0"/>
        <w:rPr>
          <w:rFonts w:ascii="Times New Roman" w:hAnsi="Times New Roman" w:cs="Times New Roman"/>
          <w:b/>
          <w:sz w:val="24"/>
          <w:szCs w:val="24"/>
        </w:rPr>
      </w:pPr>
      <w:r w:rsidRPr="00C86A6A">
        <w:rPr>
          <w:rFonts w:ascii="Times New Roman" w:hAnsi="Times New Roman" w:cs="Times New Roman"/>
          <w:b/>
          <w:sz w:val="24"/>
          <w:szCs w:val="24"/>
        </w:rPr>
        <w:t>Подпрограмма 1 «Повышение квалификации и профессиональная переподготовка муниципальных служащих, выборных должностных лиц органов местного самоуправления»</w:t>
      </w:r>
    </w:p>
    <w:p w:rsidR="00C86A6A" w:rsidRPr="00C86A6A" w:rsidRDefault="00C86A6A" w:rsidP="00C86A6A">
      <w:pPr>
        <w:autoSpaceDE w:val="0"/>
        <w:autoSpaceDN w:val="0"/>
        <w:adjustRightInd w:val="0"/>
        <w:spacing w:before="360" w:after="360" w:line="360" w:lineRule="exact"/>
        <w:ind w:firstLine="709"/>
        <w:contextualSpacing/>
        <w:jc w:val="center"/>
        <w:outlineLvl w:val="0"/>
        <w:rPr>
          <w:rFonts w:ascii="Times New Roman" w:hAnsi="Times New Roman" w:cs="Times New Roman"/>
          <w:b/>
          <w:sz w:val="24"/>
          <w:szCs w:val="24"/>
        </w:rPr>
      </w:pPr>
    </w:p>
    <w:p w:rsidR="00C86A6A" w:rsidRPr="00C86A6A" w:rsidRDefault="00C86A6A" w:rsidP="00C86A6A">
      <w:pPr>
        <w:spacing w:before="360" w:after="360" w:line="360" w:lineRule="exact"/>
        <w:ind w:firstLine="709"/>
        <w:contextualSpacing/>
        <w:jc w:val="both"/>
        <w:rPr>
          <w:rFonts w:ascii="Times New Roman" w:hAnsi="Times New Roman" w:cs="Times New Roman"/>
          <w:sz w:val="24"/>
          <w:szCs w:val="24"/>
        </w:rPr>
      </w:pPr>
      <w:r w:rsidRPr="00C86A6A">
        <w:rPr>
          <w:rFonts w:ascii="Times New Roman" w:hAnsi="Times New Roman" w:cs="Times New Roman"/>
          <w:sz w:val="24"/>
          <w:szCs w:val="24"/>
        </w:rPr>
        <w:t>На реализацию подпрограммы предусмотрено финансирование за счет средств местного бюджета в размере 1275,9</w:t>
      </w:r>
      <w:r w:rsidRPr="00C86A6A">
        <w:rPr>
          <w:rFonts w:ascii="Times New Roman" w:hAnsi="Times New Roman" w:cs="Times New Roman"/>
          <w:b/>
          <w:sz w:val="24"/>
          <w:szCs w:val="24"/>
        </w:rPr>
        <w:t xml:space="preserve"> </w:t>
      </w:r>
      <w:r w:rsidRPr="00C86A6A">
        <w:rPr>
          <w:rFonts w:ascii="Times New Roman" w:hAnsi="Times New Roman" w:cs="Times New Roman"/>
          <w:sz w:val="24"/>
          <w:szCs w:val="24"/>
        </w:rPr>
        <w:t>тыс. рублей:</w:t>
      </w:r>
    </w:p>
    <w:p w:rsidR="00C86A6A" w:rsidRPr="00C86A6A" w:rsidRDefault="00C86A6A" w:rsidP="00C86A6A">
      <w:pPr>
        <w:spacing w:before="360" w:after="360" w:line="360" w:lineRule="exact"/>
        <w:ind w:firstLine="709"/>
        <w:contextualSpacing/>
        <w:jc w:val="both"/>
        <w:rPr>
          <w:rFonts w:ascii="Times New Roman" w:hAnsi="Times New Roman" w:cs="Times New Roman"/>
          <w:sz w:val="24"/>
          <w:szCs w:val="24"/>
        </w:rPr>
      </w:pPr>
      <w:r w:rsidRPr="00C86A6A">
        <w:rPr>
          <w:rFonts w:ascii="Times New Roman" w:hAnsi="Times New Roman" w:cs="Times New Roman"/>
          <w:sz w:val="24"/>
          <w:szCs w:val="24"/>
        </w:rPr>
        <w:t>2020 год – 446,2 тыс. рублей;</w:t>
      </w:r>
    </w:p>
    <w:p w:rsidR="00C86A6A" w:rsidRPr="00C86A6A" w:rsidRDefault="00C86A6A" w:rsidP="00C86A6A">
      <w:pPr>
        <w:spacing w:before="360" w:after="360" w:line="360" w:lineRule="exact"/>
        <w:ind w:firstLine="709"/>
        <w:contextualSpacing/>
        <w:jc w:val="both"/>
        <w:rPr>
          <w:rFonts w:ascii="Times New Roman" w:hAnsi="Times New Roman" w:cs="Times New Roman"/>
          <w:sz w:val="24"/>
          <w:szCs w:val="24"/>
        </w:rPr>
      </w:pPr>
      <w:r w:rsidRPr="00C86A6A">
        <w:rPr>
          <w:rFonts w:ascii="Times New Roman" w:hAnsi="Times New Roman" w:cs="Times New Roman"/>
          <w:sz w:val="24"/>
          <w:szCs w:val="24"/>
        </w:rPr>
        <w:t xml:space="preserve">2021 год – 423,8 тыс. рублей; </w:t>
      </w:r>
    </w:p>
    <w:p w:rsidR="00C86A6A" w:rsidRPr="00C86A6A" w:rsidRDefault="00C86A6A" w:rsidP="00C86A6A">
      <w:pPr>
        <w:autoSpaceDE w:val="0"/>
        <w:autoSpaceDN w:val="0"/>
        <w:adjustRightInd w:val="0"/>
        <w:spacing w:before="360" w:after="360" w:line="360" w:lineRule="exact"/>
        <w:ind w:firstLine="709"/>
        <w:contextualSpacing/>
        <w:jc w:val="both"/>
        <w:rPr>
          <w:rFonts w:ascii="Times New Roman" w:hAnsi="Times New Roman" w:cs="Times New Roman"/>
          <w:sz w:val="24"/>
          <w:szCs w:val="24"/>
        </w:rPr>
      </w:pPr>
      <w:r w:rsidRPr="00C86A6A">
        <w:rPr>
          <w:rFonts w:ascii="Times New Roman" w:hAnsi="Times New Roman" w:cs="Times New Roman"/>
          <w:sz w:val="24"/>
          <w:szCs w:val="24"/>
        </w:rPr>
        <w:t>2022 год – 405,9 тыс. рублей.</w:t>
      </w:r>
    </w:p>
    <w:p w:rsidR="00C86A6A" w:rsidRPr="00C86A6A" w:rsidRDefault="00C86A6A" w:rsidP="00C86A6A">
      <w:pPr>
        <w:autoSpaceDE w:val="0"/>
        <w:autoSpaceDN w:val="0"/>
        <w:adjustRightInd w:val="0"/>
        <w:spacing w:before="360" w:after="360" w:line="360" w:lineRule="exact"/>
        <w:ind w:firstLine="709"/>
        <w:contextualSpacing/>
        <w:jc w:val="both"/>
        <w:outlineLvl w:val="0"/>
        <w:rPr>
          <w:rFonts w:ascii="Times New Roman" w:hAnsi="Times New Roman" w:cs="Times New Roman"/>
          <w:bCs/>
          <w:sz w:val="24"/>
          <w:szCs w:val="24"/>
        </w:rPr>
      </w:pPr>
      <w:r w:rsidRPr="00C86A6A">
        <w:rPr>
          <w:rFonts w:ascii="Times New Roman" w:hAnsi="Times New Roman" w:cs="Times New Roman"/>
          <w:bCs/>
          <w:sz w:val="24"/>
          <w:szCs w:val="24"/>
        </w:rPr>
        <w:t>Подпрограмма состоит из двух основных мероприятий:</w:t>
      </w:r>
    </w:p>
    <w:p w:rsidR="00C86A6A" w:rsidRPr="00C86A6A" w:rsidRDefault="00C86A6A" w:rsidP="00C86A6A">
      <w:pPr>
        <w:autoSpaceDE w:val="0"/>
        <w:autoSpaceDN w:val="0"/>
        <w:adjustRightInd w:val="0"/>
        <w:spacing w:before="360" w:after="360" w:line="360" w:lineRule="exact"/>
        <w:ind w:firstLine="709"/>
        <w:contextualSpacing/>
        <w:jc w:val="both"/>
        <w:outlineLvl w:val="0"/>
        <w:rPr>
          <w:rFonts w:ascii="Times New Roman" w:hAnsi="Times New Roman" w:cs="Times New Roman"/>
          <w:bCs/>
          <w:sz w:val="24"/>
          <w:szCs w:val="24"/>
        </w:rPr>
      </w:pPr>
      <w:r w:rsidRPr="00C86A6A">
        <w:rPr>
          <w:rFonts w:ascii="Times New Roman" w:hAnsi="Times New Roman" w:cs="Times New Roman"/>
          <w:bCs/>
          <w:sz w:val="24"/>
          <w:szCs w:val="24"/>
        </w:rPr>
        <w:t>1. «Организация условий для повышения квалифицированного уровня муниципальных служащих и выборных должностных лиц», в т.ч. мероприятия «Курсы повышения квалификации», «Участие в образовательных семинарах, в форумах».</w:t>
      </w:r>
    </w:p>
    <w:p w:rsidR="00C86A6A" w:rsidRPr="00C86A6A" w:rsidRDefault="00C86A6A" w:rsidP="00C86A6A">
      <w:pPr>
        <w:autoSpaceDE w:val="0"/>
        <w:autoSpaceDN w:val="0"/>
        <w:adjustRightInd w:val="0"/>
        <w:spacing w:before="360" w:after="360" w:line="360" w:lineRule="exact"/>
        <w:ind w:firstLine="709"/>
        <w:contextualSpacing/>
        <w:jc w:val="both"/>
        <w:outlineLvl w:val="0"/>
        <w:rPr>
          <w:rFonts w:ascii="Times New Roman" w:hAnsi="Times New Roman" w:cs="Times New Roman"/>
          <w:sz w:val="24"/>
          <w:szCs w:val="24"/>
        </w:rPr>
      </w:pPr>
      <w:r w:rsidRPr="00C86A6A">
        <w:rPr>
          <w:rFonts w:ascii="Times New Roman" w:hAnsi="Times New Roman" w:cs="Times New Roman"/>
          <w:sz w:val="24"/>
          <w:szCs w:val="24"/>
        </w:rPr>
        <w:t>2.</w:t>
      </w:r>
      <w:r w:rsidRPr="00C86A6A">
        <w:rPr>
          <w:rFonts w:ascii="Times New Roman" w:hAnsi="Times New Roman" w:cs="Times New Roman"/>
          <w:bCs/>
          <w:sz w:val="24"/>
          <w:szCs w:val="24"/>
        </w:rPr>
        <w:t xml:space="preserve"> «Организация условий для повышения профессионального уровня муниципальных служащих и выборных должностных лиц», в т.ч. мероприятия «Профессиональная переподготовка».</w:t>
      </w:r>
    </w:p>
    <w:p w:rsidR="00C86A6A" w:rsidRPr="00C86A6A" w:rsidRDefault="00C86A6A" w:rsidP="00C86A6A">
      <w:pPr>
        <w:autoSpaceDE w:val="0"/>
        <w:autoSpaceDN w:val="0"/>
        <w:adjustRightInd w:val="0"/>
        <w:spacing w:before="360" w:after="360" w:line="360" w:lineRule="exact"/>
        <w:ind w:firstLine="709"/>
        <w:contextualSpacing/>
        <w:jc w:val="both"/>
        <w:outlineLvl w:val="0"/>
        <w:rPr>
          <w:rFonts w:ascii="Times New Roman" w:hAnsi="Times New Roman" w:cs="Times New Roman"/>
          <w:sz w:val="24"/>
          <w:szCs w:val="24"/>
        </w:rPr>
      </w:pPr>
      <w:r w:rsidRPr="00C86A6A">
        <w:rPr>
          <w:rFonts w:ascii="Times New Roman" w:hAnsi="Times New Roman" w:cs="Times New Roman"/>
          <w:sz w:val="24"/>
          <w:szCs w:val="24"/>
        </w:rPr>
        <w:t>В 2020 году на курсы повышения квалификации планируется направить 31 муниципальных служащих по 10,0 тыс</w:t>
      </w:r>
      <w:proofErr w:type="gramStart"/>
      <w:r w:rsidRPr="00C86A6A">
        <w:rPr>
          <w:rFonts w:ascii="Times New Roman" w:hAnsi="Times New Roman" w:cs="Times New Roman"/>
          <w:sz w:val="24"/>
          <w:szCs w:val="24"/>
        </w:rPr>
        <w:t>.р</w:t>
      </w:r>
      <w:proofErr w:type="gramEnd"/>
      <w:r w:rsidRPr="00C86A6A">
        <w:rPr>
          <w:rFonts w:ascii="Times New Roman" w:hAnsi="Times New Roman" w:cs="Times New Roman"/>
          <w:sz w:val="24"/>
          <w:szCs w:val="24"/>
        </w:rPr>
        <w:t xml:space="preserve">ублей на человека, всего 310,0 тыс.рублей. </w:t>
      </w:r>
    </w:p>
    <w:p w:rsidR="00C86A6A" w:rsidRPr="00C86A6A" w:rsidRDefault="00C86A6A" w:rsidP="00C86A6A">
      <w:pPr>
        <w:autoSpaceDE w:val="0"/>
        <w:autoSpaceDN w:val="0"/>
        <w:adjustRightInd w:val="0"/>
        <w:spacing w:after="240" w:line="360" w:lineRule="exact"/>
        <w:ind w:firstLine="709"/>
        <w:contextualSpacing/>
        <w:jc w:val="both"/>
        <w:outlineLvl w:val="0"/>
        <w:rPr>
          <w:rFonts w:ascii="Times New Roman" w:hAnsi="Times New Roman" w:cs="Times New Roman"/>
          <w:sz w:val="24"/>
          <w:szCs w:val="24"/>
        </w:rPr>
      </w:pPr>
      <w:r w:rsidRPr="00C86A6A">
        <w:rPr>
          <w:rFonts w:ascii="Times New Roman" w:hAnsi="Times New Roman" w:cs="Times New Roman"/>
          <w:sz w:val="24"/>
          <w:szCs w:val="24"/>
        </w:rPr>
        <w:t xml:space="preserve">Результат проведенного анализа по срокам прохождения курсов повышения квалификации и профессиональной переподготовки муниципальных служащих и выборных должностных лиц показал, что обучению в 2020 г. подлежат 109 человек, в 2020 году 30 человек и в 2021 году 17 человек. Однако, исходя из возможностей бюджета принято </w:t>
      </w:r>
      <w:r w:rsidRPr="00C86A6A">
        <w:rPr>
          <w:rFonts w:ascii="Times New Roman" w:hAnsi="Times New Roman" w:cs="Times New Roman"/>
          <w:sz w:val="24"/>
          <w:szCs w:val="24"/>
        </w:rPr>
        <w:lastRenderedPageBreak/>
        <w:t>решение поэтапного обучения муниципальных служащих. Таким образом, на 2020 год запланировано к прохождению курсов повышения квалификации 31 человек, на 2021-2022 годы по 29 и 28 человек соответственно.</w:t>
      </w:r>
    </w:p>
    <w:p w:rsidR="00C86A6A" w:rsidRPr="00C86A6A" w:rsidRDefault="00C86A6A" w:rsidP="00C86A6A">
      <w:pPr>
        <w:autoSpaceDE w:val="0"/>
        <w:autoSpaceDN w:val="0"/>
        <w:adjustRightInd w:val="0"/>
        <w:spacing w:before="360" w:after="360" w:line="360" w:lineRule="exact"/>
        <w:ind w:firstLine="709"/>
        <w:contextualSpacing/>
        <w:jc w:val="both"/>
        <w:outlineLvl w:val="0"/>
        <w:rPr>
          <w:rFonts w:ascii="Times New Roman" w:hAnsi="Times New Roman" w:cs="Times New Roman"/>
          <w:sz w:val="24"/>
          <w:szCs w:val="24"/>
        </w:rPr>
      </w:pPr>
      <w:r w:rsidRPr="00C86A6A">
        <w:rPr>
          <w:rFonts w:ascii="Times New Roman" w:hAnsi="Times New Roman" w:cs="Times New Roman"/>
          <w:sz w:val="24"/>
          <w:szCs w:val="24"/>
        </w:rPr>
        <w:t xml:space="preserve"> На реализацию </w:t>
      </w:r>
      <w:r w:rsidRPr="00C86A6A">
        <w:rPr>
          <w:rFonts w:ascii="Times New Roman" w:hAnsi="Times New Roman" w:cs="Times New Roman"/>
          <w:bCs/>
          <w:sz w:val="24"/>
          <w:szCs w:val="24"/>
        </w:rPr>
        <w:t>мероприятия «Профессиональная переподготовка»</w:t>
      </w:r>
      <w:r w:rsidRPr="00C86A6A">
        <w:rPr>
          <w:rFonts w:ascii="Times New Roman" w:hAnsi="Times New Roman" w:cs="Times New Roman"/>
          <w:sz w:val="24"/>
          <w:szCs w:val="24"/>
        </w:rPr>
        <w:t xml:space="preserve"> предусмотрено финансирование за счет средств местного бюджета в размере 58,3 тыс</w:t>
      </w:r>
      <w:proofErr w:type="gramStart"/>
      <w:r w:rsidRPr="00C86A6A">
        <w:rPr>
          <w:rFonts w:ascii="Times New Roman" w:hAnsi="Times New Roman" w:cs="Times New Roman"/>
          <w:sz w:val="24"/>
          <w:szCs w:val="24"/>
        </w:rPr>
        <w:t>.р</w:t>
      </w:r>
      <w:proofErr w:type="gramEnd"/>
      <w:r w:rsidRPr="00C86A6A">
        <w:rPr>
          <w:rFonts w:ascii="Times New Roman" w:hAnsi="Times New Roman" w:cs="Times New Roman"/>
          <w:sz w:val="24"/>
          <w:szCs w:val="24"/>
        </w:rPr>
        <w:t>ублей на 2020 год.</w:t>
      </w:r>
    </w:p>
    <w:p w:rsidR="00C86A6A" w:rsidRPr="00C86A6A" w:rsidRDefault="00C86A6A" w:rsidP="00C86A6A">
      <w:pPr>
        <w:autoSpaceDE w:val="0"/>
        <w:autoSpaceDN w:val="0"/>
        <w:adjustRightInd w:val="0"/>
        <w:spacing w:before="360" w:after="480" w:line="360" w:lineRule="exact"/>
        <w:ind w:firstLine="709"/>
        <w:jc w:val="both"/>
        <w:outlineLvl w:val="0"/>
        <w:rPr>
          <w:rFonts w:ascii="Times New Roman" w:hAnsi="Times New Roman" w:cs="Times New Roman"/>
          <w:sz w:val="24"/>
          <w:szCs w:val="24"/>
        </w:rPr>
      </w:pPr>
      <w:r w:rsidRPr="00C86A6A">
        <w:rPr>
          <w:rFonts w:ascii="Times New Roman" w:hAnsi="Times New Roman" w:cs="Times New Roman"/>
          <w:sz w:val="24"/>
          <w:szCs w:val="24"/>
        </w:rPr>
        <w:t>В 2020 году на профессиональную переподготовку планируется направить двух муниципальных служащих (2 - аппарат администрации), из расчета 29,15 тыс. руб. на одного человека.</w:t>
      </w:r>
    </w:p>
    <w:p w:rsidR="00C86A6A" w:rsidRPr="00C86A6A" w:rsidRDefault="00C86A6A" w:rsidP="00C86A6A">
      <w:pPr>
        <w:autoSpaceDE w:val="0"/>
        <w:autoSpaceDN w:val="0"/>
        <w:adjustRightInd w:val="0"/>
        <w:spacing w:before="360" w:after="360" w:line="360" w:lineRule="exact"/>
        <w:ind w:firstLine="709"/>
        <w:jc w:val="center"/>
        <w:outlineLvl w:val="0"/>
        <w:rPr>
          <w:rFonts w:ascii="Times New Roman" w:hAnsi="Times New Roman" w:cs="Times New Roman"/>
          <w:b/>
          <w:sz w:val="24"/>
          <w:szCs w:val="24"/>
        </w:rPr>
      </w:pPr>
      <w:r w:rsidRPr="00C86A6A">
        <w:rPr>
          <w:rFonts w:ascii="Times New Roman" w:hAnsi="Times New Roman" w:cs="Times New Roman"/>
          <w:b/>
          <w:sz w:val="24"/>
          <w:szCs w:val="24"/>
        </w:rPr>
        <w:t>Подпрограмма 2 «Развитие территориального общественного самоуправления в Нытвенском городском округе».</w:t>
      </w:r>
    </w:p>
    <w:p w:rsidR="00C86A6A" w:rsidRPr="00C86A6A" w:rsidRDefault="00C86A6A" w:rsidP="00C86A6A">
      <w:pPr>
        <w:spacing w:before="360" w:after="360" w:line="360" w:lineRule="exact"/>
        <w:ind w:firstLine="709"/>
        <w:contextualSpacing/>
        <w:jc w:val="both"/>
        <w:rPr>
          <w:rFonts w:ascii="Times New Roman" w:hAnsi="Times New Roman" w:cs="Times New Roman"/>
          <w:sz w:val="24"/>
          <w:szCs w:val="24"/>
        </w:rPr>
      </w:pPr>
      <w:r w:rsidRPr="00C86A6A">
        <w:rPr>
          <w:rFonts w:ascii="Times New Roman" w:hAnsi="Times New Roman" w:cs="Times New Roman"/>
          <w:sz w:val="24"/>
          <w:szCs w:val="24"/>
        </w:rPr>
        <w:t>На реализацию подпрограммы предусмотрено финансирование за счет средств местного бюджета в размере 1287,0 тыс. рублей:</w:t>
      </w:r>
    </w:p>
    <w:p w:rsidR="00C86A6A" w:rsidRPr="00C86A6A" w:rsidRDefault="00C86A6A" w:rsidP="00C86A6A">
      <w:pPr>
        <w:spacing w:before="360" w:after="360" w:line="360" w:lineRule="exact"/>
        <w:ind w:firstLine="709"/>
        <w:contextualSpacing/>
        <w:jc w:val="both"/>
        <w:rPr>
          <w:rFonts w:ascii="Times New Roman" w:hAnsi="Times New Roman" w:cs="Times New Roman"/>
          <w:sz w:val="24"/>
          <w:szCs w:val="24"/>
        </w:rPr>
      </w:pPr>
      <w:r w:rsidRPr="00C86A6A">
        <w:rPr>
          <w:rFonts w:ascii="Times New Roman" w:hAnsi="Times New Roman" w:cs="Times New Roman"/>
          <w:sz w:val="24"/>
          <w:szCs w:val="24"/>
        </w:rPr>
        <w:t>2020 год – 450,0 тыс. рублей;</w:t>
      </w:r>
    </w:p>
    <w:p w:rsidR="00C86A6A" w:rsidRPr="00C86A6A" w:rsidRDefault="00C86A6A" w:rsidP="00C86A6A">
      <w:pPr>
        <w:spacing w:before="360" w:after="360" w:line="360" w:lineRule="exact"/>
        <w:ind w:firstLine="709"/>
        <w:contextualSpacing/>
        <w:jc w:val="both"/>
        <w:rPr>
          <w:rFonts w:ascii="Times New Roman" w:hAnsi="Times New Roman" w:cs="Times New Roman"/>
          <w:sz w:val="24"/>
          <w:szCs w:val="24"/>
        </w:rPr>
      </w:pPr>
      <w:r w:rsidRPr="00C86A6A">
        <w:rPr>
          <w:rFonts w:ascii="Times New Roman" w:hAnsi="Times New Roman" w:cs="Times New Roman"/>
          <w:sz w:val="24"/>
          <w:szCs w:val="24"/>
        </w:rPr>
        <w:t xml:space="preserve">2021 год – 427,5 тыс. рублей; </w:t>
      </w:r>
    </w:p>
    <w:p w:rsidR="00C86A6A" w:rsidRPr="00C86A6A" w:rsidRDefault="00C86A6A" w:rsidP="00C86A6A">
      <w:pPr>
        <w:autoSpaceDE w:val="0"/>
        <w:autoSpaceDN w:val="0"/>
        <w:adjustRightInd w:val="0"/>
        <w:spacing w:before="360" w:after="360" w:line="360" w:lineRule="exact"/>
        <w:ind w:firstLine="709"/>
        <w:contextualSpacing/>
        <w:jc w:val="both"/>
        <w:rPr>
          <w:rFonts w:ascii="Times New Roman" w:hAnsi="Times New Roman" w:cs="Times New Roman"/>
          <w:sz w:val="24"/>
          <w:szCs w:val="24"/>
        </w:rPr>
      </w:pPr>
      <w:r w:rsidRPr="00C86A6A">
        <w:rPr>
          <w:rFonts w:ascii="Times New Roman" w:hAnsi="Times New Roman" w:cs="Times New Roman"/>
          <w:sz w:val="24"/>
          <w:szCs w:val="24"/>
        </w:rPr>
        <w:t>2022 год – 409,5 тыс. рублей</w:t>
      </w:r>
    </w:p>
    <w:p w:rsidR="00C86A6A" w:rsidRPr="00C86A6A" w:rsidRDefault="00C86A6A" w:rsidP="00C86A6A">
      <w:pPr>
        <w:autoSpaceDE w:val="0"/>
        <w:autoSpaceDN w:val="0"/>
        <w:adjustRightInd w:val="0"/>
        <w:spacing w:before="360" w:after="360" w:line="360" w:lineRule="exact"/>
        <w:ind w:firstLine="709"/>
        <w:contextualSpacing/>
        <w:jc w:val="both"/>
        <w:outlineLvl w:val="0"/>
        <w:rPr>
          <w:rFonts w:ascii="Times New Roman" w:hAnsi="Times New Roman" w:cs="Times New Roman"/>
          <w:bCs/>
          <w:sz w:val="24"/>
          <w:szCs w:val="24"/>
        </w:rPr>
      </w:pPr>
      <w:r w:rsidRPr="00C86A6A">
        <w:rPr>
          <w:rFonts w:ascii="Times New Roman" w:hAnsi="Times New Roman" w:cs="Times New Roman"/>
          <w:bCs/>
          <w:sz w:val="24"/>
          <w:szCs w:val="24"/>
        </w:rPr>
        <w:t>Подпрограмма состоит из основного мероприятия «Организация условий для развития территориального общественного самоуправления в Нытвенском городском округе», в т.ч. мероприятия «Вознаграждение председателей ТОС и Советов микрорайонов».</w:t>
      </w:r>
    </w:p>
    <w:p w:rsidR="00C86A6A" w:rsidRPr="00C86A6A" w:rsidRDefault="00C86A6A" w:rsidP="00C86A6A">
      <w:pPr>
        <w:spacing w:line="360" w:lineRule="exact"/>
        <w:ind w:firstLine="709"/>
        <w:jc w:val="both"/>
        <w:rPr>
          <w:rFonts w:ascii="Times New Roman" w:hAnsi="Times New Roman" w:cs="Times New Roman"/>
          <w:sz w:val="24"/>
          <w:szCs w:val="24"/>
        </w:rPr>
      </w:pPr>
      <w:r w:rsidRPr="00C86A6A">
        <w:rPr>
          <w:rFonts w:ascii="Times New Roman" w:hAnsi="Times New Roman" w:cs="Times New Roman"/>
          <w:sz w:val="24"/>
          <w:szCs w:val="24"/>
        </w:rPr>
        <w:t xml:space="preserve">Также в подпрограмме № 3 включено мероприятие «Участие в форумах, семинарах». </w:t>
      </w:r>
      <w:proofErr w:type="gramStart"/>
      <w:r w:rsidRPr="00C86A6A">
        <w:rPr>
          <w:rFonts w:ascii="Times New Roman" w:hAnsi="Times New Roman" w:cs="Times New Roman"/>
          <w:sz w:val="24"/>
          <w:szCs w:val="24"/>
        </w:rPr>
        <w:t>Средства в 2020 году запланированы в размере 50,0 тыс. руб. Из которых 40,0 предполагается направить на транспортные расходы для участия делегации ТОС в форумах и семинарах краевого значения, 10,0 тыс. руб. для приобретения сувенирной продукции и атрибутики (предметы одежды, значки и т.п.  с символикой Нытвенского городского округа для участников форумов).</w:t>
      </w:r>
      <w:proofErr w:type="gramEnd"/>
    </w:p>
    <w:p w:rsidR="00EF14F5" w:rsidRPr="00D07993" w:rsidRDefault="00EF14F5" w:rsidP="00EF14F5">
      <w:pPr>
        <w:pStyle w:val="a4"/>
        <w:tabs>
          <w:tab w:val="left" w:pos="276"/>
        </w:tabs>
        <w:autoSpaceDE w:val="0"/>
        <w:autoSpaceDN w:val="0"/>
        <w:adjustRightInd w:val="0"/>
        <w:spacing w:after="0" w:line="360" w:lineRule="exact"/>
        <w:ind w:left="709"/>
        <w:jc w:val="both"/>
        <w:rPr>
          <w:rFonts w:ascii="Times New Roman" w:hAnsi="Times New Roman" w:cs="Times New Roman"/>
          <w:sz w:val="24"/>
          <w:szCs w:val="24"/>
        </w:rPr>
      </w:pPr>
    </w:p>
    <w:p w:rsidR="00CB70E6" w:rsidRPr="008C195D" w:rsidRDefault="00CB70E6" w:rsidP="00CB70E6">
      <w:pPr>
        <w:spacing w:after="0" w:line="360" w:lineRule="exact"/>
        <w:ind w:firstLine="709"/>
        <w:jc w:val="center"/>
        <w:rPr>
          <w:rFonts w:ascii="Times New Roman" w:hAnsi="Times New Roman" w:cs="Times New Roman"/>
          <w:b/>
          <w:bCs/>
          <w:sz w:val="24"/>
          <w:szCs w:val="24"/>
        </w:rPr>
      </w:pPr>
      <w:r w:rsidRPr="008C195D">
        <w:rPr>
          <w:rFonts w:ascii="Times New Roman" w:hAnsi="Times New Roman" w:cs="Times New Roman"/>
          <w:b/>
          <w:bCs/>
          <w:sz w:val="24"/>
          <w:szCs w:val="24"/>
        </w:rPr>
        <w:t>Муниципальная программа «Экономическое развитие</w:t>
      </w:r>
    </w:p>
    <w:p w:rsidR="00CB70E6" w:rsidRPr="008C195D" w:rsidRDefault="00CB70E6" w:rsidP="00CB70E6">
      <w:pPr>
        <w:spacing w:after="0" w:line="360" w:lineRule="exact"/>
        <w:ind w:firstLine="709"/>
        <w:jc w:val="center"/>
        <w:rPr>
          <w:rFonts w:ascii="Times New Roman" w:hAnsi="Times New Roman" w:cs="Times New Roman"/>
          <w:b/>
          <w:bCs/>
          <w:sz w:val="24"/>
          <w:szCs w:val="24"/>
        </w:rPr>
      </w:pPr>
      <w:r w:rsidRPr="008C195D">
        <w:rPr>
          <w:rFonts w:ascii="Times New Roman" w:hAnsi="Times New Roman" w:cs="Times New Roman"/>
          <w:b/>
          <w:bCs/>
          <w:sz w:val="24"/>
          <w:szCs w:val="24"/>
        </w:rPr>
        <w:t>Нытвенского городского округа»</w:t>
      </w:r>
    </w:p>
    <w:p w:rsidR="00CB70E6" w:rsidRPr="008C195D" w:rsidRDefault="00CB70E6" w:rsidP="00CB70E6">
      <w:pPr>
        <w:spacing w:after="0" w:line="360" w:lineRule="exact"/>
        <w:ind w:firstLine="709"/>
        <w:jc w:val="center"/>
        <w:rPr>
          <w:rFonts w:ascii="Times New Roman" w:hAnsi="Times New Roman" w:cs="Times New Roman"/>
          <w:b/>
          <w:sz w:val="24"/>
          <w:szCs w:val="24"/>
        </w:rPr>
      </w:pPr>
    </w:p>
    <w:p w:rsidR="00CB70E6" w:rsidRPr="008C195D" w:rsidRDefault="00CB70E6" w:rsidP="00CB70E6">
      <w:pPr>
        <w:spacing w:after="0" w:line="360" w:lineRule="exact"/>
        <w:ind w:firstLine="709"/>
        <w:contextualSpacing/>
        <w:jc w:val="both"/>
        <w:rPr>
          <w:rFonts w:ascii="Times New Roman" w:hAnsi="Times New Roman" w:cs="Times New Roman"/>
          <w:sz w:val="24"/>
          <w:szCs w:val="24"/>
        </w:rPr>
      </w:pPr>
      <w:r w:rsidRPr="008C195D">
        <w:rPr>
          <w:rFonts w:ascii="Times New Roman" w:hAnsi="Times New Roman" w:cs="Times New Roman"/>
          <w:sz w:val="24"/>
          <w:szCs w:val="24"/>
        </w:rPr>
        <w:t xml:space="preserve">Объем </w:t>
      </w:r>
      <w:proofErr w:type="gramStart"/>
      <w:r w:rsidRPr="008C195D">
        <w:rPr>
          <w:rFonts w:ascii="Times New Roman" w:hAnsi="Times New Roman" w:cs="Times New Roman"/>
          <w:sz w:val="24"/>
          <w:szCs w:val="24"/>
        </w:rPr>
        <w:t xml:space="preserve">средств, предусмотренных на финансирование мероприятий </w:t>
      </w:r>
      <w:r w:rsidRPr="008C195D">
        <w:rPr>
          <w:rFonts w:ascii="Times New Roman" w:hAnsi="Times New Roman" w:cs="Times New Roman"/>
          <w:bCs/>
          <w:sz w:val="24"/>
          <w:szCs w:val="24"/>
        </w:rPr>
        <w:t>муниципальной программы</w:t>
      </w:r>
      <w:r w:rsidRPr="008C195D">
        <w:rPr>
          <w:rFonts w:ascii="Times New Roman" w:hAnsi="Times New Roman" w:cs="Times New Roman"/>
          <w:sz w:val="24"/>
          <w:szCs w:val="24"/>
        </w:rPr>
        <w:t xml:space="preserve"> за счет средств бюджета Нытвенского городского округа составляет</w:t>
      </w:r>
      <w:proofErr w:type="gramEnd"/>
      <w:r w:rsidRPr="008C195D">
        <w:rPr>
          <w:rFonts w:ascii="Times New Roman" w:hAnsi="Times New Roman" w:cs="Times New Roman"/>
          <w:sz w:val="24"/>
          <w:szCs w:val="24"/>
        </w:rPr>
        <w:t xml:space="preserve"> </w:t>
      </w:r>
      <w:r>
        <w:rPr>
          <w:rFonts w:ascii="Times New Roman" w:hAnsi="Times New Roman" w:cs="Times New Roman"/>
          <w:b/>
          <w:sz w:val="24"/>
          <w:szCs w:val="24"/>
        </w:rPr>
        <w:t>2505,6</w:t>
      </w:r>
      <w:r w:rsidRPr="008C195D">
        <w:rPr>
          <w:rFonts w:ascii="Times New Roman" w:hAnsi="Times New Roman" w:cs="Times New Roman"/>
          <w:b/>
          <w:sz w:val="24"/>
          <w:szCs w:val="24"/>
        </w:rPr>
        <w:t xml:space="preserve">  тыс. рублей</w:t>
      </w:r>
      <w:r w:rsidRPr="008C195D">
        <w:rPr>
          <w:rFonts w:ascii="Times New Roman" w:hAnsi="Times New Roman" w:cs="Times New Roman"/>
          <w:sz w:val="24"/>
          <w:szCs w:val="24"/>
        </w:rPr>
        <w:t>, в том числе:</w:t>
      </w:r>
    </w:p>
    <w:p w:rsidR="00CB70E6" w:rsidRPr="008C195D" w:rsidRDefault="00CB70E6" w:rsidP="00CB70E6">
      <w:pPr>
        <w:spacing w:after="0" w:line="360" w:lineRule="exact"/>
        <w:ind w:firstLine="709"/>
        <w:contextualSpacing/>
        <w:jc w:val="both"/>
        <w:rPr>
          <w:rFonts w:ascii="Times New Roman" w:hAnsi="Times New Roman" w:cs="Times New Roman"/>
          <w:sz w:val="24"/>
          <w:szCs w:val="24"/>
        </w:rPr>
      </w:pPr>
      <w:r w:rsidRPr="008C195D">
        <w:rPr>
          <w:rFonts w:ascii="Times New Roman" w:hAnsi="Times New Roman" w:cs="Times New Roman"/>
          <w:sz w:val="24"/>
          <w:szCs w:val="24"/>
        </w:rPr>
        <w:t>2020 год –  803,0 тыс</w:t>
      </w:r>
      <w:proofErr w:type="gramStart"/>
      <w:r w:rsidRPr="008C195D">
        <w:rPr>
          <w:rFonts w:ascii="Times New Roman" w:hAnsi="Times New Roman" w:cs="Times New Roman"/>
          <w:sz w:val="24"/>
          <w:szCs w:val="24"/>
        </w:rPr>
        <w:t>.р</w:t>
      </w:r>
      <w:proofErr w:type="gramEnd"/>
      <w:r w:rsidRPr="008C195D">
        <w:rPr>
          <w:rFonts w:ascii="Times New Roman" w:hAnsi="Times New Roman" w:cs="Times New Roman"/>
          <w:sz w:val="24"/>
          <w:szCs w:val="24"/>
        </w:rPr>
        <w:t>ублей;</w:t>
      </w:r>
    </w:p>
    <w:p w:rsidR="00CB70E6" w:rsidRPr="008C195D" w:rsidRDefault="00CB70E6" w:rsidP="00CB70E6">
      <w:pPr>
        <w:spacing w:after="0" w:line="360" w:lineRule="exact"/>
        <w:ind w:firstLine="709"/>
        <w:contextualSpacing/>
        <w:jc w:val="both"/>
        <w:rPr>
          <w:rFonts w:ascii="Times New Roman" w:hAnsi="Times New Roman" w:cs="Times New Roman"/>
          <w:sz w:val="24"/>
          <w:szCs w:val="24"/>
        </w:rPr>
      </w:pPr>
      <w:r w:rsidRPr="008C195D">
        <w:rPr>
          <w:rFonts w:ascii="Times New Roman" w:hAnsi="Times New Roman" w:cs="Times New Roman"/>
          <w:sz w:val="24"/>
          <w:szCs w:val="24"/>
        </w:rPr>
        <w:t xml:space="preserve">2021 год –  </w:t>
      </w:r>
      <w:r>
        <w:rPr>
          <w:rFonts w:ascii="Times New Roman" w:hAnsi="Times New Roman" w:cs="Times New Roman"/>
          <w:sz w:val="24"/>
          <w:szCs w:val="24"/>
        </w:rPr>
        <w:t>971,9</w:t>
      </w:r>
      <w:r w:rsidRPr="008C195D">
        <w:rPr>
          <w:rFonts w:ascii="Times New Roman" w:hAnsi="Times New Roman" w:cs="Times New Roman"/>
          <w:sz w:val="24"/>
          <w:szCs w:val="24"/>
        </w:rPr>
        <w:t xml:space="preserve"> тыс</w:t>
      </w:r>
      <w:proofErr w:type="gramStart"/>
      <w:r w:rsidRPr="008C195D">
        <w:rPr>
          <w:rFonts w:ascii="Times New Roman" w:hAnsi="Times New Roman" w:cs="Times New Roman"/>
          <w:sz w:val="24"/>
          <w:szCs w:val="24"/>
        </w:rPr>
        <w:t>.р</w:t>
      </w:r>
      <w:proofErr w:type="gramEnd"/>
      <w:r w:rsidRPr="008C195D">
        <w:rPr>
          <w:rFonts w:ascii="Times New Roman" w:hAnsi="Times New Roman" w:cs="Times New Roman"/>
          <w:sz w:val="24"/>
          <w:szCs w:val="24"/>
        </w:rPr>
        <w:t>ублей;</w:t>
      </w:r>
    </w:p>
    <w:p w:rsidR="00CB70E6" w:rsidRPr="008C195D" w:rsidRDefault="00CB70E6" w:rsidP="00CB70E6">
      <w:pPr>
        <w:spacing w:after="0" w:line="360" w:lineRule="exact"/>
        <w:ind w:firstLine="709"/>
        <w:contextualSpacing/>
        <w:jc w:val="both"/>
        <w:rPr>
          <w:rFonts w:ascii="Times New Roman" w:hAnsi="Times New Roman" w:cs="Times New Roman"/>
          <w:sz w:val="24"/>
          <w:szCs w:val="24"/>
        </w:rPr>
      </w:pPr>
      <w:r w:rsidRPr="008C195D">
        <w:rPr>
          <w:rFonts w:ascii="Times New Roman" w:hAnsi="Times New Roman" w:cs="Times New Roman"/>
          <w:sz w:val="24"/>
          <w:szCs w:val="24"/>
        </w:rPr>
        <w:t xml:space="preserve">2022 год –  </w:t>
      </w:r>
      <w:r>
        <w:rPr>
          <w:rFonts w:ascii="Times New Roman" w:hAnsi="Times New Roman" w:cs="Times New Roman"/>
          <w:sz w:val="24"/>
          <w:szCs w:val="24"/>
        </w:rPr>
        <w:t>730,7</w:t>
      </w:r>
      <w:r w:rsidRPr="008C195D">
        <w:rPr>
          <w:rFonts w:ascii="Times New Roman" w:hAnsi="Times New Roman" w:cs="Times New Roman"/>
          <w:sz w:val="24"/>
          <w:szCs w:val="24"/>
        </w:rPr>
        <w:t xml:space="preserve"> тыс. рублей.</w:t>
      </w:r>
    </w:p>
    <w:p w:rsidR="00CB70E6" w:rsidRPr="008C195D" w:rsidRDefault="00CB70E6" w:rsidP="00CB70E6">
      <w:pPr>
        <w:spacing w:after="0" w:line="360" w:lineRule="exact"/>
        <w:ind w:firstLine="709"/>
        <w:jc w:val="both"/>
        <w:rPr>
          <w:rFonts w:ascii="Times New Roman" w:hAnsi="Times New Roman" w:cs="Times New Roman"/>
          <w:sz w:val="24"/>
          <w:szCs w:val="24"/>
        </w:rPr>
      </w:pPr>
      <w:r w:rsidRPr="008C195D">
        <w:rPr>
          <w:rFonts w:ascii="Times New Roman" w:hAnsi="Times New Roman" w:cs="Times New Roman"/>
          <w:sz w:val="24"/>
          <w:szCs w:val="24"/>
        </w:rPr>
        <w:t>Муниципальная программа включает четыре подпрограммы:</w:t>
      </w:r>
    </w:p>
    <w:p w:rsidR="00CB70E6" w:rsidRPr="008C195D" w:rsidRDefault="00CB70E6" w:rsidP="00CB70E6">
      <w:pPr>
        <w:pStyle w:val="msonormalbullet2gif"/>
        <w:suppressLineNumbers/>
        <w:tabs>
          <w:tab w:val="left" w:pos="984"/>
        </w:tabs>
        <w:suppressAutoHyphens/>
        <w:autoSpaceDE w:val="0"/>
        <w:autoSpaceDN w:val="0"/>
        <w:adjustRightInd w:val="0"/>
        <w:spacing w:before="0" w:beforeAutospacing="0" w:after="0" w:afterAutospacing="0" w:line="360" w:lineRule="exact"/>
        <w:ind w:left="709" w:firstLine="709"/>
        <w:contextualSpacing/>
        <w:jc w:val="both"/>
        <w:rPr>
          <w:rFonts w:eastAsiaTheme="minorEastAsia"/>
        </w:rPr>
      </w:pPr>
      <w:r w:rsidRPr="008C195D">
        <w:rPr>
          <w:rFonts w:eastAsiaTheme="minorEastAsia"/>
        </w:rPr>
        <w:t>Подпрограмма 1 «Формирование благоприятной инвестиционной среды и привлечение инвестиций»;</w:t>
      </w:r>
    </w:p>
    <w:p w:rsidR="00CB70E6" w:rsidRPr="008C195D" w:rsidRDefault="00CB70E6" w:rsidP="00CB70E6">
      <w:pPr>
        <w:pStyle w:val="msonormalbullet2gif"/>
        <w:suppressLineNumbers/>
        <w:tabs>
          <w:tab w:val="left" w:pos="984"/>
        </w:tabs>
        <w:suppressAutoHyphens/>
        <w:autoSpaceDE w:val="0"/>
        <w:autoSpaceDN w:val="0"/>
        <w:adjustRightInd w:val="0"/>
        <w:spacing w:before="0" w:beforeAutospacing="0" w:after="0" w:afterAutospacing="0" w:line="360" w:lineRule="exact"/>
        <w:ind w:left="709" w:firstLine="709"/>
        <w:contextualSpacing/>
        <w:jc w:val="both"/>
        <w:rPr>
          <w:rFonts w:eastAsiaTheme="minorEastAsia"/>
        </w:rPr>
      </w:pPr>
      <w:r w:rsidRPr="008C195D">
        <w:rPr>
          <w:rFonts w:eastAsiaTheme="minorEastAsia"/>
        </w:rPr>
        <w:t>Подпрограмма 2 «Развитие малого и среднего предпринимательства»;</w:t>
      </w:r>
    </w:p>
    <w:p w:rsidR="00CB70E6" w:rsidRPr="008C195D" w:rsidRDefault="00CB70E6" w:rsidP="00CB70E6">
      <w:pPr>
        <w:pStyle w:val="msonormalbullet2gif"/>
        <w:suppressLineNumbers/>
        <w:tabs>
          <w:tab w:val="left" w:pos="984"/>
        </w:tabs>
        <w:suppressAutoHyphens/>
        <w:autoSpaceDE w:val="0"/>
        <w:autoSpaceDN w:val="0"/>
        <w:adjustRightInd w:val="0"/>
        <w:spacing w:before="0" w:beforeAutospacing="0" w:after="0" w:afterAutospacing="0" w:line="360" w:lineRule="exact"/>
        <w:ind w:left="709" w:firstLine="709"/>
        <w:contextualSpacing/>
        <w:jc w:val="both"/>
        <w:rPr>
          <w:rFonts w:eastAsiaTheme="minorEastAsia"/>
        </w:rPr>
      </w:pPr>
      <w:r w:rsidRPr="008C195D">
        <w:rPr>
          <w:rFonts w:eastAsiaTheme="minorEastAsia"/>
        </w:rPr>
        <w:lastRenderedPageBreak/>
        <w:t>Подпрограмма 3 «Развитие потребительского рынка»;</w:t>
      </w:r>
    </w:p>
    <w:p w:rsidR="00CB70E6" w:rsidRPr="008C195D" w:rsidRDefault="00CB70E6" w:rsidP="00CB70E6">
      <w:pPr>
        <w:pStyle w:val="msonormalbullet2gif"/>
        <w:suppressLineNumbers/>
        <w:tabs>
          <w:tab w:val="left" w:pos="984"/>
          <w:tab w:val="left" w:pos="2552"/>
          <w:tab w:val="left" w:pos="2835"/>
        </w:tabs>
        <w:suppressAutoHyphens/>
        <w:autoSpaceDE w:val="0"/>
        <w:autoSpaceDN w:val="0"/>
        <w:adjustRightInd w:val="0"/>
        <w:spacing w:before="0" w:beforeAutospacing="0" w:after="0" w:afterAutospacing="0" w:line="360" w:lineRule="exact"/>
        <w:ind w:firstLine="709"/>
        <w:contextualSpacing/>
        <w:jc w:val="both"/>
        <w:rPr>
          <w:rFonts w:eastAsiaTheme="minorEastAsia"/>
        </w:rPr>
      </w:pPr>
      <w:r w:rsidRPr="008C195D">
        <w:rPr>
          <w:rFonts w:eastAsiaTheme="minorEastAsia"/>
        </w:rPr>
        <w:t xml:space="preserve">            Подпрограмма 4 «Разработка документов стратегического планирования».</w:t>
      </w:r>
    </w:p>
    <w:p w:rsidR="00CB70E6" w:rsidRPr="0032418B" w:rsidRDefault="00CB70E6" w:rsidP="00CB70E6">
      <w:pPr>
        <w:spacing w:after="0" w:line="360" w:lineRule="exact"/>
        <w:ind w:firstLine="709"/>
        <w:jc w:val="both"/>
        <w:rPr>
          <w:rFonts w:ascii="Times New Roman" w:hAnsi="Times New Roman" w:cs="Times New Roman"/>
          <w:sz w:val="24"/>
          <w:szCs w:val="24"/>
        </w:rPr>
      </w:pPr>
      <w:proofErr w:type="gramStart"/>
      <w:r w:rsidRPr="008C195D">
        <w:rPr>
          <w:rFonts w:ascii="Times New Roman" w:hAnsi="Times New Roman" w:cs="Times New Roman"/>
          <w:sz w:val="24"/>
          <w:szCs w:val="24"/>
        </w:rPr>
        <w:t xml:space="preserve">Цель программы - </w:t>
      </w:r>
      <w:r w:rsidRPr="0032418B">
        <w:rPr>
          <w:rFonts w:ascii="Times New Roman" w:hAnsi="Times New Roman" w:cs="Times New Roman"/>
          <w:sz w:val="24"/>
          <w:szCs w:val="24"/>
        </w:rPr>
        <w:t>Обеспечение сбалансированного экономического развития и конкурентоспособности экономики Нытвенского городского округа</w:t>
      </w:r>
      <w:r>
        <w:rPr>
          <w:rFonts w:ascii="Times New Roman" w:hAnsi="Times New Roman" w:cs="Times New Roman"/>
          <w:sz w:val="24"/>
          <w:szCs w:val="24"/>
        </w:rPr>
        <w:t>, с</w:t>
      </w:r>
      <w:r w:rsidRPr="0032418B">
        <w:rPr>
          <w:rFonts w:ascii="Times New Roman" w:hAnsi="Times New Roman" w:cs="Times New Roman"/>
          <w:sz w:val="24"/>
          <w:szCs w:val="24"/>
        </w:rPr>
        <w:t>оздание благоприятных условий для привлечения инвестиций и создание механизмов, обеспечивающих повышение инвестиционной привлекательности Нытвенского городского округа, способствующих устойчивому социально-экономическому развитию</w:t>
      </w:r>
      <w:r>
        <w:rPr>
          <w:rFonts w:ascii="Times New Roman" w:hAnsi="Times New Roman" w:cs="Times New Roman"/>
          <w:sz w:val="24"/>
          <w:szCs w:val="24"/>
        </w:rPr>
        <w:t>, с</w:t>
      </w:r>
      <w:r w:rsidRPr="0032418B">
        <w:rPr>
          <w:rFonts w:ascii="Times New Roman" w:hAnsi="Times New Roman" w:cs="Times New Roman"/>
          <w:sz w:val="24"/>
          <w:szCs w:val="24"/>
        </w:rPr>
        <w:t xml:space="preserve">оздание благоприятных экономических, правовых и организационных условий для развития малого и среднего предпринимательства в Нытвенском городском округе посредством повышения престижа предпринимательской деятельности. </w:t>
      </w:r>
      <w:proofErr w:type="gramEnd"/>
    </w:p>
    <w:p w:rsidR="00CB70E6" w:rsidRPr="008C195D" w:rsidRDefault="00CB70E6" w:rsidP="00CB70E6">
      <w:pPr>
        <w:pStyle w:val="a7"/>
        <w:spacing w:line="360" w:lineRule="exact"/>
        <w:ind w:firstLine="709"/>
        <w:contextualSpacing/>
        <w:jc w:val="both"/>
        <w:rPr>
          <w:rFonts w:ascii="Times New Roman" w:hAnsi="Times New Roman" w:cs="Times New Roman"/>
          <w:sz w:val="24"/>
          <w:szCs w:val="24"/>
        </w:rPr>
      </w:pPr>
      <w:r w:rsidRPr="008C195D">
        <w:rPr>
          <w:rFonts w:ascii="Times New Roman" w:hAnsi="Times New Roman" w:cs="Times New Roman"/>
          <w:sz w:val="24"/>
          <w:szCs w:val="24"/>
        </w:rPr>
        <w:t xml:space="preserve">Перечень основных мероприятий и целевых показателей муниципальной программы представлен в </w:t>
      </w:r>
      <w:r w:rsidRPr="008C195D">
        <w:rPr>
          <w:rFonts w:ascii="Times New Roman" w:hAnsi="Times New Roman" w:cs="Times New Roman"/>
          <w:b/>
          <w:sz w:val="24"/>
          <w:szCs w:val="24"/>
        </w:rPr>
        <w:t>приложении  11</w:t>
      </w:r>
      <w:r w:rsidRPr="008C195D">
        <w:rPr>
          <w:rFonts w:ascii="Times New Roman" w:hAnsi="Times New Roman" w:cs="Times New Roman"/>
          <w:sz w:val="24"/>
          <w:szCs w:val="24"/>
        </w:rPr>
        <w:t xml:space="preserve"> к пояснительной записке.</w:t>
      </w:r>
    </w:p>
    <w:p w:rsidR="00CB70E6" w:rsidRPr="008C195D" w:rsidRDefault="00CB70E6" w:rsidP="00CB70E6">
      <w:pPr>
        <w:spacing w:after="0" w:line="360" w:lineRule="exact"/>
        <w:ind w:firstLine="709"/>
        <w:jc w:val="both"/>
        <w:rPr>
          <w:rFonts w:ascii="Times New Roman" w:hAnsi="Times New Roman" w:cs="Times New Roman"/>
          <w:sz w:val="24"/>
          <w:szCs w:val="24"/>
        </w:rPr>
      </w:pPr>
    </w:p>
    <w:p w:rsidR="00CB70E6" w:rsidRPr="008C195D" w:rsidRDefault="00CB70E6" w:rsidP="00CB70E6">
      <w:pPr>
        <w:spacing w:after="0" w:line="360" w:lineRule="exact"/>
        <w:ind w:firstLine="709"/>
        <w:jc w:val="center"/>
        <w:rPr>
          <w:rFonts w:ascii="Times New Roman" w:hAnsi="Times New Roman" w:cs="Times New Roman"/>
          <w:b/>
          <w:sz w:val="24"/>
          <w:szCs w:val="24"/>
        </w:rPr>
      </w:pPr>
      <w:r w:rsidRPr="008C195D">
        <w:rPr>
          <w:rFonts w:ascii="Times New Roman" w:hAnsi="Times New Roman" w:cs="Times New Roman"/>
          <w:b/>
          <w:sz w:val="24"/>
          <w:szCs w:val="24"/>
        </w:rPr>
        <w:t>Подпрограмма 1. «Формирование благоприятной инвестиционной среды и привлечение инвестиций»</w:t>
      </w:r>
    </w:p>
    <w:p w:rsidR="00CB70E6" w:rsidRPr="008C195D" w:rsidRDefault="00CB70E6" w:rsidP="00CB70E6">
      <w:pPr>
        <w:spacing w:after="0" w:line="360" w:lineRule="exact"/>
        <w:ind w:firstLine="709"/>
        <w:jc w:val="both"/>
        <w:rPr>
          <w:rFonts w:ascii="Times New Roman" w:hAnsi="Times New Roman" w:cs="Times New Roman"/>
          <w:sz w:val="24"/>
          <w:szCs w:val="24"/>
        </w:rPr>
      </w:pPr>
      <w:r w:rsidRPr="008C195D">
        <w:rPr>
          <w:rFonts w:ascii="Times New Roman" w:hAnsi="Times New Roman" w:cs="Times New Roman"/>
          <w:sz w:val="24"/>
          <w:szCs w:val="24"/>
        </w:rPr>
        <w:t xml:space="preserve">На реализацию подпрограммы предусмотрено финансирование за счет средств бюджета Нытвенского городского округа в размере </w:t>
      </w:r>
      <w:r>
        <w:rPr>
          <w:rFonts w:ascii="Times New Roman" w:hAnsi="Times New Roman" w:cs="Times New Roman"/>
          <w:sz w:val="24"/>
          <w:szCs w:val="24"/>
        </w:rPr>
        <w:t>1190,</w:t>
      </w:r>
      <w:r w:rsidRPr="008C195D">
        <w:rPr>
          <w:rFonts w:ascii="Times New Roman" w:hAnsi="Times New Roman" w:cs="Times New Roman"/>
          <w:sz w:val="24"/>
          <w:szCs w:val="24"/>
        </w:rPr>
        <w:t>0 тыс</w:t>
      </w:r>
      <w:proofErr w:type="gramStart"/>
      <w:r w:rsidRPr="008C195D">
        <w:rPr>
          <w:rFonts w:ascii="Times New Roman" w:hAnsi="Times New Roman" w:cs="Times New Roman"/>
          <w:sz w:val="24"/>
          <w:szCs w:val="24"/>
        </w:rPr>
        <w:t>.р</w:t>
      </w:r>
      <w:proofErr w:type="gramEnd"/>
      <w:r w:rsidRPr="008C195D">
        <w:rPr>
          <w:rFonts w:ascii="Times New Roman" w:hAnsi="Times New Roman" w:cs="Times New Roman"/>
          <w:sz w:val="24"/>
          <w:szCs w:val="24"/>
        </w:rPr>
        <w:t>ублей:</w:t>
      </w:r>
    </w:p>
    <w:p w:rsidR="00CB70E6" w:rsidRPr="008C195D" w:rsidRDefault="00CB70E6" w:rsidP="00CB70E6">
      <w:pPr>
        <w:spacing w:after="0" w:line="360" w:lineRule="exact"/>
        <w:ind w:firstLine="709"/>
        <w:jc w:val="both"/>
        <w:rPr>
          <w:rFonts w:ascii="Times New Roman" w:hAnsi="Times New Roman" w:cs="Times New Roman"/>
          <w:sz w:val="24"/>
          <w:szCs w:val="24"/>
        </w:rPr>
      </w:pPr>
      <w:r w:rsidRPr="008C195D">
        <w:rPr>
          <w:rFonts w:ascii="Times New Roman" w:hAnsi="Times New Roman" w:cs="Times New Roman"/>
          <w:sz w:val="24"/>
          <w:szCs w:val="24"/>
        </w:rPr>
        <w:t>в 2020 году – 343,0 тыс</w:t>
      </w:r>
      <w:proofErr w:type="gramStart"/>
      <w:r w:rsidRPr="008C195D">
        <w:rPr>
          <w:rFonts w:ascii="Times New Roman" w:hAnsi="Times New Roman" w:cs="Times New Roman"/>
          <w:sz w:val="24"/>
          <w:szCs w:val="24"/>
        </w:rPr>
        <w:t>.р</w:t>
      </w:r>
      <w:proofErr w:type="gramEnd"/>
      <w:r w:rsidRPr="008C195D">
        <w:rPr>
          <w:rFonts w:ascii="Times New Roman" w:hAnsi="Times New Roman" w:cs="Times New Roman"/>
          <w:sz w:val="24"/>
          <w:szCs w:val="24"/>
        </w:rPr>
        <w:t>ублей;</w:t>
      </w:r>
    </w:p>
    <w:p w:rsidR="00CB70E6" w:rsidRPr="008C195D" w:rsidRDefault="00CB70E6" w:rsidP="00CB70E6">
      <w:pPr>
        <w:spacing w:after="0" w:line="360" w:lineRule="exact"/>
        <w:ind w:firstLine="709"/>
        <w:jc w:val="both"/>
        <w:rPr>
          <w:rFonts w:ascii="Times New Roman" w:hAnsi="Times New Roman" w:cs="Times New Roman"/>
          <w:sz w:val="24"/>
          <w:szCs w:val="24"/>
        </w:rPr>
      </w:pPr>
      <w:r w:rsidRPr="008C195D">
        <w:rPr>
          <w:rFonts w:ascii="Times New Roman" w:hAnsi="Times New Roman" w:cs="Times New Roman"/>
          <w:sz w:val="24"/>
          <w:szCs w:val="24"/>
        </w:rPr>
        <w:t xml:space="preserve">в 2021 году – </w:t>
      </w:r>
      <w:r>
        <w:rPr>
          <w:rFonts w:ascii="Times New Roman" w:hAnsi="Times New Roman" w:cs="Times New Roman"/>
          <w:sz w:val="24"/>
          <w:szCs w:val="24"/>
        </w:rPr>
        <w:t>534,9</w:t>
      </w:r>
      <w:r w:rsidRPr="008C195D">
        <w:rPr>
          <w:rFonts w:ascii="Times New Roman" w:hAnsi="Times New Roman" w:cs="Times New Roman"/>
          <w:sz w:val="24"/>
          <w:szCs w:val="24"/>
        </w:rPr>
        <w:t xml:space="preserve"> тыс</w:t>
      </w:r>
      <w:proofErr w:type="gramStart"/>
      <w:r w:rsidRPr="008C195D">
        <w:rPr>
          <w:rFonts w:ascii="Times New Roman" w:hAnsi="Times New Roman" w:cs="Times New Roman"/>
          <w:sz w:val="24"/>
          <w:szCs w:val="24"/>
        </w:rPr>
        <w:t>.р</w:t>
      </w:r>
      <w:proofErr w:type="gramEnd"/>
      <w:r w:rsidRPr="008C195D">
        <w:rPr>
          <w:rFonts w:ascii="Times New Roman" w:hAnsi="Times New Roman" w:cs="Times New Roman"/>
          <w:sz w:val="24"/>
          <w:szCs w:val="24"/>
        </w:rPr>
        <w:t>ублей;</w:t>
      </w:r>
    </w:p>
    <w:p w:rsidR="00CB70E6" w:rsidRPr="008C195D" w:rsidRDefault="00CB70E6" w:rsidP="00CB70E6">
      <w:pPr>
        <w:spacing w:after="0" w:line="360" w:lineRule="exact"/>
        <w:ind w:firstLine="709"/>
        <w:jc w:val="both"/>
        <w:rPr>
          <w:rFonts w:ascii="Times New Roman" w:hAnsi="Times New Roman" w:cs="Times New Roman"/>
          <w:sz w:val="24"/>
          <w:szCs w:val="24"/>
        </w:rPr>
      </w:pPr>
      <w:r w:rsidRPr="008C195D">
        <w:rPr>
          <w:rFonts w:ascii="Times New Roman" w:hAnsi="Times New Roman" w:cs="Times New Roman"/>
          <w:sz w:val="24"/>
          <w:szCs w:val="24"/>
        </w:rPr>
        <w:t xml:space="preserve">в 2022 году – </w:t>
      </w:r>
      <w:r>
        <w:rPr>
          <w:rFonts w:ascii="Times New Roman" w:hAnsi="Times New Roman" w:cs="Times New Roman"/>
          <w:sz w:val="24"/>
          <w:szCs w:val="24"/>
        </w:rPr>
        <w:t>312,1</w:t>
      </w:r>
      <w:r w:rsidRPr="008C195D">
        <w:rPr>
          <w:rFonts w:ascii="Times New Roman" w:hAnsi="Times New Roman" w:cs="Times New Roman"/>
          <w:sz w:val="24"/>
          <w:szCs w:val="24"/>
        </w:rPr>
        <w:t xml:space="preserve"> тыс</w:t>
      </w:r>
      <w:proofErr w:type="gramStart"/>
      <w:r w:rsidRPr="008C195D">
        <w:rPr>
          <w:rFonts w:ascii="Times New Roman" w:hAnsi="Times New Roman" w:cs="Times New Roman"/>
          <w:sz w:val="24"/>
          <w:szCs w:val="24"/>
        </w:rPr>
        <w:t>.р</w:t>
      </w:r>
      <w:proofErr w:type="gramEnd"/>
      <w:r w:rsidRPr="008C195D">
        <w:rPr>
          <w:rFonts w:ascii="Times New Roman" w:hAnsi="Times New Roman" w:cs="Times New Roman"/>
          <w:sz w:val="24"/>
          <w:szCs w:val="24"/>
        </w:rPr>
        <w:t>ублей</w:t>
      </w:r>
    </w:p>
    <w:p w:rsidR="00CB70E6" w:rsidRPr="008C195D" w:rsidRDefault="00CB70E6" w:rsidP="00CB70E6">
      <w:pPr>
        <w:spacing w:after="0" w:line="360" w:lineRule="exact"/>
        <w:ind w:firstLine="709"/>
        <w:jc w:val="both"/>
        <w:rPr>
          <w:rFonts w:ascii="Times New Roman" w:hAnsi="Times New Roman" w:cs="Times New Roman"/>
          <w:sz w:val="24"/>
          <w:szCs w:val="24"/>
        </w:rPr>
      </w:pPr>
      <w:r w:rsidRPr="008C195D">
        <w:rPr>
          <w:rFonts w:ascii="Times New Roman" w:hAnsi="Times New Roman" w:cs="Times New Roman"/>
          <w:sz w:val="24"/>
          <w:szCs w:val="24"/>
        </w:rPr>
        <w:t xml:space="preserve">Подпрограмма содержит мероприятия, направленные на создания благоприятной среды для привлечения инвестиций на территорию опережающего социально-экономического развития «Нытва»», (далее – ТОСЭР), статус которой был утвержден Постановлением Правительства РФ от 30 марта 2019г. №387 «О создании территории опережающего социально-экономического развития «Нытва»». На территории города Нытва создана территория опережающего социально-экономического развития, функционирование которой призвано обеспечивать достижение стабильного социально-экономического развития муниципального образования путем привлечения инвестиций и создания новых рабочих мест.   </w:t>
      </w:r>
    </w:p>
    <w:p w:rsidR="00CB70E6" w:rsidRPr="008C195D" w:rsidRDefault="00CB70E6" w:rsidP="00CB70E6">
      <w:pPr>
        <w:spacing w:after="0" w:line="360" w:lineRule="exact"/>
        <w:ind w:firstLine="709"/>
        <w:jc w:val="both"/>
        <w:rPr>
          <w:rFonts w:ascii="Times New Roman" w:hAnsi="Times New Roman" w:cs="Times New Roman"/>
          <w:sz w:val="24"/>
          <w:szCs w:val="24"/>
        </w:rPr>
      </w:pPr>
      <w:r w:rsidRPr="008C195D">
        <w:rPr>
          <w:rFonts w:ascii="Times New Roman" w:hAnsi="Times New Roman" w:cs="Times New Roman"/>
          <w:sz w:val="24"/>
          <w:szCs w:val="24"/>
        </w:rPr>
        <w:t>На реализацию основного мероприятия «Обеспечение информирования о ТОСЭР «Нытва» предусмотрено в 2020 году -268,0 тыс</w:t>
      </w:r>
      <w:proofErr w:type="gramStart"/>
      <w:r w:rsidRPr="008C195D">
        <w:rPr>
          <w:rFonts w:ascii="Times New Roman" w:hAnsi="Times New Roman" w:cs="Times New Roman"/>
          <w:sz w:val="24"/>
          <w:szCs w:val="24"/>
        </w:rPr>
        <w:t>.р</w:t>
      </w:r>
      <w:proofErr w:type="gramEnd"/>
      <w:r w:rsidRPr="008C195D">
        <w:rPr>
          <w:rFonts w:ascii="Times New Roman" w:hAnsi="Times New Roman" w:cs="Times New Roman"/>
          <w:sz w:val="24"/>
          <w:szCs w:val="24"/>
        </w:rPr>
        <w:t xml:space="preserve">ублей; в 2021 году – </w:t>
      </w:r>
      <w:r>
        <w:rPr>
          <w:rFonts w:ascii="Times New Roman" w:hAnsi="Times New Roman" w:cs="Times New Roman"/>
          <w:sz w:val="24"/>
          <w:szCs w:val="24"/>
        </w:rPr>
        <w:t>254,6</w:t>
      </w:r>
      <w:r w:rsidRPr="008C195D">
        <w:rPr>
          <w:rFonts w:ascii="Times New Roman" w:hAnsi="Times New Roman" w:cs="Times New Roman"/>
          <w:sz w:val="24"/>
          <w:szCs w:val="24"/>
        </w:rPr>
        <w:t xml:space="preserve"> тыс.рублей; в 2022 году –</w:t>
      </w:r>
      <w:r>
        <w:rPr>
          <w:rFonts w:ascii="Times New Roman" w:hAnsi="Times New Roman" w:cs="Times New Roman"/>
          <w:sz w:val="24"/>
          <w:szCs w:val="24"/>
        </w:rPr>
        <w:t>243,9</w:t>
      </w:r>
      <w:r w:rsidRPr="008C195D">
        <w:rPr>
          <w:rFonts w:ascii="Times New Roman" w:hAnsi="Times New Roman" w:cs="Times New Roman"/>
          <w:sz w:val="24"/>
          <w:szCs w:val="24"/>
        </w:rPr>
        <w:t xml:space="preserve"> тыс.рублей.</w:t>
      </w:r>
    </w:p>
    <w:p w:rsidR="00CB70E6" w:rsidRPr="008C195D" w:rsidRDefault="00CB70E6" w:rsidP="00CB70E6">
      <w:pPr>
        <w:spacing w:after="0" w:line="360" w:lineRule="exact"/>
        <w:ind w:firstLine="709"/>
        <w:jc w:val="both"/>
        <w:rPr>
          <w:rFonts w:ascii="Times New Roman" w:hAnsi="Times New Roman" w:cs="Times New Roman"/>
          <w:sz w:val="24"/>
          <w:szCs w:val="24"/>
        </w:rPr>
      </w:pPr>
      <w:r w:rsidRPr="008C195D">
        <w:rPr>
          <w:rFonts w:ascii="Times New Roman" w:hAnsi="Times New Roman" w:cs="Times New Roman"/>
          <w:sz w:val="24"/>
          <w:szCs w:val="24"/>
        </w:rPr>
        <w:t>Одним из способов взаимодействия с инвесторами является общение в режиме онлайн на официальном сайте ТОСЭР «Нытва». На сайте размещена необходимая информация для инвесторов, желающих получить статус резидента ТОСЭР, в разделе «Стать резидентом» имеется возможность заполнить заявку в режиме онлайн. Для более широкого информирования предпринимательского сообщества, а также заимствования  опыта работы других территорий необходима организация рабочих поездок руководства округа в другие моногорода и ТОРы России с возможностью распространения наглядного информационного материала о преимуществах ведения бизнеса на ТОСЭР «Нытва».</w:t>
      </w:r>
    </w:p>
    <w:p w:rsidR="00CB70E6" w:rsidRPr="008C195D" w:rsidRDefault="00CB70E6" w:rsidP="00CB70E6">
      <w:pPr>
        <w:tabs>
          <w:tab w:val="left" w:pos="0"/>
        </w:tabs>
        <w:spacing w:after="0" w:line="360" w:lineRule="exact"/>
        <w:ind w:firstLine="709"/>
        <w:contextualSpacing/>
        <w:jc w:val="both"/>
        <w:rPr>
          <w:rFonts w:ascii="Times New Roman" w:hAnsi="Times New Roman" w:cs="Times New Roman"/>
          <w:sz w:val="24"/>
          <w:szCs w:val="24"/>
        </w:rPr>
      </w:pPr>
      <w:r w:rsidRPr="008C195D">
        <w:rPr>
          <w:rFonts w:ascii="Times New Roman" w:eastAsia="Times New Roman" w:hAnsi="Times New Roman" w:cs="Times New Roman"/>
          <w:sz w:val="24"/>
          <w:szCs w:val="24"/>
        </w:rPr>
        <w:lastRenderedPageBreak/>
        <w:t xml:space="preserve">Одним из ключевых факторов привлечения потенциальных резидентов и увеличения инвестиций  является наличие инвестиционных площадок, в </w:t>
      </w:r>
      <w:proofErr w:type="gramStart"/>
      <w:r w:rsidRPr="008C195D">
        <w:rPr>
          <w:rFonts w:ascii="Times New Roman" w:eastAsia="Times New Roman" w:hAnsi="Times New Roman" w:cs="Times New Roman"/>
          <w:sz w:val="24"/>
          <w:szCs w:val="24"/>
        </w:rPr>
        <w:t>связи</w:t>
      </w:r>
      <w:proofErr w:type="gramEnd"/>
      <w:r w:rsidRPr="008C195D">
        <w:rPr>
          <w:rFonts w:ascii="Times New Roman" w:eastAsia="Times New Roman" w:hAnsi="Times New Roman" w:cs="Times New Roman"/>
          <w:sz w:val="24"/>
          <w:szCs w:val="24"/>
        </w:rPr>
        <w:t xml:space="preserve"> с чем ведется постоянная работа по формированию новых инвестиционных площадок с учетом</w:t>
      </w:r>
      <w:r w:rsidRPr="008C195D">
        <w:rPr>
          <w:rFonts w:ascii="Times New Roman" w:hAnsi="Times New Roman" w:cs="Times New Roman"/>
          <w:b/>
          <w:sz w:val="24"/>
          <w:szCs w:val="24"/>
        </w:rPr>
        <w:t xml:space="preserve"> </w:t>
      </w:r>
      <w:r w:rsidRPr="008C195D">
        <w:rPr>
          <w:rFonts w:ascii="Times New Roman" w:hAnsi="Times New Roman" w:cs="Times New Roman"/>
          <w:sz w:val="24"/>
          <w:szCs w:val="24"/>
        </w:rPr>
        <w:t>требований потенциальных инвесторов. До конца 2022 года в соответствии с программой необходимо обеспечить  не менее 13 инвесторов инвестиционными площадками, обеспеченными объектами инженерной и транспортной инфраструктуры. Практически завершены мероприятия по разработке проектно-сметной документации по инфраструктурному проекту «Реконструкция автомобильных дорог: «Нытва-Новоильинский – п</w:t>
      </w:r>
      <w:proofErr w:type="gramStart"/>
      <w:r w:rsidRPr="008C195D">
        <w:rPr>
          <w:rFonts w:ascii="Times New Roman" w:hAnsi="Times New Roman" w:cs="Times New Roman"/>
          <w:sz w:val="24"/>
          <w:szCs w:val="24"/>
        </w:rPr>
        <w:t>.С</w:t>
      </w:r>
      <w:proofErr w:type="gramEnd"/>
      <w:r w:rsidRPr="008C195D">
        <w:rPr>
          <w:rFonts w:ascii="Times New Roman" w:hAnsi="Times New Roman" w:cs="Times New Roman"/>
          <w:sz w:val="24"/>
          <w:szCs w:val="24"/>
        </w:rPr>
        <w:t>олнечный, от Лесхоза до комбината строительных конструкций, участок дороги от Баталовского моста до ул. Восточная, по ул. Луговая». Стоимость проекта составляет 184 млн. руб. (финансирование в размере 95% планируется за счет средств Фонда развития моногородов). Готов к загрузке в государственную экспертизу проект «Строительство подъезда к производственной площадке по выпуску лущеного шпона», стоимость проекта составляет 18,3 млн. руб. (финансирование в размере 95% планируется за счет средств Фонда развития моногородов). Реализация данных объектов позволит решить проблему беспрепятственной и своевременной доставки материалов, перевозки грузов, а также комфортной перевозки рабочей силы резидентов ТОСЭР.</w:t>
      </w:r>
    </w:p>
    <w:p w:rsidR="00CB70E6" w:rsidRDefault="00CB70E6" w:rsidP="00CB70E6">
      <w:pPr>
        <w:tabs>
          <w:tab w:val="left" w:pos="0"/>
        </w:tabs>
        <w:spacing w:after="0" w:line="360" w:lineRule="exact"/>
        <w:ind w:firstLine="709"/>
        <w:contextualSpacing/>
        <w:jc w:val="both"/>
        <w:rPr>
          <w:rFonts w:ascii="Times New Roman" w:hAnsi="Times New Roman" w:cs="Times New Roman"/>
          <w:sz w:val="24"/>
          <w:szCs w:val="24"/>
        </w:rPr>
      </w:pPr>
      <w:r w:rsidRPr="008C195D">
        <w:rPr>
          <w:rFonts w:ascii="Times New Roman" w:hAnsi="Times New Roman" w:cs="Times New Roman"/>
          <w:sz w:val="24"/>
          <w:szCs w:val="24"/>
        </w:rPr>
        <w:t>Не все инвестиционные площадки обеспечены достаточными мощностями энергоресурсов, необходимыми для реализации инвестпроектов. Программа призвана оказать содействие резидентам в реализации мероприятий по техприсоединению к сетям энергоресурсов, необходимых для развития производственной деятельности.</w:t>
      </w:r>
    </w:p>
    <w:p w:rsidR="00CB70E6" w:rsidRPr="008C195D" w:rsidRDefault="00CB70E6" w:rsidP="00CB70E6">
      <w:pPr>
        <w:spacing w:after="0" w:line="360" w:lineRule="exact"/>
        <w:ind w:firstLine="709"/>
        <w:jc w:val="both"/>
        <w:rPr>
          <w:rFonts w:ascii="Times New Roman" w:hAnsi="Times New Roman" w:cs="Times New Roman"/>
          <w:sz w:val="24"/>
          <w:szCs w:val="24"/>
        </w:rPr>
      </w:pPr>
      <w:r w:rsidRPr="008C195D">
        <w:rPr>
          <w:rFonts w:ascii="Times New Roman" w:hAnsi="Times New Roman" w:cs="Times New Roman"/>
          <w:sz w:val="24"/>
          <w:szCs w:val="24"/>
        </w:rPr>
        <w:t>На реализацию основного мероприятия</w:t>
      </w:r>
      <w:r w:rsidRPr="008C195D">
        <w:t xml:space="preserve"> </w:t>
      </w:r>
      <w:r w:rsidRPr="00A01C6F">
        <w:rPr>
          <w:rFonts w:ascii="Times New Roman" w:hAnsi="Times New Roman" w:cs="Times New Roman"/>
          <w:sz w:val="24"/>
          <w:szCs w:val="24"/>
        </w:rPr>
        <w:t>«Создание инженерной и коммунальной инфраструктуры для реализации инвестиционных проектов»</w:t>
      </w:r>
      <w:r w:rsidRPr="00A01C6F">
        <w:t xml:space="preserve"> </w:t>
      </w:r>
      <w:r w:rsidRPr="008C195D">
        <w:rPr>
          <w:rFonts w:ascii="Times New Roman" w:hAnsi="Times New Roman" w:cs="Times New Roman"/>
          <w:sz w:val="24"/>
          <w:szCs w:val="24"/>
        </w:rPr>
        <w:t>предусмотрено в 202</w:t>
      </w:r>
      <w:r>
        <w:rPr>
          <w:rFonts w:ascii="Times New Roman" w:hAnsi="Times New Roman" w:cs="Times New Roman"/>
          <w:sz w:val="24"/>
          <w:szCs w:val="24"/>
        </w:rPr>
        <w:t>1</w:t>
      </w:r>
      <w:r w:rsidRPr="008C195D">
        <w:rPr>
          <w:rFonts w:ascii="Times New Roman" w:hAnsi="Times New Roman" w:cs="Times New Roman"/>
          <w:sz w:val="24"/>
          <w:szCs w:val="24"/>
        </w:rPr>
        <w:t xml:space="preserve"> году -–</w:t>
      </w:r>
      <w:r>
        <w:rPr>
          <w:rFonts w:ascii="Times New Roman" w:hAnsi="Times New Roman" w:cs="Times New Roman"/>
          <w:sz w:val="24"/>
          <w:szCs w:val="24"/>
        </w:rPr>
        <w:t>209</w:t>
      </w:r>
      <w:r w:rsidRPr="008C195D">
        <w:rPr>
          <w:rFonts w:ascii="Times New Roman" w:hAnsi="Times New Roman" w:cs="Times New Roman"/>
          <w:sz w:val="24"/>
          <w:szCs w:val="24"/>
        </w:rPr>
        <w:t>,0 тыс</w:t>
      </w:r>
      <w:proofErr w:type="gramStart"/>
      <w:r w:rsidRPr="008C195D">
        <w:rPr>
          <w:rFonts w:ascii="Times New Roman" w:hAnsi="Times New Roman" w:cs="Times New Roman"/>
          <w:sz w:val="24"/>
          <w:szCs w:val="24"/>
        </w:rPr>
        <w:t>.р</w:t>
      </w:r>
      <w:proofErr w:type="gramEnd"/>
      <w:r w:rsidRPr="008C195D">
        <w:rPr>
          <w:rFonts w:ascii="Times New Roman" w:hAnsi="Times New Roman" w:cs="Times New Roman"/>
          <w:sz w:val="24"/>
          <w:szCs w:val="24"/>
        </w:rPr>
        <w:t>ублей.</w:t>
      </w:r>
    </w:p>
    <w:p w:rsidR="00CB70E6" w:rsidRPr="008C195D" w:rsidRDefault="00CB70E6" w:rsidP="00CB70E6">
      <w:pPr>
        <w:suppressLineNumbers/>
        <w:suppressAutoHyphens/>
        <w:spacing w:after="0" w:line="360" w:lineRule="exact"/>
        <w:ind w:firstLine="709"/>
        <w:contextualSpacing/>
        <w:jc w:val="both"/>
        <w:rPr>
          <w:rFonts w:ascii="Times New Roman" w:hAnsi="Times New Roman" w:cs="Times New Roman"/>
          <w:sz w:val="24"/>
          <w:szCs w:val="24"/>
        </w:rPr>
      </w:pPr>
      <w:r w:rsidRPr="008C195D">
        <w:rPr>
          <w:rFonts w:ascii="Times New Roman" w:hAnsi="Times New Roman" w:cs="Times New Roman"/>
          <w:sz w:val="24"/>
          <w:szCs w:val="24"/>
        </w:rPr>
        <w:t xml:space="preserve">Одним из ключевых факторов привлечения инвестиций на территорию ТОСЭР «Нытва» являются налоговые льготы: страховые взносы – 7,6%, налог на имущество – 0%, налог на прибыль 5%, земельный налог – 0%, льготы на добычу полезных ископаемых, а так же наличие инвестиционных площадок. </w:t>
      </w:r>
    </w:p>
    <w:p w:rsidR="00CB70E6" w:rsidRPr="008C195D" w:rsidRDefault="00CB70E6" w:rsidP="00CB70E6">
      <w:pPr>
        <w:spacing w:after="0" w:line="360" w:lineRule="exact"/>
        <w:ind w:firstLine="709"/>
        <w:jc w:val="both"/>
        <w:rPr>
          <w:rFonts w:ascii="Times New Roman" w:hAnsi="Times New Roman" w:cs="Times New Roman"/>
          <w:sz w:val="24"/>
          <w:szCs w:val="24"/>
        </w:rPr>
      </w:pPr>
      <w:r w:rsidRPr="008C195D">
        <w:rPr>
          <w:rFonts w:ascii="Times New Roman" w:hAnsi="Times New Roman" w:cs="Times New Roman"/>
          <w:sz w:val="24"/>
          <w:szCs w:val="24"/>
        </w:rPr>
        <w:t>На реализацию основного мероприятия</w:t>
      </w:r>
      <w:r w:rsidRPr="008C195D">
        <w:t xml:space="preserve"> </w:t>
      </w:r>
      <w:r w:rsidRPr="008C195D">
        <w:rPr>
          <w:rFonts w:ascii="Times New Roman" w:hAnsi="Times New Roman" w:cs="Times New Roman"/>
          <w:sz w:val="24"/>
          <w:szCs w:val="24"/>
        </w:rPr>
        <w:t>«Формирование земельных участков для реализации инвестиционных проектов» предусмотрено в 2020 году -75,0 тыс</w:t>
      </w:r>
      <w:proofErr w:type="gramStart"/>
      <w:r w:rsidRPr="008C195D">
        <w:rPr>
          <w:rFonts w:ascii="Times New Roman" w:hAnsi="Times New Roman" w:cs="Times New Roman"/>
          <w:sz w:val="24"/>
          <w:szCs w:val="24"/>
        </w:rPr>
        <w:t>.р</w:t>
      </w:r>
      <w:proofErr w:type="gramEnd"/>
      <w:r w:rsidRPr="008C195D">
        <w:rPr>
          <w:rFonts w:ascii="Times New Roman" w:hAnsi="Times New Roman" w:cs="Times New Roman"/>
          <w:sz w:val="24"/>
          <w:szCs w:val="24"/>
        </w:rPr>
        <w:t xml:space="preserve">ублей; в 2021 году – </w:t>
      </w:r>
      <w:r>
        <w:rPr>
          <w:rFonts w:ascii="Times New Roman" w:hAnsi="Times New Roman" w:cs="Times New Roman"/>
          <w:sz w:val="24"/>
          <w:szCs w:val="24"/>
        </w:rPr>
        <w:t>71,3</w:t>
      </w:r>
      <w:r w:rsidRPr="008C195D">
        <w:rPr>
          <w:rFonts w:ascii="Times New Roman" w:hAnsi="Times New Roman" w:cs="Times New Roman"/>
          <w:sz w:val="24"/>
          <w:szCs w:val="24"/>
        </w:rPr>
        <w:t xml:space="preserve"> тыс.рублей; в 2022 году –</w:t>
      </w:r>
      <w:r>
        <w:rPr>
          <w:rFonts w:ascii="Times New Roman" w:hAnsi="Times New Roman" w:cs="Times New Roman"/>
          <w:sz w:val="24"/>
          <w:szCs w:val="24"/>
        </w:rPr>
        <w:t>68,2</w:t>
      </w:r>
      <w:r w:rsidRPr="008C195D">
        <w:rPr>
          <w:rFonts w:ascii="Times New Roman" w:hAnsi="Times New Roman" w:cs="Times New Roman"/>
          <w:sz w:val="24"/>
          <w:szCs w:val="24"/>
        </w:rPr>
        <w:t xml:space="preserve"> тыс.рублей.</w:t>
      </w:r>
    </w:p>
    <w:p w:rsidR="00CB70E6" w:rsidRPr="008C195D" w:rsidRDefault="00CB70E6" w:rsidP="00CB70E6">
      <w:pPr>
        <w:pStyle w:val="a7"/>
        <w:spacing w:line="360" w:lineRule="exact"/>
        <w:ind w:firstLine="709"/>
        <w:contextualSpacing/>
        <w:jc w:val="both"/>
        <w:rPr>
          <w:rFonts w:ascii="Times New Roman" w:hAnsi="Times New Roman" w:cs="Times New Roman"/>
          <w:b/>
          <w:sz w:val="24"/>
          <w:szCs w:val="24"/>
        </w:rPr>
      </w:pPr>
      <w:r w:rsidRPr="008C195D">
        <w:rPr>
          <w:rFonts w:ascii="Times New Roman" w:hAnsi="Times New Roman" w:cs="Times New Roman"/>
          <w:b/>
          <w:sz w:val="24"/>
          <w:szCs w:val="24"/>
        </w:rPr>
        <w:t>Подпрограмма 2 «Развитие малого и среднего предпринимательства»</w:t>
      </w:r>
    </w:p>
    <w:p w:rsidR="00CB70E6" w:rsidRPr="008C195D" w:rsidRDefault="00CB70E6" w:rsidP="00CB70E6">
      <w:pPr>
        <w:spacing w:after="0" w:line="360" w:lineRule="exact"/>
        <w:ind w:firstLine="709"/>
        <w:jc w:val="both"/>
        <w:rPr>
          <w:rFonts w:ascii="Times New Roman" w:hAnsi="Times New Roman" w:cs="Times New Roman"/>
          <w:sz w:val="24"/>
          <w:szCs w:val="24"/>
        </w:rPr>
      </w:pPr>
      <w:r w:rsidRPr="008C195D">
        <w:rPr>
          <w:rFonts w:ascii="Times New Roman" w:hAnsi="Times New Roman" w:cs="Times New Roman"/>
          <w:sz w:val="24"/>
          <w:szCs w:val="24"/>
        </w:rPr>
        <w:t xml:space="preserve">На реализацию подпрограммы предусмотрено финансирование за счет средств бюджета Нытвенского городского округа в размере </w:t>
      </w:r>
      <w:r>
        <w:rPr>
          <w:rFonts w:ascii="Times New Roman" w:hAnsi="Times New Roman" w:cs="Times New Roman"/>
          <w:sz w:val="24"/>
          <w:szCs w:val="24"/>
        </w:rPr>
        <w:t>886,6</w:t>
      </w:r>
      <w:r w:rsidRPr="008C195D">
        <w:rPr>
          <w:rFonts w:ascii="Times New Roman" w:hAnsi="Times New Roman" w:cs="Times New Roman"/>
          <w:sz w:val="24"/>
          <w:szCs w:val="24"/>
        </w:rPr>
        <w:t xml:space="preserve"> тыс</w:t>
      </w:r>
      <w:proofErr w:type="gramStart"/>
      <w:r w:rsidRPr="008C195D">
        <w:rPr>
          <w:rFonts w:ascii="Times New Roman" w:hAnsi="Times New Roman" w:cs="Times New Roman"/>
          <w:sz w:val="24"/>
          <w:szCs w:val="24"/>
        </w:rPr>
        <w:t>.р</w:t>
      </w:r>
      <w:proofErr w:type="gramEnd"/>
      <w:r w:rsidRPr="008C195D">
        <w:rPr>
          <w:rFonts w:ascii="Times New Roman" w:hAnsi="Times New Roman" w:cs="Times New Roman"/>
          <w:sz w:val="24"/>
          <w:szCs w:val="24"/>
        </w:rPr>
        <w:t>ублей:</w:t>
      </w:r>
    </w:p>
    <w:p w:rsidR="00CB70E6" w:rsidRPr="008C195D" w:rsidRDefault="00CB70E6" w:rsidP="00CB70E6">
      <w:pPr>
        <w:spacing w:after="0" w:line="360" w:lineRule="exact"/>
        <w:ind w:firstLine="709"/>
        <w:jc w:val="both"/>
        <w:rPr>
          <w:rFonts w:ascii="Times New Roman" w:hAnsi="Times New Roman" w:cs="Times New Roman"/>
          <w:sz w:val="24"/>
          <w:szCs w:val="24"/>
        </w:rPr>
      </w:pPr>
      <w:r w:rsidRPr="008C195D">
        <w:rPr>
          <w:rFonts w:ascii="Times New Roman" w:hAnsi="Times New Roman" w:cs="Times New Roman"/>
          <w:sz w:val="24"/>
          <w:szCs w:val="24"/>
        </w:rPr>
        <w:t>в 2020 году – 310,0 тыс</w:t>
      </w:r>
      <w:proofErr w:type="gramStart"/>
      <w:r w:rsidRPr="008C195D">
        <w:rPr>
          <w:rFonts w:ascii="Times New Roman" w:hAnsi="Times New Roman" w:cs="Times New Roman"/>
          <w:sz w:val="24"/>
          <w:szCs w:val="24"/>
        </w:rPr>
        <w:t>.р</w:t>
      </w:r>
      <w:proofErr w:type="gramEnd"/>
      <w:r w:rsidRPr="008C195D">
        <w:rPr>
          <w:rFonts w:ascii="Times New Roman" w:hAnsi="Times New Roman" w:cs="Times New Roman"/>
          <w:sz w:val="24"/>
          <w:szCs w:val="24"/>
        </w:rPr>
        <w:t>ублей;</w:t>
      </w:r>
    </w:p>
    <w:p w:rsidR="00CB70E6" w:rsidRPr="008C195D" w:rsidRDefault="00CB70E6" w:rsidP="00CB70E6">
      <w:pPr>
        <w:spacing w:after="0" w:line="360" w:lineRule="exact"/>
        <w:ind w:firstLine="709"/>
        <w:jc w:val="both"/>
        <w:rPr>
          <w:rFonts w:ascii="Times New Roman" w:hAnsi="Times New Roman" w:cs="Times New Roman"/>
          <w:sz w:val="24"/>
          <w:szCs w:val="24"/>
        </w:rPr>
      </w:pPr>
      <w:r w:rsidRPr="008C195D">
        <w:rPr>
          <w:rFonts w:ascii="Times New Roman" w:hAnsi="Times New Roman" w:cs="Times New Roman"/>
          <w:sz w:val="24"/>
          <w:szCs w:val="24"/>
        </w:rPr>
        <w:t xml:space="preserve">в 2021 году – </w:t>
      </w:r>
      <w:r>
        <w:rPr>
          <w:rFonts w:ascii="Times New Roman" w:hAnsi="Times New Roman" w:cs="Times New Roman"/>
          <w:sz w:val="24"/>
          <w:szCs w:val="24"/>
        </w:rPr>
        <w:t>294,5</w:t>
      </w:r>
      <w:r w:rsidRPr="008C195D">
        <w:rPr>
          <w:rFonts w:ascii="Times New Roman" w:hAnsi="Times New Roman" w:cs="Times New Roman"/>
          <w:sz w:val="24"/>
          <w:szCs w:val="24"/>
        </w:rPr>
        <w:t xml:space="preserve"> тыс</w:t>
      </w:r>
      <w:proofErr w:type="gramStart"/>
      <w:r w:rsidRPr="008C195D">
        <w:rPr>
          <w:rFonts w:ascii="Times New Roman" w:hAnsi="Times New Roman" w:cs="Times New Roman"/>
          <w:sz w:val="24"/>
          <w:szCs w:val="24"/>
        </w:rPr>
        <w:t>.р</w:t>
      </w:r>
      <w:proofErr w:type="gramEnd"/>
      <w:r w:rsidRPr="008C195D">
        <w:rPr>
          <w:rFonts w:ascii="Times New Roman" w:hAnsi="Times New Roman" w:cs="Times New Roman"/>
          <w:sz w:val="24"/>
          <w:szCs w:val="24"/>
        </w:rPr>
        <w:t>ублей;</w:t>
      </w:r>
    </w:p>
    <w:p w:rsidR="00CB70E6" w:rsidRPr="008C195D" w:rsidRDefault="00CB70E6" w:rsidP="00CB70E6">
      <w:pPr>
        <w:spacing w:after="0" w:line="360" w:lineRule="exact"/>
        <w:ind w:firstLine="709"/>
        <w:jc w:val="both"/>
        <w:rPr>
          <w:rFonts w:ascii="Times New Roman" w:hAnsi="Times New Roman" w:cs="Times New Roman"/>
          <w:sz w:val="24"/>
          <w:szCs w:val="24"/>
        </w:rPr>
      </w:pPr>
      <w:r w:rsidRPr="008C195D">
        <w:rPr>
          <w:rFonts w:ascii="Times New Roman" w:hAnsi="Times New Roman" w:cs="Times New Roman"/>
          <w:sz w:val="24"/>
          <w:szCs w:val="24"/>
        </w:rPr>
        <w:t xml:space="preserve">в 2022 году – </w:t>
      </w:r>
      <w:r>
        <w:rPr>
          <w:rFonts w:ascii="Times New Roman" w:hAnsi="Times New Roman" w:cs="Times New Roman"/>
          <w:sz w:val="24"/>
          <w:szCs w:val="24"/>
        </w:rPr>
        <w:t>282,1</w:t>
      </w:r>
      <w:r w:rsidRPr="008C195D">
        <w:rPr>
          <w:rFonts w:ascii="Times New Roman" w:hAnsi="Times New Roman" w:cs="Times New Roman"/>
          <w:sz w:val="24"/>
          <w:szCs w:val="24"/>
        </w:rPr>
        <w:t xml:space="preserve"> тыс</w:t>
      </w:r>
      <w:proofErr w:type="gramStart"/>
      <w:r w:rsidRPr="008C195D">
        <w:rPr>
          <w:rFonts w:ascii="Times New Roman" w:hAnsi="Times New Roman" w:cs="Times New Roman"/>
          <w:sz w:val="24"/>
          <w:szCs w:val="24"/>
        </w:rPr>
        <w:t>.р</w:t>
      </w:r>
      <w:proofErr w:type="gramEnd"/>
      <w:r w:rsidRPr="008C195D">
        <w:rPr>
          <w:rFonts w:ascii="Times New Roman" w:hAnsi="Times New Roman" w:cs="Times New Roman"/>
          <w:sz w:val="24"/>
          <w:szCs w:val="24"/>
        </w:rPr>
        <w:t>ублей.</w:t>
      </w:r>
    </w:p>
    <w:p w:rsidR="00CB70E6" w:rsidRPr="008C195D" w:rsidRDefault="00CB70E6" w:rsidP="00CB70E6">
      <w:pPr>
        <w:spacing w:after="0" w:line="360" w:lineRule="exact"/>
        <w:ind w:firstLine="709"/>
        <w:jc w:val="both"/>
        <w:rPr>
          <w:rFonts w:ascii="Times New Roman" w:hAnsi="Times New Roman" w:cs="Times New Roman"/>
          <w:sz w:val="24"/>
          <w:szCs w:val="24"/>
        </w:rPr>
      </w:pPr>
      <w:r w:rsidRPr="008C195D">
        <w:rPr>
          <w:rFonts w:ascii="Times New Roman" w:hAnsi="Times New Roman" w:cs="Times New Roman"/>
          <w:sz w:val="24"/>
          <w:szCs w:val="24"/>
        </w:rPr>
        <w:t>Подпрограмма содержит мероприятия, направленные на создания благоприятных экономических, правовых и организационных условий для развития малого и среднего предпринимательства в Нытвенском городском округе.</w:t>
      </w:r>
    </w:p>
    <w:p w:rsidR="00CB70E6" w:rsidRPr="008C195D" w:rsidRDefault="00CB70E6" w:rsidP="00CB70E6">
      <w:pPr>
        <w:spacing w:after="0" w:line="360" w:lineRule="exact"/>
        <w:ind w:firstLine="709"/>
        <w:jc w:val="both"/>
        <w:rPr>
          <w:rFonts w:ascii="Times New Roman" w:hAnsi="Times New Roman" w:cs="Times New Roman"/>
          <w:sz w:val="24"/>
          <w:szCs w:val="24"/>
        </w:rPr>
      </w:pPr>
      <w:r w:rsidRPr="008C195D">
        <w:rPr>
          <w:rFonts w:ascii="Times New Roman" w:hAnsi="Times New Roman" w:cs="Times New Roman"/>
          <w:sz w:val="24"/>
          <w:szCs w:val="24"/>
        </w:rPr>
        <w:lastRenderedPageBreak/>
        <w:t>Подпрограммой запланировано мероприятие «Стимулирование и поддержка инновационной экономической активности субъектов малого и среднего предпринимательства» на 2020 год предусмотрено - 250,0 тыс</w:t>
      </w:r>
      <w:proofErr w:type="gramStart"/>
      <w:r w:rsidRPr="008C195D">
        <w:rPr>
          <w:rFonts w:ascii="Times New Roman" w:hAnsi="Times New Roman" w:cs="Times New Roman"/>
          <w:sz w:val="24"/>
          <w:szCs w:val="24"/>
        </w:rPr>
        <w:t>.р</w:t>
      </w:r>
      <w:proofErr w:type="gramEnd"/>
      <w:r w:rsidRPr="008C195D">
        <w:rPr>
          <w:rFonts w:ascii="Times New Roman" w:hAnsi="Times New Roman" w:cs="Times New Roman"/>
          <w:sz w:val="24"/>
          <w:szCs w:val="24"/>
        </w:rPr>
        <w:t xml:space="preserve">ублей; на 2021 год- </w:t>
      </w:r>
      <w:r>
        <w:rPr>
          <w:rFonts w:ascii="Times New Roman" w:hAnsi="Times New Roman" w:cs="Times New Roman"/>
          <w:sz w:val="24"/>
          <w:szCs w:val="24"/>
        </w:rPr>
        <w:t>237,5</w:t>
      </w:r>
      <w:r w:rsidRPr="008C195D">
        <w:rPr>
          <w:rFonts w:ascii="Times New Roman" w:hAnsi="Times New Roman" w:cs="Times New Roman"/>
          <w:sz w:val="24"/>
          <w:szCs w:val="24"/>
        </w:rPr>
        <w:t xml:space="preserve"> тыс.рублей; на 2022 год- </w:t>
      </w:r>
      <w:r>
        <w:rPr>
          <w:rFonts w:ascii="Times New Roman" w:hAnsi="Times New Roman" w:cs="Times New Roman"/>
          <w:sz w:val="24"/>
          <w:szCs w:val="24"/>
        </w:rPr>
        <w:t>282,1</w:t>
      </w:r>
      <w:r w:rsidRPr="008C195D">
        <w:rPr>
          <w:rFonts w:ascii="Times New Roman" w:hAnsi="Times New Roman" w:cs="Times New Roman"/>
          <w:sz w:val="24"/>
          <w:szCs w:val="24"/>
        </w:rPr>
        <w:t xml:space="preserve"> тыс.рублей. В рамках данного мероприятия предусмотрено субсидирование субъектов малого и среднего </w:t>
      </w:r>
      <w:proofErr w:type="gramStart"/>
      <w:r w:rsidRPr="008C195D">
        <w:rPr>
          <w:rFonts w:ascii="Times New Roman" w:hAnsi="Times New Roman" w:cs="Times New Roman"/>
          <w:sz w:val="24"/>
          <w:szCs w:val="24"/>
        </w:rPr>
        <w:t>предпринимательства</w:t>
      </w:r>
      <w:proofErr w:type="gramEnd"/>
      <w:r w:rsidRPr="008C195D">
        <w:rPr>
          <w:rFonts w:ascii="Times New Roman" w:hAnsi="Times New Roman" w:cs="Times New Roman"/>
          <w:sz w:val="24"/>
          <w:szCs w:val="24"/>
        </w:rPr>
        <w:t xml:space="preserve"> занимающихся социально-значимыми видами деятельности, в том числе созданием и (или) развитием центров время</w:t>
      </w:r>
      <w:r w:rsidR="00C57ACE">
        <w:rPr>
          <w:rFonts w:ascii="Times New Roman" w:hAnsi="Times New Roman" w:cs="Times New Roman"/>
          <w:sz w:val="24"/>
          <w:szCs w:val="24"/>
        </w:rPr>
        <w:t xml:space="preserve"> </w:t>
      </w:r>
      <w:r w:rsidRPr="008C195D">
        <w:rPr>
          <w:rFonts w:ascii="Times New Roman" w:hAnsi="Times New Roman" w:cs="Times New Roman"/>
          <w:sz w:val="24"/>
          <w:szCs w:val="24"/>
        </w:rPr>
        <w:t xml:space="preserve">провождения детей, дошкольных образовательных центров, иным социальным предпринимательством в Нытвенском городском округе.  </w:t>
      </w:r>
    </w:p>
    <w:p w:rsidR="00CB70E6" w:rsidRPr="008C195D" w:rsidRDefault="00CB70E6" w:rsidP="00CB70E6">
      <w:pPr>
        <w:spacing w:after="0" w:line="360" w:lineRule="exact"/>
        <w:ind w:firstLine="709"/>
        <w:jc w:val="both"/>
        <w:rPr>
          <w:rFonts w:ascii="Times New Roman" w:hAnsi="Times New Roman" w:cs="Times New Roman"/>
          <w:sz w:val="24"/>
          <w:szCs w:val="24"/>
        </w:rPr>
      </w:pPr>
      <w:r w:rsidRPr="008C195D">
        <w:rPr>
          <w:rFonts w:ascii="Times New Roman" w:hAnsi="Times New Roman" w:cs="Times New Roman"/>
          <w:sz w:val="24"/>
          <w:szCs w:val="24"/>
        </w:rPr>
        <w:t>На данные средства предполагается привлечь средства краевого и федерального бюджетов в сумме около 5 млн</w:t>
      </w:r>
      <w:proofErr w:type="gramStart"/>
      <w:r w:rsidRPr="008C195D">
        <w:rPr>
          <w:rFonts w:ascii="Times New Roman" w:hAnsi="Times New Roman" w:cs="Times New Roman"/>
          <w:sz w:val="24"/>
          <w:szCs w:val="24"/>
        </w:rPr>
        <w:t>.р</w:t>
      </w:r>
      <w:proofErr w:type="gramEnd"/>
      <w:r w:rsidRPr="008C195D">
        <w:rPr>
          <w:rFonts w:ascii="Times New Roman" w:hAnsi="Times New Roman" w:cs="Times New Roman"/>
          <w:sz w:val="24"/>
          <w:szCs w:val="24"/>
        </w:rPr>
        <w:t>уб</w:t>
      </w:r>
      <w:r>
        <w:rPr>
          <w:rFonts w:ascii="Times New Roman" w:hAnsi="Times New Roman" w:cs="Times New Roman"/>
          <w:sz w:val="24"/>
          <w:szCs w:val="24"/>
        </w:rPr>
        <w:t xml:space="preserve">лей </w:t>
      </w:r>
      <w:r w:rsidRPr="008C195D">
        <w:rPr>
          <w:rFonts w:ascii="Times New Roman" w:hAnsi="Times New Roman" w:cs="Times New Roman"/>
          <w:sz w:val="24"/>
          <w:szCs w:val="24"/>
        </w:rPr>
        <w:t xml:space="preserve">ежегодно. В результате должно последовать увеличение числа субъектов малого и среднего предпринимательства - получателей субсидий занимающихся социально-значимыми видами деятельности на возмещение части затрат произведённых на развитие бизнеса с 4 до 6 единиц, увеличение количества созданных рабочих мест с 4 до 6 единиц, увеличение объемов производства и  поступления налоговых платежей. </w:t>
      </w:r>
    </w:p>
    <w:p w:rsidR="00CB70E6" w:rsidRPr="008C195D" w:rsidRDefault="00CB70E6" w:rsidP="00CB70E6">
      <w:pPr>
        <w:spacing w:after="0" w:line="360" w:lineRule="exact"/>
        <w:ind w:firstLine="709"/>
        <w:jc w:val="both"/>
        <w:rPr>
          <w:rFonts w:ascii="Times New Roman" w:hAnsi="Times New Roman" w:cs="Times New Roman"/>
          <w:sz w:val="24"/>
          <w:szCs w:val="24"/>
        </w:rPr>
      </w:pPr>
      <w:r w:rsidRPr="008C195D">
        <w:rPr>
          <w:rFonts w:ascii="Times New Roman" w:hAnsi="Times New Roman" w:cs="Times New Roman"/>
          <w:sz w:val="24"/>
          <w:szCs w:val="24"/>
        </w:rPr>
        <w:t>Так же данной подпрограммой запланированы мероприятия:</w:t>
      </w:r>
    </w:p>
    <w:p w:rsidR="00CB70E6" w:rsidRPr="008C195D" w:rsidRDefault="00CB70E6" w:rsidP="00CB70E6">
      <w:pPr>
        <w:pStyle w:val="a5"/>
        <w:autoSpaceDE w:val="0"/>
        <w:rPr>
          <w:sz w:val="24"/>
        </w:rPr>
      </w:pPr>
      <w:r w:rsidRPr="008C195D">
        <w:rPr>
          <w:rFonts w:eastAsiaTheme="minorEastAsia"/>
          <w:sz w:val="24"/>
        </w:rPr>
        <w:t>- «Участие в выездных совещаниях, форумах, круглых столах» на 2020 год- 20,0 тыс</w:t>
      </w:r>
      <w:proofErr w:type="gramStart"/>
      <w:r w:rsidRPr="008C195D">
        <w:rPr>
          <w:rFonts w:eastAsiaTheme="minorEastAsia"/>
          <w:sz w:val="24"/>
        </w:rPr>
        <w:t>.р</w:t>
      </w:r>
      <w:proofErr w:type="gramEnd"/>
      <w:r w:rsidRPr="008C195D">
        <w:rPr>
          <w:rFonts w:eastAsiaTheme="minorEastAsia"/>
          <w:sz w:val="24"/>
        </w:rPr>
        <w:t xml:space="preserve">ублей; на 2021 год- </w:t>
      </w:r>
      <w:r>
        <w:rPr>
          <w:rFonts w:eastAsiaTheme="minorEastAsia"/>
          <w:sz w:val="24"/>
        </w:rPr>
        <w:t>19,0</w:t>
      </w:r>
      <w:r w:rsidRPr="008C195D">
        <w:rPr>
          <w:rFonts w:eastAsiaTheme="minorEastAsia"/>
          <w:sz w:val="24"/>
        </w:rPr>
        <w:t xml:space="preserve"> тыс.рублей; на 2022 год- </w:t>
      </w:r>
      <w:r>
        <w:rPr>
          <w:rFonts w:eastAsiaTheme="minorEastAsia"/>
          <w:sz w:val="24"/>
        </w:rPr>
        <w:t>18,2</w:t>
      </w:r>
      <w:r w:rsidRPr="008C195D">
        <w:rPr>
          <w:rFonts w:eastAsiaTheme="minorEastAsia"/>
          <w:sz w:val="24"/>
        </w:rPr>
        <w:t xml:space="preserve"> тыс.рублей. </w:t>
      </w:r>
      <w:r w:rsidRPr="008C195D">
        <w:rPr>
          <w:sz w:val="24"/>
        </w:rPr>
        <w:t>В рамках реализации мероприятия запланированы поездки на бизнес-форумы для предпринимателей в г</w:t>
      </w:r>
      <w:proofErr w:type="gramStart"/>
      <w:r w:rsidRPr="008C195D">
        <w:rPr>
          <w:sz w:val="24"/>
        </w:rPr>
        <w:t>.П</w:t>
      </w:r>
      <w:proofErr w:type="gramEnd"/>
      <w:r w:rsidRPr="008C195D">
        <w:rPr>
          <w:sz w:val="24"/>
        </w:rPr>
        <w:t xml:space="preserve">ермь, состоятся информационные встречи, круглые столы субъектов МСП с представителями органов исполнительной власти, корпорацией МСП, уполномоченным по защите прав предпринимателей и др. Данное мероприятие будет способствовать вовлечению в сферу бизнеса новых предпринимателей. </w:t>
      </w:r>
    </w:p>
    <w:p w:rsidR="00CB70E6" w:rsidRPr="008C195D" w:rsidRDefault="00CB70E6" w:rsidP="00CB70E6">
      <w:pPr>
        <w:spacing w:after="0" w:line="360" w:lineRule="exact"/>
        <w:jc w:val="both"/>
        <w:rPr>
          <w:rFonts w:ascii="Times New Roman" w:hAnsi="Times New Roman" w:cs="Times New Roman"/>
          <w:sz w:val="24"/>
          <w:szCs w:val="24"/>
        </w:rPr>
      </w:pPr>
      <w:r w:rsidRPr="008C195D">
        <w:rPr>
          <w:rFonts w:ascii="Times New Roman" w:hAnsi="Times New Roman" w:cs="Times New Roman"/>
          <w:sz w:val="24"/>
          <w:szCs w:val="24"/>
        </w:rPr>
        <w:t xml:space="preserve">         В рамках реализации мероприятий для обучающихся образовательных учреждений Нытвенского городского округа будут проведены мероприятия: </w:t>
      </w:r>
    </w:p>
    <w:p w:rsidR="00CB70E6" w:rsidRPr="008C195D" w:rsidRDefault="00CB70E6" w:rsidP="00CB70E6">
      <w:pPr>
        <w:spacing w:after="0" w:line="360" w:lineRule="exact"/>
        <w:jc w:val="both"/>
        <w:rPr>
          <w:rFonts w:ascii="Times New Roman" w:hAnsi="Times New Roman" w:cs="Times New Roman"/>
          <w:sz w:val="24"/>
          <w:szCs w:val="24"/>
        </w:rPr>
      </w:pPr>
      <w:r w:rsidRPr="008C195D">
        <w:rPr>
          <w:rFonts w:ascii="Times New Roman" w:hAnsi="Times New Roman" w:cs="Times New Roman"/>
          <w:sz w:val="24"/>
          <w:szCs w:val="24"/>
        </w:rPr>
        <w:t xml:space="preserve">       -  мероприятие «Развитие деятельности бизнес-игры среди школьников» запланированы средства на 2020 год- 20,0 тыс</w:t>
      </w:r>
      <w:proofErr w:type="gramStart"/>
      <w:r w:rsidRPr="008C195D">
        <w:rPr>
          <w:rFonts w:ascii="Times New Roman" w:hAnsi="Times New Roman" w:cs="Times New Roman"/>
          <w:sz w:val="24"/>
          <w:szCs w:val="24"/>
        </w:rPr>
        <w:t>.р</w:t>
      </w:r>
      <w:proofErr w:type="gramEnd"/>
      <w:r w:rsidRPr="008C195D">
        <w:rPr>
          <w:rFonts w:ascii="Times New Roman" w:hAnsi="Times New Roman" w:cs="Times New Roman"/>
          <w:sz w:val="24"/>
          <w:szCs w:val="24"/>
        </w:rPr>
        <w:t xml:space="preserve">ублей; на 2021 год- </w:t>
      </w:r>
      <w:r>
        <w:rPr>
          <w:rFonts w:ascii="Times New Roman" w:hAnsi="Times New Roman" w:cs="Times New Roman"/>
          <w:sz w:val="24"/>
          <w:szCs w:val="24"/>
        </w:rPr>
        <w:t>19,0</w:t>
      </w:r>
      <w:r w:rsidRPr="008C195D">
        <w:rPr>
          <w:rFonts w:ascii="Times New Roman" w:hAnsi="Times New Roman" w:cs="Times New Roman"/>
          <w:sz w:val="24"/>
          <w:szCs w:val="24"/>
        </w:rPr>
        <w:t xml:space="preserve"> тыс.рублей; на 2022 год- </w:t>
      </w:r>
      <w:r>
        <w:rPr>
          <w:rFonts w:ascii="Times New Roman" w:hAnsi="Times New Roman" w:cs="Times New Roman"/>
          <w:sz w:val="24"/>
          <w:szCs w:val="24"/>
        </w:rPr>
        <w:t>18,2</w:t>
      </w:r>
      <w:r w:rsidRPr="008C195D">
        <w:rPr>
          <w:rFonts w:ascii="Times New Roman" w:hAnsi="Times New Roman" w:cs="Times New Roman"/>
          <w:sz w:val="24"/>
          <w:szCs w:val="24"/>
        </w:rPr>
        <w:t xml:space="preserve"> тыс.рублей, конкурс «Бизнес-старт»</w:t>
      </w:r>
      <w:r>
        <w:rPr>
          <w:rFonts w:ascii="Times New Roman" w:hAnsi="Times New Roman" w:cs="Times New Roman"/>
          <w:sz w:val="24"/>
          <w:szCs w:val="24"/>
        </w:rPr>
        <w:t>,</w:t>
      </w:r>
      <w:r w:rsidRPr="008C195D">
        <w:rPr>
          <w:rFonts w:ascii="Times New Roman" w:hAnsi="Times New Roman" w:cs="Times New Roman"/>
          <w:sz w:val="24"/>
          <w:szCs w:val="24"/>
        </w:rPr>
        <w:t xml:space="preserve"> целью которого является формирование нового менталитета подрастающего поколения – людей, которые смогут достойно жить в обществе с рыночной экономикой. Повышение уровня экономических знаний школьников по основам предпринимательства и практического применения предпринимательских умений и навыков. Содействие инновационному развитию экономики Нытвенского городского округа</w:t>
      </w:r>
    </w:p>
    <w:p w:rsidR="00CB70E6" w:rsidRPr="008C195D" w:rsidRDefault="00CB70E6" w:rsidP="00CB70E6">
      <w:pPr>
        <w:spacing w:after="0" w:line="360" w:lineRule="exact"/>
        <w:jc w:val="both"/>
        <w:rPr>
          <w:rFonts w:ascii="Times New Roman" w:hAnsi="Times New Roman" w:cs="Times New Roman"/>
          <w:sz w:val="24"/>
          <w:szCs w:val="24"/>
        </w:rPr>
      </w:pPr>
      <w:r w:rsidRPr="008C195D">
        <w:rPr>
          <w:rFonts w:ascii="Times New Roman" w:hAnsi="Times New Roman" w:cs="Times New Roman"/>
          <w:sz w:val="24"/>
          <w:szCs w:val="24"/>
        </w:rPr>
        <w:t xml:space="preserve">      - мероприятие «Конкурс школьных и молодежных исследовательских работ» запланированы средства на 2020 год- 20,0 тыс</w:t>
      </w:r>
      <w:proofErr w:type="gramStart"/>
      <w:r w:rsidRPr="008C195D">
        <w:rPr>
          <w:rFonts w:ascii="Times New Roman" w:hAnsi="Times New Roman" w:cs="Times New Roman"/>
          <w:sz w:val="24"/>
          <w:szCs w:val="24"/>
        </w:rPr>
        <w:t>.р</w:t>
      </w:r>
      <w:proofErr w:type="gramEnd"/>
      <w:r w:rsidRPr="008C195D">
        <w:rPr>
          <w:rFonts w:ascii="Times New Roman" w:hAnsi="Times New Roman" w:cs="Times New Roman"/>
          <w:sz w:val="24"/>
          <w:szCs w:val="24"/>
        </w:rPr>
        <w:t xml:space="preserve">ублей; на 2021 год- </w:t>
      </w:r>
      <w:r>
        <w:rPr>
          <w:rFonts w:ascii="Times New Roman" w:hAnsi="Times New Roman" w:cs="Times New Roman"/>
          <w:sz w:val="24"/>
          <w:szCs w:val="24"/>
        </w:rPr>
        <w:t>19,0</w:t>
      </w:r>
      <w:r w:rsidRPr="008C195D">
        <w:rPr>
          <w:rFonts w:ascii="Times New Roman" w:hAnsi="Times New Roman" w:cs="Times New Roman"/>
          <w:sz w:val="24"/>
          <w:szCs w:val="24"/>
        </w:rPr>
        <w:t xml:space="preserve"> тыс.рублей; на 2022 год- </w:t>
      </w:r>
      <w:r>
        <w:rPr>
          <w:rFonts w:ascii="Times New Roman" w:hAnsi="Times New Roman" w:cs="Times New Roman"/>
          <w:sz w:val="24"/>
          <w:szCs w:val="24"/>
        </w:rPr>
        <w:t>18,2</w:t>
      </w:r>
      <w:r w:rsidRPr="008C195D">
        <w:rPr>
          <w:rFonts w:ascii="Times New Roman" w:hAnsi="Times New Roman" w:cs="Times New Roman"/>
          <w:sz w:val="24"/>
          <w:szCs w:val="24"/>
        </w:rPr>
        <w:t xml:space="preserve"> тыс.рублей,</w:t>
      </w:r>
      <w:r>
        <w:rPr>
          <w:rFonts w:ascii="Times New Roman" w:hAnsi="Times New Roman" w:cs="Times New Roman"/>
          <w:sz w:val="24"/>
          <w:szCs w:val="24"/>
        </w:rPr>
        <w:t xml:space="preserve"> </w:t>
      </w:r>
      <w:r w:rsidRPr="008C195D">
        <w:rPr>
          <w:rFonts w:ascii="Times New Roman" w:hAnsi="Times New Roman" w:cs="Times New Roman"/>
          <w:sz w:val="24"/>
          <w:szCs w:val="24"/>
        </w:rPr>
        <w:t xml:space="preserve">игра «Экономический аукцион», целью которой является создание условий для развития интеллектуального и </w:t>
      </w:r>
      <w:proofErr w:type="spellStart"/>
      <w:r w:rsidRPr="008C195D">
        <w:rPr>
          <w:rFonts w:ascii="Times New Roman" w:hAnsi="Times New Roman" w:cs="Times New Roman"/>
          <w:sz w:val="24"/>
          <w:szCs w:val="24"/>
        </w:rPr>
        <w:t>креативного</w:t>
      </w:r>
      <w:proofErr w:type="spellEnd"/>
      <w:r w:rsidRPr="008C195D">
        <w:rPr>
          <w:rFonts w:ascii="Times New Roman" w:hAnsi="Times New Roman" w:cs="Times New Roman"/>
          <w:sz w:val="24"/>
          <w:szCs w:val="24"/>
        </w:rPr>
        <w:t xml:space="preserve"> потенциала обучающихся среднего звена средствами учебно-исследовательских работ.</w:t>
      </w:r>
    </w:p>
    <w:p w:rsidR="00CB70E6" w:rsidRPr="008C195D" w:rsidRDefault="00CB70E6" w:rsidP="00CB70E6">
      <w:pPr>
        <w:pStyle w:val="a4"/>
        <w:snapToGrid w:val="0"/>
        <w:spacing w:after="0" w:line="360" w:lineRule="exact"/>
        <w:ind w:left="0"/>
        <w:jc w:val="both"/>
        <w:rPr>
          <w:rFonts w:ascii="Times New Roman" w:hAnsi="Times New Roman" w:cs="Times New Roman"/>
          <w:sz w:val="24"/>
          <w:szCs w:val="24"/>
        </w:rPr>
      </w:pPr>
    </w:p>
    <w:p w:rsidR="00CB70E6" w:rsidRPr="008C195D" w:rsidRDefault="00CB70E6" w:rsidP="00CB70E6">
      <w:pPr>
        <w:pStyle w:val="a7"/>
        <w:spacing w:line="360" w:lineRule="exact"/>
        <w:ind w:firstLine="709"/>
        <w:jc w:val="center"/>
        <w:rPr>
          <w:rFonts w:ascii="Times New Roman" w:hAnsi="Times New Roman" w:cs="Times New Roman"/>
          <w:b/>
          <w:sz w:val="24"/>
          <w:szCs w:val="24"/>
        </w:rPr>
      </w:pPr>
      <w:r w:rsidRPr="008C195D">
        <w:rPr>
          <w:rFonts w:ascii="Times New Roman" w:hAnsi="Times New Roman" w:cs="Times New Roman"/>
          <w:b/>
          <w:sz w:val="24"/>
          <w:szCs w:val="24"/>
        </w:rPr>
        <w:t>Подпрограмма 3 «Развитие потребительского рынка»</w:t>
      </w:r>
    </w:p>
    <w:p w:rsidR="00CB70E6" w:rsidRPr="008C195D" w:rsidRDefault="00CB70E6" w:rsidP="00CB70E6">
      <w:pPr>
        <w:spacing w:after="0" w:line="360" w:lineRule="exact"/>
        <w:ind w:firstLine="709"/>
        <w:jc w:val="both"/>
        <w:rPr>
          <w:rFonts w:ascii="Times New Roman" w:hAnsi="Times New Roman" w:cs="Times New Roman"/>
          <w:sz w:val="24"/>
          <w:szCs w:val="24"/>
        </w:rPr>
      </w:pPr>
      <w:r w:rsidRPr="008C195D">
        <w:rPr>
          <w:rFonts w:ascii="Times New Roman" w:hAnsi="Times New Roman" w:cs="Times New Roman"/>
          <w:sz w:val="24"/>
          <w:szCs w:val="24"/>
        </w:rPr>
        <w:t>На реализацию подпрограммы предусмотрено финансирование за счет средств бюджета Нытвенского городского округа в размере 4</w:t>
      </w:r>
      <w:r>
        <w:rPr>
          <w:rFonts w:ascii="Times New Roman" w:hAnsi="Times New Roman" w:cs="Times New Roman"/>
          <w:sz w:val="24"/>
          <w:szCs w:val="24"/>
        </w:rPr>
        <w:t>29</w:t>
      </w:r>
      <w:r w:rsidRPr="008C195D">
        <w:rPr>
          <w:rFonts w:ascii="Times New Roman" w:hAnsi="Times New Roman" w:cs="Times New Roman"/>
          <w:sz w:val="24"/>
          <w:szCs w:val="24"/>
        </w:rPr>
        <w:t>,0 тыс</w:t>
      </w:r>
      <w:proofErr w:type="gramStart"/>
      <w:r w:rsidRPr="008C195D">
        <w:rPr>
          <w:rFonts w:ascii="Times New Roman" w:hAnsi="Times New Roman" w:cs="Times New Roman"/>
          <w:sz w:val="24"/>
          <w:szCs w:val="24"/>
        </w:rPr>
        <w:t>.р</w:t>
      </w:r>
      <w:proofErr w:type="gramEnd"/>
      <w:r w:rsidRPr="008C195D">
        <w:rPr>
          <w:rFonts w:ascii="Times New Roman" w:hAnsi="Times New Roman" w:cs="Times New Roman"/>
          <w:sz w:val="24"/>
          <w:szCs w:val="24"/>
        </w:rPr>
        <w:t>ублей:</w:t>
      </w:r>
    </w:p>
    <w:p w:rsidR="00CB70E6" w:rsidRPr="008C195D" w:rsidRDefault="00CB70E6" w:rsidP="00CB70E6">
      <w:pPr>
        <w:spacing w:after="0" w:line="360" w:lineRule="exact"/>
        <w:ind w:firstLine="709"/>
        <w:jc w:val="both"/>
        <w:rPr>
          <w:rFonts w:ascii="Times New Roman" w:hAnsi="Times New Roman" w:cs="Times New Roman"/>
          <w:sz w:val="24"/>
          <w:szCs w:val="24"/>
        </w:rPr>
      </w:pPr>
      <w:r w:rsidRPr="008C195D">
        <w:rPr>
          <w:rFonts w:ascii="Times New Roman" w:hAnsi="Times New Roman" w:cs="Times New Roman"/>
          <w:sz w:val="24"/>
          <w:szCs w:val="24"/>
        </w:rPr>
        <w:lastRenderedPageBreak/>
        <w:t>в 2020 году – 150,0 тыс</w:t>
      </w:r>
      <w:proofErr w:type="gramStart"/>
      <w:r w:rsidRPr="008C195D">
        <w:rPr>
          <w:rFonts w:ascii="Times New Roman" w:hAnsi="Times New Roman" w:cs="Times New Roman"/>
          <w:sz w:val="24"/>
          <w:szCs w:val="24"/>
        </w:rPr>
        <w:t>.р</w:t>
      </w:r>
      <w:proofErr w:type="gramEnd"/>
      <w:r w:rsidRPr="008C195D">
        <w:rPr>
          <w:rFonts w:ascii="Times New Roman" w:hAnsi="Times New Roman" w:cs="Times New Roman"/>
          <w:sz w:val="24"/>
          <w:szCs w:val="24"/>
        </w:rPr>
        <w:t>ублей;</w:t>
      </w:r>
    </w:p>
    <w:p w:rsidR="00CB70E6" w:rsidRPr="008C195D" w:rsidRDefault="00CB70E6" w:rsidP="00CB70E6">
      <w:pPr>
        <w:spacing w:after="0" w:line="360" w:lineRule="exact"/>
        <w:ind w:firstLine="709"/>
        <w:jc w:val="both"/>
        <w:rPr>
          <w:rFonts w:ascii="Times New Roman" w:hAnsi="Times New Roman" w:cs="Times New Roman"/>
          <w:sz w:val="24"/>
          <w:szCs w:val="24"/>
        </w:rPr>
      </w:pPr>
      <w:r w:rsidRPr="008C195D">
        <w:rPr>
          <w:rFonts w:ascii="Times New Roman" w:hAnsi="Times New Roman" w:cs="Times New Roman"/>
          <w:sz w:val="24"/>
          <w:szCs w:val="24"/>
        </w:rPr>
        <w:t xml:space="preserve">в 2021 году – </w:t>
      </w:r>
      <w:r>
        <w:rPr>
          <w:rFonts w:ascii="Times New Roman" w:hAnsi="Times New Roman" w:cs="Times New Roman"/>
          <w:sz w:val="24"/>
          <w:szCs w:val="24"/>
        </w:rPr>
        <w:t>142,5</w:t>
      </w:r>
      <w:r w:rsidRPr="008C195D">
        <w:rPr>
          <w:rFonts w:ascii="Times New Roman" w:hAnsi="Times New Roman" w:cs="Times New Roman"/>
          <w:sz w:val="24"/>
          <w:szCs w:val="24"/>
        </w:rPr>
        <w:t xml:space="preserve"> тыс</w:t>
      </w:r>
      <w:proofErr w:type="gramStart"/>
      <w:r w:rsidRPr="008C195D">
        <w:rPr>
          <w:rFonts w:ascii="Times New Roman" w:hAnsi="Times New Roman" w:cs="Times New Roman"/>
          <w:sz w:val="24"/>
          <w:szCs w:val="24"/>
        </w:rPr>
        <w:t>.р</w:t>
      </w:r>
      <w:proofErr w:type="gramEnd"/>
      <w:r w:rsidRPr="008C195D">
        <w:rPr>
          <w:rFonts w:ascii="Times New Roman" w:hAnsi="Times New Roman" w:cs="Times New Roman"/>
          <w:sz w:val="24"/>
          <w:szCs w:val="24"/>
        </w:rPr>
        <w:t>ублей;</w:t>
      </w:r>
    </w:p>
    <w:p w:rsidR="00CB70E6" w:rsidRPr="008C195D" w:rsidRDefault="00CB70E6" w:rsidP="00CB70E6">
      <w:pPr>
        <w:spacing w:after="0" w:line="360" w:lineRule="exact"/>
        <w:ind w:firstLine="709"/>
        <w:jc w:val="both"/>
        <w:rPr>
          <w:rFonts w:ascii="Times New Roman" w:hAnsi="Times New Roman" w:cs="Times New Roman"/>
          <w:sz w:val="24"/>
          <w:szCs w:val="24"/>
        </w:rPr>
      </w:pPr>
      <w:r w:rsidRPr="008C195D">
        <w:rPr>
          <w:rFonts w:ascii="Times New Roman" w:hAnsi="Times New Roman" w:cs="Times New Roman"/>
          <w:sz w:val="24"/>
          <w:szCs w:val="24"/>
        </w:rPr>
        <w:t xml:space="preserve">в 2022 году – </w:t>
      </w:r>
      <w:r>
        <w:rPr>
          <w:rFonts w:ascii="Times New Roman" w:hAnsi="Times New Roman" w:cs="Times New Roman"/>
          <w:sz w:val="24"/>
          <w:szCs w:val="24"/>
        </w:rPr>
        <w:t>136,5</w:t>
      </w:r>
      <w:r w:rsidRPr="008C195D">
        <w:rPr>
          <w:rFonts w:ascii="Times New Roman" w:hAnsi="Times New Roman" w:cs="Times New Roman"/>
          <w:sz w:val="24"/>
          <w:szCs w:val="24"/>
        </w:rPr>
        <w:t xml:space="preserve"> тыс</w:t>
      </w:r>
      <w:proofErr w:type="gramStart"/>
      <w:r w:rsidRPr="008C195D">
        <w:rPr>
          <w:rFonts w:ascii="Times New Roman" w:hAnsi="Times New Roman" w:cs="Times New Roman"/>
          <w:sz w:val="24"/>
          <w:szCs w:val="24"/>
        </w:rPr>
        <w:t>.р</w:t>
      </w:r>
      <w:proofErr w:type="gramEnd"/>
      <w:r w:rsidRPr="008C195D">
        <w:rPr>
          <w:rFonts w:ascii="Times New Roman" w:hAnsi="Times New Roman" w:cs="Times New Roman"/>
          <w:sz w:val="24"/>
          <w:szCs w:val="24"/>
        </w:rPr>
        <w:t>ублей.</w:t>
      </w:r>
    </w:p>
    <w:p w:rsidR="00CB70E6" w:rsidRPr="008C195D" w:rsidRDefault="00CB70E6" w:rsidP="00CB70E6">
      <w:pPr>
        <w:pStyle w:val="a5"/>
        <w:rPr>
          <w:sz w:val="24"/>
        </w:rPr>
      </w:pPr>
      <w:r w:rsidRPr="008C195D">
        <w:rPr>
          <w:sz w:val="24"/>
        </w:rPr>
        <w:t xml:space="preserve">Подпрограммой запланировано мероприятие «Предоставление субсидий на возмещение части затрат  субъектам малого и среднего предпринимательства, занимающимся доставкой товаров в отдаленные и малонаселенные сельские пункты » на  2020 год- 150,0 тыс. рублей; 2021 год- </w:t>
      </w:r>
      <w:r>
        <w:rPr>
          <w:sz w:val="24"/>
        </w:rPr>
        <w:t>142,5</w:t>
      </w:r>
      <w:r w:rsidRPr="008C195D">
        <w:rPr>
          <w:sz w:val="24"/>
        </w:rPr>
        <w:t xml:space="preserve"> тыс</w:t>
      </w:r>
      <w:proofErr w:type="gramStart"/>
      <w:r w:rsidRPr="008C195D">
        <w:rPr>
          <w:sz w:val="24"/>
        </w:rPr>
        <w:t>.р</w:t>
      </w:r>
      <w:proofErr w:type="gramEnd"/>
      <w:r w:rsidRPr="008C195D">
        <w:rPr>
          <w:sz w:val="24"/>
        </w:rPr>
        <w:t xml:space="preserve">ублей; 2022 год- </w:t>
      </w:r>
      <w:r>
        <w:rPr>
          <w:sz w:val="24"/>
        </w:rPr>
        <w:t>136,5</w:t>
      </w:r>
      <w:r w:rsidRPr="008C195D">
        <w:rPr>
          <w:sz w:val="24"/>
        </w:rPr>
        <w:t xml:space="preserve"> тыс.рублей.</w:t>
      </w:r>
    </w:p>
    <w:p w:rsidR="00CB70E6" w:rsidRPr="0032418B" w:rsidRDefault="00CB70E6" w:rsidP="00CB70E6">
      <w:pPr>
        <w:spacing w:after="0" w:line="360" w:lineRule="exact"/>
        <w:jc w:val="center"/>
        <w:rPr>
          <w:rFonts w:ascii="Times New Roman" w:hAnsi="Times New Roman" w:cs="Times New Roman"/>
          <w:b/>
          <w:bCs/>
          <w:sz w:val="24"/>
          <w:szCs w:val="24"/>
          <w:highlight w:val="yellow"/>
        </w:rPr>
      </w:pPr>
    </w:p>
    <w:p w:rsidR="00F619D4" w:rsidRDefault="00DE19C9" w:rsidP="00F619D4">
      <w:pPr>
        <w:autoSpaceDE w:val="0"/>
        <w:autoSpaceDN w:val="0"/>
        <w:adjustRightInd w:val="0"/>
        <w:spacing w:before="360" w:after="360" w:line="360" w:lineRule="exact"/>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М</w:t>
      </w:r>
      <w:r w:rsidRPr="00DE19C9">
        <w:rPr>
          <w:rFonts w:ascii="Times New Roman" w:hAnsi="Times New Roman" w:cs="Times New Roman"/>
          <w:b/>
          <w:sz w:val="24"/>
          <w:szCs w:val="24"/>
        </w:rPr>
        <w:t>униципальн</w:t>
      </w:r>
      <w:r>
        <w:rPr>
          <w:rFonts w:ascii="Times New Roman" w:hAnsi="Times New Roman" w:cs="Times New Roman"/>
          <w:b/>
          <w:sz w:val="24"/>
          <w:szCs w:val="24"/>
        </w:rPr>
        <w:t>ая</w:t>
      </w:r>
      <w:r w:rsidRPr="00DE19C9">
        <w:rPr>
          <w:rFonts w:ascii="Times New Roman" w:hAnsi="Times New Roman" w:cs="Times New Roman"/>
          <w:b/>
          <w:sz w:val="24"/>
          <w:szCs w:val="24"/>
        </w:rPr>
        <w:t xml:space="preserve"> программ</w:t>
      </w:r>
      <w:r>
        <w:rPr>
          <w:rFonts w:ascii="Times New Roman" w:hAnsi="Times New Roman" w:cs="Times New Roman"/>
          <w:b/>
          <w:sz w:val="24"/>
          <w:szCs w:val="24"/>
        </w:rPr>
        <w:t>а</w:t>
      </w:r>
      <w:r w:rsidRPr="00DE19C9">
        <w:rPr>
          <w:rFonts w:ascii="Times New Roman" w:hAnsi="Times New Roman" w:cs="Times New Roman"/>
          <w:b/>
          <w:sz w:val="24"/>
          <w:szCs w:val="24"/>
        </w:rPr>
        <w:t xml:space="preserve"> "Управление земельными ресурсами,</w:t>
      </w:r>
    </w:p>
    <w:p w:rsidR="00F619D4" w:rsidRDefault="00DE19C9" w:rsidP="00F619D4">
      <w:pPr>
        <w:autoSpaceDE w:val="0"/>
        <w:autoSpaceDN w:val="0"/>
        <w:adjustRightInd w:val="0"/>
        <w:spacing w:before="360" w:after="360" w:line="360" w:lineRule="exact"/>
        <w:ind w:firstLine="709"/>
        <w:contextualSpacing/>
        <w:jc w:val="center"/>
        <w:rPr>
          <w:rFonts w:ascii="Times New Roman" w:hAnsi="Times New Roman" w:cs="Times New Roman"/>
          <w:b/>
          <w:sz w:val="24"/>
          <w:szCs w:val="24"/>
        </w:rPr>
      </w:pPr>
      <w:r w:rsidRPr="00DE19C9">
        <w:rPr>
          <w:rFonts w:ascii="Times New Roman" w:hAnsi="Times New Roman" w:cs="Times New Roman"/>
          <w:b/>
          <w:sz w:val="24"/>
          <w:szCs w:val="24"/>
        </w:rPr>
        <w:t>муниципальным имуществом и градостроительная деятельность</w:t>
      </w:r>
    </w:p>
    <w:p w:rsidR="00DE19C9" w:rsidRDefault="00DE19C9" w:rsidP="00F619D4">
      <w:pPr>
        <w:autoSpaceDE w:val="0"/>
        <w:autoSpaceDN w:val="0"/>
        <w:adjustRightInd w:val="0"/>
        <w:spacing w:before="360" w:after="360" w:line="360" w:lineRule="exact"/>
        <w:ind w:firstLine="709"/>
        <w:contextualSpacing/>
        <w:jc w:val="center"/>
        <w:rPr>
          <w:rFonts w:ascii="Times New Roman" w:hAnsi="Times New Roman" w:cs="Times New Roman"/>
          <w:b/>
          <w:sz w:val="24"/>
          <w:szCs w:val="24"/>
        </w:rPr>
      </w:pPr>
      <w:r w:rsidRPr="00DE19C9">
        <w:rPr>
          <w:rFonts w:ascii="Times New Roman" w:hAnsi="Times New Roman" w:cs="Times New Roman"/>
          <w:b/>
          <w:sz w:val="24"/>
          <w:szCs w:val="24"/>
        </w:rPr>
        <w:t xml:space="preserve">Нытвенского городского округа" </w:t>
      </w:r>
    </w:p>
    <w:p w:rsidR="008D2C57" w:rsidRPr="00DE19C9" w:rsidRDefault="008D2C57" w:rsidP="008D2C57">
      <w:pPr>
        <w:pStyle w:val="aa"/>
        <w:shd w:val="clear" w:color="auto" w:fill="FFFFFF"/>
        <w:spacing w:before="0" w:beforeAutospacing="0" w:after="0" w:afterAutospacing="0" w:line="360" w:lineRule="exact"/>
        <w:ind w:firstLine="709"/>
        <w:jc w:val="both"/>
        <w:textAlignment w:val="baseline"/>
      </w:pPr>
      <w:r w:rsidRPr="00DE19C9">
        <w:t xml:space="preserve">В проекте бюджета Нытвенского городского округа на 2020-2022 годы на реализацию муниципальной программы «Управление земельными ресурсами, муниципальным имуществом и градостроительная деятельность Нытвенского городского округа» запланированы бюджетные ассигнования в объеме по </w:t>
      </w:r>
      <w:r w:rsidRPr="003F1310">
        <w:t>годам на 2020 год – 55687,4 тыс</w:t>
      </w:r>
      <w:proofErr w:type="gramStart"/>
      <w:r w:rsidRPr="003F1310">
        <w:t>.р</w:t>
      </w:r>
      <w:proofErr w:type="gramEnd"/>
      <w:r w:rsidRPr="003F1310">
        <w:t>уб., в том числе за счет средств краевого бюджета – 40497,0 тыс.руб., местного бюджета – 15190,4 тыс.руб., на 2021 год – 31868,2 тыс.руб. в том числе за счет средств краевого бюджета – 17565,6 тыс</w:t>
      </w:r>
      <w:proofErr w:type="gramStart"/>
      <w:r w:rsidRPr="003F1310">
        <w:t>.р</w:t>
      </w:r>
      <w:proofErr w:type="gramEnd"/>
      <w:r w:rsidRPr="003F1310">
        <w:t>уб., местного бюджета – 14302,6 тыс.руб., на 2022 год – 29219,1 тыс.руб., в том числе за счет средств краевого бюджета – 17572,5 тыс.руб., местного бюджета – 11646,6 тыс.руб.</w:t>
      </w:r>
      <w:r w:rsidRPr="00DE19C9">
        <w:t xml:space="preserve"> </w:t>
      </w:r>
    </w:p>
    <w:p w:rsidR="008D2C57" w:rsidRPr="00125A9A" w:rsidRDefault="008D2C57" w:rsidP="008D2C57">
      <w:pPr>
        <w:pStyle w:val="a7"/>
        <w:spacing w:line="360" w:lineRule="exact"/>
        <w:ind w:firstLine="709"/>
        <w:jc w:val="both"/>
        <w:rPr>
          <w:rFonts w:ascii="Times New Roman" w:hAnsi="Times New Roman" w:cs="Times New Roman"/>
          <w:sz w:val="24"/>
          <w:szCs w:val="24"/>
        </w:rPr>
      </w:pPr>
      <w:r w:rsidRPr="00125A9A">
        <w:rPr>
          <w:rFonts w:ascii="Times New Roman" w:hAnsi="Times New Roman" w:cs="Times New Roman"/>
          <w:sz w:val="24"/>
          <w:szCs w:val="24"/>
        </w:rPr>
        <w:t xml:space="preserve">Перечень основных мероприятий и целевых показателей муниципальной программы представлен в </w:t>
      </w:r>
      <w:r w:rsidRPr="00125A9A">
        <w:rPr>
          <w:rFonts w:ascii="Times New Roman" w:hAnsi="Times New Roman" w:cs="Times New Roman"/>
          <w:b/>
          <w:sz w:val="24"/>
          <w:szCs w:val="24"/>
        </w:rPr>
        <w:t xml:space="preserve">приложении </w:t>
      </w:r>
      <w:r>
        <w:rPr>
          <w:rFonts w:ascii="Times New Roman" w:hAnsi="Times New Roman" w:cs="Times New Roman"/>
          <w:b/>
          <w:sz w:val="24"/>
          <w:szCs w:val="24"/>
        </w:rPr>
        <w:t>12</w:t>
      </w:r>
      <w:r w:rsidRPr="00125A9A">
        <w:rPr>
          <w:rFonts w:ascii="Times New Roman" w:hAnsi="Times New Roman" w:cs="Times New Roman"/>
          <w:sz w:val="24"/>
          <w:szCs w:val="24"/>
        </w:rPr>
        <w:t xml:space="preserve"> к пояснительной записке.</w:t>
      </w:r>
    </w:p>
    <w:p w:rsidR="008D2C57" w:rsidRDefault="008D2C57" w:rsidP="008D2C57">
      <w:pPr>
        <w:widowControl w:val="0"/>
        <w:autoSpaceDE w:val="0"/>
        <w:autoSpaceDN w:val="0"/>
        <w:adjustRightInd w:val="0"/>
        <w:spacing w:after="0" w:line="340" w:lineRule="exact"/>
        <w:ind w:firstLine="709"/>
        <w:contextualSpacing/>
        <w:jc w:val="center"/>
        <w:outlineLvl w:val="2"/>
        <w:rPr>
          <w:rFonts w:ascii="Times New Roman" w:hAnsi="Times New Roman" w:cs="Times New Roman"/>
          <w:b/>
          <w:i/>
          <w:sz w:val="24"/>
          <w:szCs w:val="24"/>
        </w:rPr>
      </w:pPr>
    </w:p>
    <w:p w:rsidR="008D2C57" w:rsidRPr="00045F76" w:rsidRDefault="008D2C57" w:rsidP="008D2C57">
      <w:pPr>
        <w:widowControl w:val="0"/>
        <w:autoSpaceDE w:val="0"/>
        <w:autoSpaceDN w:val="0"/>
        <w:adjustRightInd w:val="0"/>
        <w:spacing w:after="0" w:line="340" w:lineRule="exact"/>
        <w:ind w:firstLine="709"/>
        <w:contextualSpacing/>
        <w:jc w:val="center"/>
        <w:outlineLvl w:val="2"/>
        <w:rPr>
          <w:rFonts w:ascii="Times New Roman" w:hAnsi="Times New Roman" w:cs="Times New Roman"/>
          <w:b/>
          <w:i/>
          <w:sz w:val="24"/>
          <w:szCs w:val="24"/>
        </w:rPr>
      </w:pPr>
      <w:r w:rsidRPr="00045F76">
        <w:rPr>
          <w:rFonts w:ascii="Times New Roman" w:hAnsi="Times New Roman" w:cs="Times New Roman"/>
          <w:b/>
          <w:i/>
          <w:sz w:val="24"/>
          <w:szCs w:val="24"/>
        </w:rPr>
        <w:t>Подпрограмма 1 «Управление земельными ресурсами Нытвенского городского округа»</w:t>
      </w:r>
    </w:p>
    <w:p w:rsidR="008D2C57" w:rsidRPr="00322DEA" w:rsidRDefault="008D2C57" w:rsidP="008D2C57">
      <w:pPr>
        <w:widowControl w:val="0"/>
        <w:autoSpaceDE w:val="0"/>
        <w:autoSpaceDN w:val="0"/>
        <w:adjustRightInd w:val="0"/>
        <w:spacing w:after="0" w:line="340" w:lineRule="exact"/>
        <w:ind w:firstLine="709"/>
        <w:jc w:val="both"/>
        <w:outlineLvl w:val="2"/>
        <w:rPr>
          <w:rFonts w:ascii="Times New Roman" w:hAnsi="Times New Roman" w:cs="Times New Roman"/>
          <w:sz w:val="24"/>
          <w:szCs w:val="24"/>
        </w:rPr>
      </w:pPr>
      <w:r w:rsidRPr="00322DEA">
        <w:rPr>
          <w:rFonts w:ascii="Times New Roman" w:hAnsi="Times New Roman" w:cs="Times New Roman"/>
          <w:sz w:val="24"/>
          <w:szCs w:val="24"/>
        </w:rPr>
        <w:t xml:space="preserve">Целью подпрограммы является повышение эффективности управления и распоряжения земельными ресурсами  Нытвенского </w:t>
      </w:r>
      <w:r>
        <w:rPr>
          <w:rFonts w:ascii="Times New Roman" w:hAnsi="Times New Roman" w:cs="Times New Roman"/>
          <w:sz w:val="24"/>
          <w:szCs w:val="24"/>
        </w:rPr>
        <w:t>городского округа</w:t>
      </w:r>
      <w:r w:rsidRPr="00322DEA">
        <w:rPr>
          <w:rFonts w:ascii="Times New Roman" w:hAnsi="Times New Roman" w:cs="Times New Roman"/>
          <w:sz w:val="24"/>
          <w:szCs w:val="24"/>
        </w:rPr>
        <w:t>.</w:t>
      </w:r>
    </w:p>
    <w:p w:rsidR="008D2C57" w:rsidRPr="00322DEA" w:rsidRDefault="008D2C57" w:rsidP="008D2C57">
      <w:pPr>
        <w:widowControl w:val="0"/>
        <w:autoSpaceDE w:val="0"/>
        <w:autoSpaceDN w:val="0"/>
        <w:adjustRightInd w:val="0"/>
        <w:spacing w:after="0" w:line="340" w:lineRule="exact"/>
        <w:ind w:firstLine="709"/>
        <w:jc w:val="both"/>
        <w:outlineLvl w:val="2"/>
        <w:rPr>
          <w:rFonts w:ascii="Times New Roman" w:hAnsi="Times New Roman" w:cs="Times New Roman"/>
          <w:sz w:val="24"/>
          <w:szCs w:val="24"/>
        </w:rPr>
      </w:pPr>
      <w:r w:rsidRPr="00322DEA">
        <w:rPr>
          <w:rFonts w:ascii="Times New Roman" w:hAnsi="Times New Roman" w:cs="Times New Roman"/>
          <w:sz w:val="24"/>
          <w:szCs w:val="24"/>
        </w:rPr>
        <w:t xml:space="preserve">В проекте бюджета на 2020-2022 годы на реализацию данной подпрограммы </w:t>
      </w:r>
      <w:r>
        <w:rPr>
          <w:rFonts w:ascii="Times New Roman" w:hAnsi="Times New Roman" w:cs="Times New Roman"/>
          <w:sz w:val="24"/>
          <w:szCs w:val="24"/>
        </w:rPr>
        <w:t>запланированы</w:t>
      </w:r>
      <w:r w:rsidRPr="00322DEA">
        <w:rPr>
          <w:rFonts w:ascii="Times New Roman" w:hAnsi="Times New Roman" w:cs="Times New Roman"/>
          <w:sz w:val="24"/>
          <w:szCs w:val="24"/>
        </w:rPr>
        <w:t xml:space="preserve"> бюджетные ассигнования за счет средств </w:t>
      </w:r>
      <w:r>
        <w:rPr>
          <w:rFonts w:ascii="Times New Roman" w:hAnsi="Times New Roman" w:cs="Times New Roman"/>
          <w:sz w:val="24"/>
          <w:szCs w:val="24"/>
        </w:rPr>
        <w:t>местного</w:t>
      </w:r>
      <w:r w:rsidRPr="00322DEA">
        <w:rPr>
          <w:rFonts w:ascii="Times New Roman" w:hAnsi="Times New Roman" w:cs="Times New Roman"/>
          <w:sz w:val="24"/>
          <w:szCs w:val="24"/>
        </w:rPr>
        <w:t xml:space="preserve"> бюджета:</w:t>
      </w:r>
    </w:p>
    <w:p w:rsidR="008D2C57" w:rsidRPr="00322DEA" w:rsidRDefault="008D2C57" w:rsidP="008D2C57">
      <w:pPr>
        <w:widowControl w:val="0"/>
        <w:autoSpaceDE w:val="0"/>
        <w:autoSpaceDN w:val="0"/>
        <w:adjustRightInd w:val="0"/>
        <w:spacing w:after="0" w:line="340" w:lineRule="exact"/>
        <w:ind w:firstLine="709"/>
        <w:jc w:val="both"/>
        <w:outlineLvl w:val="2"/>
        <w:rPr>
          <w:rFonts w:ascii="Times New Roman" w:hAnsi="Times New Roman" w:cs="Times New Roman"/>
          <w:sz w:val="24"/>
          <w:szCs w:val="24"/>
        </w:rPr>
      </w:pPr>
      <w:r w:rsidRPr="00322DEA">
        <w:rPr>
          <w:rFonts w:ascii="Times New Roman" w:hAnsi="Times New Roman" w:cs="Times New Roman"/>
          <w:sz w:val="24"/>
          <w:szCs w:val="24"/>
        </w:rPr>
        <w:t xml:space="preserve">на 2020 год - </w:t>
      </w:r>
      <w:r>
        <w:rPr>
          <w:rFonts w:ascii="Times New Roman" w:hAnsi="Times New Roman" w:cs="Times New Roman"/>
          <w:sz w:val="24"/>
          <w:szCs w:val="24"/>
        </w:rPr>
        <w:t>715</w:t>
      </w:r>
      <w:r w:rsidRPr="00322DEA">
        <w:rPr>
          <w:rFonts w:ascii="Times New Roman" w:hAnsi="Times New Roman" w:cs="Times New Roman"/>
          <w:sz w:val="24"/>
          <w:szCs w:val="24"/>
        </w:rPr>
        <w:t>,3 тыс</w:t>
      </w:r>
      <w:proofErr w:type="gramStart"/>
      <w:r w:rsidRPr="00322DEA">
        <w:rPr>
          <w:rFonts w:ascii="Times New Roman" w:hAnsi="Times New Roman" w:cs="Times New Roman"/>
          <w:sz w:val="24"/>
          <w:szCs w:val="24"/>
        </w:rPr>
        <w:t>.р</w:t>
      </w:r>
      <w:proofErr w:type="gramEnd"/>
      <w:r w:rsidRPr="00322DEA">
        <w:rPr>
          <w:rFonts w:ascii="Times New Roman" w:hAnsi="Times New Roman" w:cs="Times New Roman"/>
          <w:sz w:val="24"/>
          <w:szCs w:val="24"/>
        </w:rPr>
        <w:t>ублей;</w:t>
      </w:r>
    </w:p>
    <w:p w:rsidR="008D2C57" w:rsidRPr="00322DEA" w:rsidRDefault="008D2C57" w:rsidP="008D2C57">
      <w:pPr>
        <w:widowControl w:val="0"/>
        <w:autoSpaceDE w:val="0"/>
        <w:autoSpaceDN w:val="0"/>
        <w:adjustRightInd w:val="0"/>
        <w:spacing w:after="0" w:line="340" w:lineRule="exact"/>
        <w:ind w:firstLine="709"/>
        <w:jc w:val="both"/>
        <w:outlineLvl w:val="2"/>
        <w:rPr>
          <w:rFonts w:ascii="Times New Roman" w:hAnsi="Times New Roman" w:cs="Times New Roman"/>
          <w:sz w:val="24"/>
          <w:szCs w:val="24"/>
        </w:rPr>
      </w:pPr>
      <w:r w:rsidRPr="00322DEA">
        <w:rPr>
          <w:rFonts w:ascii="Times New Roman" w:hAnsi="Times New Roman" w:cs="Times New Roman"/>
          <w:sz w:val="24"/>
          <w:szCs w:val="24"/>
        </w:rPr>
        <w:t xml:space="preserve">на 2021 год - </w:t>
      </w:r>
      <w:r>
        <w:rPr>
          <w:rFonts w:ascii="Times New Roman" w:hAnsi="Times New Roman" w:cs="Times New Roman"/>
          <w:sz w:val="24"/>
          <w:szCs w:val="24"/>
        </w:rPr>
        <w:t>1023</w:t>
      </w:r>
      <w:r w:rsidRPr="00322DEA">
        <w:rPr>
          <w:rFonts w:ascii="Times New Roman" w:hAnsi="Times New Roman" w:cs="Times New Roman"/>
          <w:sz w:val="24"/>
          <w:szCs w:val="24"/>
        </w:rPr>
        <w:t>,</w:t>
      </w:r>
      <w:r>
        <w:rPr>
          <w:rFonts w:ascii="Times New Roman" w:hAnsi="Times New Roman" w:cs="Times New Roman"/>
          <w:sz w:val="24"/>
          <w:szCs w:val="24"/>
        </w:rPr>
        <w:t>9</w:t>
      </w:r>
      <w:r w:rsidRPr="00322DEA">
        <w:rPr>
          <w:rFonts w:ascii="Times New Roman" w:hAnsi="Times New Roman" w:cs="Times New Roman"/>
          <w:sz w:val="24"/>
          <w:szCs w:val="24"/>
        </w:rPr>
        <w:t xml:space="preserve"> тыс</w:t>
      </w:r>
      <w:proofErr w:type="gramStart"/>
      <w:r w:rsidRPr="00322DEA">
        <w:rPr>
          <w:rFonts w:ascii="Times New Roman" w:hAnsi="Times New Roman" w:cs="Times New Roman"/>
          <w:sz w:val="24"/>
          <w:szCs w:val="24"/>
        </w:rPr>
        <w:t>.р</w:t>
      </w:r>
      <w:proofErr w:type="gramEnd"/>
      <w:r w:rsidRPr="00322DEA">
        <w:rPr>
          <w:rFonts w:ascii="Times New Roman" w:hAnsi="Times New Roman" w:cs="Times New Roman"/>
          <w:sz w:val="24"/>
          <w:szCs w:val="24"/>
        </w:rPr>
        <w:t>ублей;</w:t>
      </w:r>
    </w:p>
    <w:p w:rsidR="008D2C57" w:rsidRPr="00AA73A2" w:rsidRDefault="008D2C57" w:rsidP="008D2C57">
      <w:pPr>
        <w:widowControl w:val="0"/>
        <w:autoSpaceDE w:val="0"/>
        <w:autoSpaceDN w:val="0"/>
        <w:adjustRightInd w:val="0"/>
        <w:spacing w:after="0" w:line="340" w:lineRule="exact"/>
        <w:ind w:firstLine="709"/>
        <w:jc w:val="both"/>
        <w:outlineLvl w:val="2"/>
        <w:rPr>
          <w:rFonts w:ascii="Times New Roman" w:hAnsi="Times New Roman" w:cs="Times New Roman"/>
          <w:b/>
          <w:i/>
          <w:sz w:val="24"/>
          <w:szCs w:val="24"/>
        </w:rPr>
      </w:pPr>
      <w:r>
        <w:rPr>
          <w:rFonts w:ascii="Times New Roman" w:hAnsi="Times New Roman" w:cs="Times New Roman"/>
          <w:sz w:val="24"/>
          <w:szCs w:val="24"/>
        </w:rPr>
        <w:t>на 2022 год - 660</w:t>
      </w:r>
      <w:r w:rsidRPr="00322DEA">
        <w:rPr>
          <w:rFonts w:ascii="Times New Roman" w:hAnsi="Times New Roman" w:cs="Times New Roman"/>
          <w:sz w:val="24"/>
          <w:szCs w:val="24"/>
        </w:rPr>
        <w:t>,</w:t>
      </w:r>
      <w:r>
        <w:rPr>
          <w:rFonts w:ascii="Times New Roman" w:hAnsi="Times New Roman" w:cs="Times New Roman"/>
          <w:sz w:val="24"/>
          <w:szCs w:val="24"/>
        </w:rPr>
        <w:t>3</w:t>
      </w:r>
      <w:r w:rsidRPr="00322DEA">
        <w:rPr>
          <w:rFonts w:ascii="Times New Roman" w:hAnsi="Times New Roman" w:cs="Times New Roman"/>
          <w:sz w:val="24"/>
          <w:szCs w:val="24"/>
        </w:rPr>
        <w:t xml:space="preserve"> тыс</w:t>
      </w:r>
      <w:proofErr w:type="gramStart"/>
      <w:r w:rsidRPr="00322DEA">
        <w:rPr>
          <w:rFonts w:ascii="Times New Roman" w:hAnsi="Times New Roman" w:cs="Times New Roman"/>
          <w:sz w:val="24"/>
          <w:szCs w:val="24"/>
        </w:rPr>
        <w:t>.р</w:t>
      </w:r>
      <w:proofErr w:type="gramEnd"/>
      <w:r w:rsidRPr="00322DEA">
        <w:rPr>
          <w:rFonts w:ascii="Times New Roman" w:hAnsi="Times New Roman" w:cs="Times New Roman"/>
          <w:sz w:val="24"/>
          <w:szCs w:val="24"/>
        </w:rPr>
        <w:t>ублей.</w:t>
      </w:r>
    </w:p>
    <w:p w:rsidR="008D2C57" w:rsidRPr="00AA73A2" w:rsidRDefault="008D2C57" w:rsidP="008D2C57">
      <w:pPr>
        <w:widowControl w:val="0"/>
        <w:autoSpaceDE w:val="0"/>
        <w:autoSpaceDN w:val="0"/>
        <w:adjustRightInd w:val="0"/>
        <w:spacing w:before="120" w:after="0" w:line="340" w:lineRule="exact"/>
        <w:ind w:firstLine="709"/>
        <w:jc w:val="both"/>
        <w:outlineLvl w:val="2"/>
        <w:rPr>
          <w:rFonts w:ascii="Times New Roman" w:hAnsi="Times New Roman" w:cs="Times New Roman"/>
          <w:sz w:val="24"/>
          <w:szCs w:val="24"/>
        </w:rPr>
      </w:pPr>
      <w:r>
        <w:rPr>
          <w:rFonts w:ascii="Times New Roman" w:hAnsi="Times New Roman" w:cs="Times New Roman"/>
          <w:sz w:val="24"/>
          <w:szCs w:val="24"/>
        </w:rPr>
        <w:t>В том числе по мероприятиям:</w:t>
      </w:r>
    </w:p>
    <w:p w:rsidR="008D2C57" w:rsidRPr="00AA73A2" w:rsidRDefault="008D2C57" w:rsidP="008D2C57">
      <w:pPr>
        <w:spacing w:before="120" w:after="0" w:line="340" w:lineRule="exact"/>
        <w:ind w:firstLine="709"/>
        <w:jc w:val="both"/>
        <w:rPr>
          <w:rFonts w:ascii="Times New Roman" w:hAnsi="Times New Roman" w:cs="Times New Roman"/>
          <w:sz w:val="24"/>
          <w:szCs w:val="24"/>
        </w:rPr>
      </w:pPr>
      <w:r w:rsidRPr="00AA73A2">
        <w:rPr>
          <w:rFonts w:ascii="Times New Roman" w:hAnsi="Times New Roman" w:cs="Times New Roman"/>
          <w:b/>
          <w:i/>
          <w:sz w:val="24"/>
          <w:szCs w:val="24"/>
        </w:rPr>
        <w:t xml:space="preserve">- мероприятие «Проведение контрольных мероприятий </w:t>
      </w:r>
      <w:r>
        <w:rPr>
          <w:rFonts w:ascii="Times New Roman" w:hAnsi="Times New Roman" w:cs="Times New Roman"/>
          <w:b/>
          <w:i/>
          <w:sz w:val="24"/>
          <w:szCs w:val="24"/>
        </w:rPr>
        <w:t>соблюдения земельного законодательства в рамках муниципального земельного контроля</w:t>
      </w:r>
      <w:r w:rsidRPr="00AA73A2">
        <w:rPr>
          <w:rFonts w:ascii="Times New Roman" w:hAnsi="Times New Roman" w:cs="Times New Roman"/>
          <w:b/>
          <w:i/>
          <w:sz w:val="24"/>
          <w:szCs w:val="24"/>
        </w:rPr>
        <w:t>»</w:t>
      </w:r>
      <w:r w:rsidRPr="00AA73A2">
        <w:rPr>
          <w:rFonts w:ascii="Times New Roman" w:hAnsi="Times New Roman" w:cs="Times New Roman"/>
          <w:sz w:val="24"/>
          <w:szCs w:val="24"/>
        </w:rPr>
        <w:t xml:space="preserve"> </w:t>
      </w:r>
    </w:p>
    <w:p w:rsidR="008D2C57" w:rsidRPr="00AA73A2" w:rsidRDefault="008D2C57" w:rsidP="008D2C57">
      <w:pPr>
        <w:spacing w:after="0" w:line="340" w:lineRule="exact"/>
        <w:ind w:firstLine="709"/>
        <w:jc w:val="both"/>
        <w:rPr>
          <w:rFonts w:ascii="Times New Roman" w:hAnsi="Times New Roman" w:cs="Times New Roman"/>
          <w:sz w:val="24"/>
          <w:szCs w:val="24"/>
        </w:rPr>
      </w:pPr>
      <w:r w:rsidRPr="00AA73A2">
        <w:rPr>
          <w:rFonts w:ascii="Times New Roman" w:eastAsia="Calibri" w:hAnsi="Times New Roman" w:cs="Times New Roman"/>
          <w:sz w:val="24"/>
          <w:szCs w:val="24"/>
        </w:rPr>
        <w:t>В проекте бюджета на 202</w:t>
      </w:r>
      <w:r>
        <w:rPr>
          <w:rFonts w:ascii="Times New Roman" w:eastAsia="Calibri" w:hAnsi="Times New Roman" w:cs="Times New Roman"/>
          <w:sz w:val="24"/>
          <w:szCs w:val="24"/>
        </w:rPr>
        <w:t>0</w:t>
      </w:r>
      <w:r w:rsidRPr="00AA73A2">
        <w:rPr>
          <w:rFonts w:ascii="Times New Roman" w:eastAsia="Calibri" w:hAnsi="Times New Roman" w:cs="Times New Roman"/>
          <w:sz w:val="24"/>
          <w:szCs w:val="24"/>
        </w:rPr>
        <w:t xml:space="preserve">-2022 годы на реализацию данного мероприятия  </w:t>
      </w:r>
      <w:r>
        <w:rPr>
          <w:rFonts w:ascii="Times New Roman" w:eastAsia="Calibri" w:hAnsi="Times New Roman" w:cs="Times New Roman"/>
          <w:sz w:val="24"/>
          <w:szCs w:val="24"/>
        </w:rPr>
        <w:t>запланированы</w:t>
      </w:r>
      <w:r w:rsidRPr="00AA73A2">
        <w:rPr>
          <w:rFonts w:ascii="Times New Roman" w:eastAsia="Calibri" w:hAnsi="Times New Roman" w:cs="Times New Roman"/>
          <w:sz w:val="24"/>
          <w:szCs w:val="24"/>
        </w:rPr>
        <w:t xml:space="preserve"> бюджетные ассигнования</w:t>
      </w:r>
      <w:r>
        <w:rPr>
          <w:rFonts w:ascii="Times New Roman" w:eastAsia="Calibri" w:hAnsi="Times New Roman" w:cs="Times New Roman"/>
          <w:sz w:val="24"/>
          <w:szCs w:val="24"/>
        </w:rPr>
        <w:t>:</w:t>
      </w:r>
      <w:r w:rsidRPr="00AA73A2">
        <w:rPr>
          <w:rFonts w:ascii="Times New Roman" w:eastAsia="Calibri" w:hAnsi="Times New Roman" w:cs="Times New Roman"/>
          <w:sz w:val="24"/>
          <w:szCs w:val="24"/>
        </w:rPr>
        <w:t xml:space="preserve"> </w:t>
      </w:r>
      <w:r>
        <w:rPr>
          <w:rFonts w:ascii="Times New Roman" w:hAnsi="Times New Roman" w:cs="Times New Roman"/>
          <w:sz w:val="24"/>
          <w:szCs w:val="24"/>
        </w:rPr>
        <w:t>на 2020 год - 85,0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Pr="00AA73A2">
        <w:rPr>
          <w:rFonts w:ascii="Times New Roman" w:hAnsi="Times New Roman" w:cs="Times New Roman"/>
          <w:sz w:val="24"/>
          <w:szCs w:val="24"/>
        </w:rPr>
        <w:t xml:space="preserve">, на 2021 </w:t>
      </w:r>
      <w:r w:rsidRPr="00831A0C">
        <w:rPr>
          <w:rFonts w:ascii="Times New Roman" w:hAnsi="Times New Roman" w:cs="Times New Roman"/>
          <w:sz w:val="24"/>
          <w:szCs w:val="24"/>
        </w:rPr>
        <w:t xml:space="preserve">год – </w:t>
      </w:r>
      <w:r>
        <w:rPr>
          <w:rFonts w:ascii="Times New Roman" w:hAnsi="Times New Roman" w:cs="Times New Roman"/>
          <w:sz w:val="24"/>
          <w:szCs w:val="24"/>
        </w:rPr>
        <w:t>80</w:t>
      </w:r>
      <w:r w:rsidRPr="00831A0C">
        <w:rPr>
          <w:rFonts w:ascii="Times New Roman" w:hAnsi="Times New Roman" w:cs="Times New Roman"/>
          <w:sz w:val="24"/>
          <w:szCs w:val="24"/>
        </w:rPr>
        <w:t>,</w:t>
      </w:r>
      <w:r>
        <w:rPr>
          <w:rFonts w:ascii="Times New Roman" w:hAnsi="Times New Roman" w:cs="Times New Roman"/>
          <w:sz w:val="24"/>
          <w:szCs w:val="24"/>
        </w:rPr>
        <w:t>7</w:t>
      </w:r>
      <w:r w:rsidRPr="00831A0C">
        <w:rPr>
          <w:rFonts w:ascii="Times New Roman" w:hAnsi="Times New Roman" w:cs="Times New Roman"/>
          <w:sz w:val="24"/>
          <w:szCs w:val="24"/>
        </w:rPr>
        <w:t xml:space="preserve"> тыс.руб., на 2022 год - </w:t>
      </w:r>
      <w:r>
        <w:rPr>
          <w:rFonts w:ascii="Times New Roman" w:hAnsi="Times New Roman" w:cs="Times New Roman"/>
          <w:sz w:val="24"/>
          <w:szCs w:val="24"/>
        </w:rPr>
        <w:t>77,3 тыс.руб</w:t>
      </w:r>
      <w:r w:rsidRPr="00AA73A2">
        <w:rPr>
          <w:rFonts w:ascii="Times New Roman" w:hAnsi="Times New Roman" w:cs="Times New Roman"/>
          <w:sz w:val="24"/>
          <w:szCs w:val="24"/>
        </w:rPr>
        <w:t>.</w:t>
      </w:r>
    </w:p>
    <w:p w:rsidR="008D2C57" w:rsidRPr="00AA73A2" w:rsidRDefault="008D2C57" w:rsidP="008D2C57">
      <w:pPr>
        <w:spacing w:after="0" w:line="340" w:lineRule="exact"/>
        <w:ind w:firstLine="709"/>
        <w:jc w:val="both"/>
        <w:rPr>
          <w:rFonts w:ascii="Times New Roman" w:hAnsi="Times New Roman" w:cs="Times New Roman"/>
          <w:b/>
          <w:i/>
          <w:sz w:val="24"/>
          <w:szCs w:val="24"/>
        </w:rPr>
      </w:pPr>
      <w:r w:rsidRPr="00AA73A2">
        <w:rPr>
          <w:rFonts w:ascii="Times New Roman" w:hAnsi="Times New Roman" w:cs="Times New Roman"/>
          <w:sz w:val="24"/>
          <w:szCs w:val="24"/>
        </w:rPr>
        <w:t xml:space="preserve">В рамках мероприятия планируется установление юридических границ земельных участков с целью выявления самовольного занятия земельного участка, находящегося в государственной и муниципальной собственности (ориентировочно на 56 земельных </w:t>
      </w:r>
      <w:r w:rsidRPr="00AA73A2">
        <w:rPr>
          <w:rFonts w:ascii="Times New Roman" w:hAnsi="Times New Roman" w:cs="Times New Roman"/>
          <w:sz w:val="24"/>
          <w:szCs w:val="24"/>
        </w:rPr>
        <w:lastRenderedPageBreak/>
        <w:t>участков). Стоимость работ кадастрового инженера 1 земельного участка взята из расчета 1</w:t>
      </w:r>
      <w:r>
        <w:rPr>
          <w:rFonts w:ascii="Times New Roman" w:hAnsi="Times New Roman" w:cs="Times New Roman"/>
          <w:sz w:val="24"/>
          <w:szCs w:val="24"/>
        </w:rPr>
        <w:t>,</w:t>
      </w:r>
      <w:r w:rsidRPr="00AA73A2">
        <w:rPr>
          <w:rFonts w:ascii="Times New Roman" w:hAnsi="Times New Roman" w:cs="Times New Roman"/>
          <w:sz w:val="24"/>
          <w:szCs w:val="24"/>
        </w:rPr>
        <w:t>5</w:t>
      </w:r>
      <w:r>
        <w:rPr>
          <w:rFonts w:ascii="Times New Roman" w:hAnsi="Times New Roman" w:cs="Times New Roman"/>
          <w:sz w:val="24"/>
          <w:szCs w:val="24"/>
        </w:rPr>
        <w:t xml:space="preserve"> тыс.</w:t>
      </w:r>
      <w:r w:rsidRPr="00AA73A2">
        <w:rPr>
          <w:rFonts w:ascii="Times New Roman" w:hAnsi="Times New Roman" w:cs="Times New Roman"/>
          <w:sz w:val="24"/>
          <w:szCs w:val="24"/>
        </w:rPr>
        <w:t xml:space="preserve"> руб.</w:t>
      </w:r>
    </w:p>
    <w:p w:rsidR="008D2C57" w:rsidRPr="004D5565" w:rsidRDefault="008D2C57" w:rsidP="008D2C57">
      <w:pPr>
        <w:spacing w:before="120" w:after="0" w:line="340" w:lineRule="exact"/>
        <w:ind w:firstLine="709"/>
        <w:jc w:val="both"/>
        <w:rPr>
          <w:rFonts w:ascii="Times New Roman" w:hAnsi="Times New Roman" w:cs="Times New Roman"/>
          <w:b/>
          <w:i/>
          <w:sz w:val="24"/>
          <w:szCs w:val="24"/>
        </w:rPr>
      </w:pPr>
      <w:r w:rsidRPr="00AA73A2">
        <w:rPr>
          <w:rFonts w:ascii="Times New Roman" w:hAnsi="Times New Roman" w:cs="Times New Roman"/>
          <w:b/>
          <w:i/>
          <w:sz w:val="24"/>
          <w:szCs w:val="24"/>
        </w:rPr>
        <w:t xml:space="preserve">- мероприятие «Проведение комплексных кадастровых работ  </w:t>
      </w:r>
      <w:r>
        <w:rPr>
          <w:rFonts w:ascii="Times New Roman" w:hAnsi="Times New Roman" w:cs="Times New Roman"/>
          <w:b/>
          <w:i/>
          <w:sz w:val="24"/>
          <w:szCs w:val="24"/>
        </w:rPr>
        <w:t xml:space="preserve">в рамках реализации </w:t>
      </w:r>
      <w:r w:rsidRPr="004D5565">
        <w:rPr>
          <w:rFonts w:ascii="Times New Roman" w:hAnsi="Times New Roman" w:cs="Times New Roman"/>
          <w:b/>
          <w:i/>
          <w:sz w:val="24"/>
          <w:szCs w:val="24"/>
        </w:rPr>
        <w:t>федеральной целевой программы «Развитие единой государственной системы регистрации прав и кадастрового учета недвижимости (2014-2020 годы</w:t>
      </w:r>
      <w:r>
        <w:rPr>
          <w:rFonts w:ascii="Times New Roman" w:hAnsi="Times New Roman" w:cs="Times New Roman"/>
          <w:b/>
          <w:i/>
          <w:sz w:val="24"/>
          <w:szCs w:val="24"/>
        </w:rPr>
        <w:t>)</w:t>
      </w:r>
      <w:r w:rsidRPr="004D5565">
        <w:rPr>
          <w:rFonts w:ascii="Times New Roman" w:hAnsi="Times New Roman" w:cs="Times New Roman"/>
          <w:b/>
          <w:i/>
          <w:sz w:val="24"/>
          <w:szCs w:val="24"/>
        </w:rPr>
        <w:t>»</w:t>
      </w:r>
    </w:p>
    <w:p w:rsidR="008D2C57" w:rsidRPr="00AA73A2" w:rsidRDefault="008D2C57" w:rsidP="008D2C57">
      <w:pPr>
        <w:spacing w:after="0" w:line="340" w:lineRule="exact"/>
        <w:ind w:firstLine="709"/>
        <w:jc w:val="both"/>
        <w:rPr>
          <w:rFonts w:ascii="Times New Roman" w:hAnsi="Times New Roman" w:cs="Times New Roman"/>
          <w:sz w:val="24"/>
          <w:szCs w:val="24"/>
        </w:rPr>
      </w:pPr>
      <w:r w:rsidRPr="00AA73A2">
        <w:rPr>
          <w:rFonts w:ascii="Times New Roman" w:eastAsia="Calibri" w:hAnsi="Times New Roman" w:cs="Times New Roman"/>
          <w:sz w:val="24"/>
          <w:szCs w:val="24"/>
        </w:rPr>
        <w:t>В проекте бюджета на 202</w:t>
      </w:r>
      <w:r>
        <w:rPr>
          <w:rFonts w:ascii="Times New Roman" w:eastAsia="Calibri" w:hAnsi="Times New Roman" w:cs="Times New Roman"/>
          <w:sz w:val="24"/>
          <w:szCs w:val="24"/>
        </w:rPr>
        <w:t>0</w:t>
      </w:r>
      <w:r w:rsidRPr="00AA73A2">
        <w:rPr>
          <w:rFonts w:ascii="Times New Roman" w:eastAsia="Calibri" w:hAnsi="Times New Roman" w:cs="Times New Roman"/>
          <w:sz w:val="24"/>
          <w:szCs w:val="24"/>
        </w:rPr>
        <w:t xml:space="preserve">-2022 годы на реализацию данного мероприятия  </w:t>
      </w:r>
      <w:r>
        <w:rPr>
          <w:rFonts w:ascii="Times New Roman" w:eastAsia="Calibri" w:hAnsi="Times New Roman" w:cs="Times New Roman"/>
          <w:sz w:val="24"/>
          <w:szCs w:val="24"/>
        </w:rPr>
        <w:t>запланированы</w:t>
      </w:r>
      <w:r w:rsidRPr="00AA73A2">
        <w:rPr>
          <w:rFonts w:ascii="Times New Roman" w:eastAsia="Calibri" w:hAnsi="Times New Roman" w:cs="Times New Roman"/>
          <w:sz w:val="24"/>
          <w:szCs w:val="24"/>
        </w:rPr>
        <w:t xml:space="preserve"> бюджетные ассигнования</w:t>
      </w:r>
      <w:r>
        <w:rPr>
          <w:rFonts w:ascii="Times New Roman" w:eastAsia="Calibri" w:hAnsi="Times New Roman" w:cs="Times New Roman"/>
          <w:sz w:val="24"/>
          <w:szCs w:val="24"/>
        </w:rPr>
        <w:t>:</w:t>
      </w:r>
      <w:r w:rsidRPr="00AA73A2">
        <w:rPr>
          <w:rFonts w:ascii="Times New Roman" w:eastAsia="Calibri" w:hAnsi="Times New Roman" w:cs="Times New Roman"/>
          <w:sz w:val="24"/>
          <w:szCs w:val="24"/>
        </w:rPr>
        <w:t xml:space="preserve"> </w:t>
      </w:r>
      <w:r>
        <w:rPr>
          <w:rFonts w:ascii="Times New Roman" w:hAnsi="Times New Roman" w:cs="Times New Roman"/>
          <w:sz w:val="24"/>
          <w:szCs w:val="24"/>
        </w:rPr>
        <w:t>на 2020 год - 350,0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Pr="00AA73A2">
        <w:rPr>
          <w:rFonts w:ascii="Times New Roman" w:hAnsi="Times New Roman" w:cs="Times New Roman"/>
          <w:sz w:val="24"/>
          <w:szCs w:val="24"/>
        </w:rPr>
        <w:t xml:space="preserve">, на 2021 </w:t>
      </w:r>
      <w:r w:rsidRPr="00831A0C">
        <w:rPr>
          <w:rFonts w:ascii="Times New Roman" w:hAnsi="Times New Roman" w:cs="Times New Roman"/>
          <w:sz w:val="24"/>
          <w:szCs w:val="24"/>
        </w:rPr>
        <w:t xml:space="preserve">год – </w:t>
      </w:r>
      <w:r>
        <w:rPr>
          <w:rFonts w:ascii="Times New Roman" w:hAnsi="Times New Roman" w:cs="Times New Roman"/>
          <w:sz w:val="24"/>
          <w:szCs w:val="24"/>
        </w:rPr>
        <w:t>350</w:t>
      </w:r>
      <w:r w:rsidRPr="00831A0C">
        <w:rPr>
          <w:rFonts w:ascii="Times New Roman" w:hAnsi="Times New Roman" w:cs="Times New Roman"/>
          <w:sz w:val="24"/>
          <w:szCs w:val="24"/>
        </w:rPr>
        <w:t xml:space="preserve">,0 тыс.руб., на 2022 год - </w:t>
      </w:r>
      <w:r>
        <w:rPr>
          <w:rFonts w:ascii="Times New Roman" w:hAnsi="Times New Roman" w:cs="Times New Roman"/>
          <w:sz w:val="24"/>
          <w:szCs w:val="24"/>
        </w:rPr>
        <w:t>350,0 тыс.руб</w:t>
      </w:r>
      <w:r w:rsidRPr="00AA73A2">
        <w:rPr>
          <w:rFonts w:ascii="Times New Roman" w:hAnsi="Times New Roman" w:cs="Times New Roman"/>
          <w:sz w:val="24"/>
          <w:szCs w:val="24"/>
        </w:rPr>
        <w:t>.</w:t>
      </w:r>
    </w:p>
    <w:p w:rsidR="008D2C57" w:rsidRPr="00AA73A2" w:rsidRDefault="008D2C57" w:rsidP="008D2C57">
      <w:pPr>
        <w:spacing w:after="0" w:line="340" w:lineRule="exact"/>
        <w:ind w:firstLine="709"/>
        <w:jc w:val="both"/>
        <w:rPr>
          <w:rFonts w:ascii="Times New Roman" w:hAnsi="Times New Roman" w:cs="Times New Roman"/>
          <w:sz w:val="24"/>
          <w:szCs w:val="24"/>
        </w:rPr>
      </w:pPr>
      <w:r w:rsidRPr="00AA73A2">
        <w:rPr>
          <w:rFonts w:ascii="Times New Roman" w:hAnsi="Times New Roman" w:cs="Times New Roman"/>
          <w:sz w:val="24"/>
          <w:szCs w:val="24"/>
        </w:rPr>
        <w:t xml:space="preserve">Постановлением Правительства Пермского края от 16.05.2019 №327-п в целях софинансирования из федерального бюджета на территории </w:t>
      </w:r>
      <w:r>
        <w:rPr>
          <w:rFonts w:ascii="Times New Roman" w:hAnsi="Times New Roman" w:cs="Times New Roman"/>
          <w:sz w:val="24"/>
          <w:szCs w:val="24"/>
        </w:rPr>
        <w:t>округа</w:t>
      </w:r>
      <w:r w:rsidRPr="00AA73A2">
        <w:rPr>
          <w:rFonts w:ascii="Times New Roman" w:hAnsi="Times New Roman" w:cs="Times New Roman"/>
          <w:sz w:val="24"/>
          <w:szCs w:val="24"/>
        </w:rPr>
        <w:t xml:space="preserve"> в 2020 году для проведения комплексных кадастровых работ включены населенные пункты: г</w:t>
      </w:r>
      <w:proofErr w:type="gramStart"/>
      <w:r w:rsidRPr="00AA73A2">
        <w:rPr>
          <w:rFonts w:ascii="Times New Roman" w:hAnsi="Times New Roman" w:cs="Times New Roman"/>
          <w:sz w:val="24"/>
          <w:szCs w:val="24"/>
        </w:rPr>
        <w:t>.</w:t>
      </w:r>
      <w:r>
        <w:rPr>
          <w:rFonts w:ascii="Times New Roman" w:hAnsi="Times New Roman" w:cs="Times New Roman"/>
          <w:sz w:val="24"/>
          <w:szCs w:val="24"/>
        </w:rPr>
        <w:t>Н</w:t>
      </w:r>
      <w:proofErr w:type="gramEnd"/>
      <w:r>
        <w:rPr>
          <w:rFonts w:ascii="Times New Roman" w:hAnsi="Times New Roman" w:cs="Times New Roman"/>
          <w:sz w:val="24"/>
          <w:szCs w:val="24"/>
        </w:rPr>
        <w:t xml:space="preserve">ытва и </w:t>
      </w:r>
      <w:r w:rsidRPr="00AA73A2">
        <w:rPr>
          <w:rFonts w:ascii="Times New Roman" w:hAnsi="Times New Roman" w:cs="Times New Roman"/>
          <w:sz w:val="24"/>
          <w:szCs w:val="24"/>
        </w:rPr>
        <w:t>д.</w:t>
      </w:r>
      <w:r>
        <w:rPr>
          <w:rFonts w:ascii="Times New Roman" w:hAnsi="Times New Roman" w:cs="Times New Roman"/>
          <w:sz w:val="24"/>
          <w:szCs w:val="24"/>
        </w:rPr>
        <w:t>Рыбхоз.</w:t>
      </w:r>
      <w:r w:rsidRPr="00AA73A2">
        <w:rPr>
          <w:rFonts w:ascii="Times New Roman" w:hAnsi="Times New Roman" w:cs="Times New Roman"/>
          <w:sz w:val="24"/>
          <w:szCs w:val="24"/>
        </w:rPr>
        <w:t xml:space="preserve"> </w:t>
      </w:r>
      <w:r w:rsidRPr="00B3355D">
        <w:rPr>
          <w:rFonts w:ascii="Times New Roman" w:hAnsi="Times New Roman" w:cs="Times New Roman"/>
          <w:sz w:val="24"/>
          <w:szCs w:val="24"/>
        </w:rPr>
        <w:t>Программа по проведению комплексных кадастровых работ, утвержденная постановлением Правительства Российской Федерации от 10.10.2013 №</w:t>
      </w:r>
      <w:r>
        <w:rPr>
          <w:rFonts w:ascii="Times New Roman" w:hAnsi="Times New Roman" w:cs="Times New Roman"/>
          <w:sz w:val="24"/>
          <w:szCs w:val="24"/>
        </w:rPr>
        <w:t xml:space="preserve"> </w:t>
      </w:r>
      <w:r w:rsidRPr="00B3355D">
        <w:rPr>
          <w:rFonts w:ascii="Times New Roman" w:hAnsi="Times New Roman" w:cs="Times New Roman"/>
          <w:sz w:val="24"/>
          <w:szCs w:val="24"/>
        </w:rPr>
        <w:t xml:space="preserve">903, рассчитана по 2022 год. </w:t>
      </w:r>
      <w:r>
        <w:rPr>
          <w:rFonts w:ascii="Times New Roman" w:hAnsi="Times New Roman" w:cs="Times New Roman"/>
          <w:sz w:val="24"/>
          <w:szCs w:val="24"/>
        </w:rPr>
        <w:t>З</w:t>
      </w:r>
      <w:r w:rsidRPr="00B3355D">
        <w:rPr>
          <w:rFonts w:ascii="Times New Roman" w:hAnsi="Times New Roman" w:cs="Times New Roman"/>
          <w:sz w:val="24"/>
          <w:szCs w:val="24"/>
        </w:rPr>
        <w:t xml:space="preserve">аявка на </w:t>
      </w:r>
      <w:r>
        <w:rPr>
          <w:rFonts w:ascii="Times New Roman" w:hAnsi="Times New Roman" w:cs="Times New Roman"/>
          <w:sz w:val="24"/>
          <w:szCs w:val="24"/>
        </w:rPr>
        <w:t>софин</w:t>
      </w:r>
      <w:r w:rsidR="00F6109D">
        <w:rPr>
          <w:rFonts w:ascii="Times New Roman" w:hAnsi="Times New Roman" w:cs="Times New Roman"/>
          <w:sz w:val="24"/>
          <w:szCs w:val="24"/>
        </w:rPr>
        <w:t>ан</w:t>
      </w:r>
      <w:r>
        <w:rPr>
          <w:rFonts w:ascii="Times New Roman" w:hAnsi="Times New Roman" w:cs="Times New Roman"/>
          <w:sz w:val="24"/>
          <w:szCs w:val="24"/>
        </w:rPr>
        <w:t xml:space="preserve">сирование проведение работ в </w:t>
      </w:r>
      <w:r w:rsidRPr="00B3355D">
        <w:rPr>
          <w:rFonts w:ascii="Times New Roman" w:hAnsi="Times New Roman" w:cs="Times New Roman"/>
          <w:sz w:val="24"/>
          <w:szCs w:val="24"/>
        </w:rPr>
        <w:t>202</w:t>
      </w:r>
      <w:r>
        <w:rPr>
          <w:rFonts w:ascii="Times New Roman" w:hAnsi="Times New Roman" w:cs="Times New Roman"/>
          <w:sz w:val="24"/>
          <w:szCs w:val="24"/>
        </w:rPr>
        <w:t>0</w:t>
      </w:r>
      <w:r w:rsidRPr="00B3355D">
        <w:rPr>
          <w:rFonts w:ascii="Times New Roman" w:hAnsi="Times New Roman" w:cs="Times New Roman"/>
          <w:sz w:val="24"/>
          <w:szCs w:val="24"/>
        </w:rPr>
        <w:t xml:space="preserve"> год будет направлена в </w:t>
      </w:r>
      <w:r>
        <w:rPr>
          <w:rFonts w:ascii="Times New Roman" w:hAnsi="Times New Roman" w:cs="Times New Roman"/>
          <w:sz w:val="24"/>
          <w:szCs w:val="24"/>
        </w:rPr>
        <w:t>срок до 21 ноября</w:t>
      </w:r>
      <w:r w:rsidRPr="00B3355D">
        <w:rPr>
          <w:rFonts w:ascii="Times New Roman" w:hAnsi="Times New Roman" w:cs="Times New Roman"/>
          <w:sz w:val="24"/>
          <w:szCs w:val="24"/>
        </w:rPr>
        <w:t xml:space="preserve"> 20</w:t>
      </w:r>
      <w:r>
        <w:rPr>
          <w:rFonts w:ascii="Times New Roman" w:hAnsi="Times New Roman" w:cs="Times New Roman"/>
          <w:sz w:val="24"/>
          <w:szCs w:val="24"/>
        </w:rPr>
        <w:t>19</w:t>
      </w:r>
      <w:r w:rsidRPr="00B3355D">
        <w:rPr>
          <w:rFonts w:ascii="Times New Roman" w:hAnsi="Times New Roman" w:cs="Times New Roman"/>
          <w:sz w:val="24"/>
          <w:szCs w:val="24"/>
        </w:rPr>
        <w:t xml:space="preserve"> года.</w:t>
      </w:r>
      <w:r>
        <w:rPr>
          <w:rFonts w:ascii="Times New Roman" w:hAnsi="Times New Roman" w:cs="Times New Roman"/>
          <w:sz w:val="24"/>
          <w:szCs w:val="24"/>
        </w:rPr>
        <w:t xml:space="preserve"> Заявка на 2021, 2022 годы будет подаваться после объявления срока приема.</w:t>
      </w:r>
    </w:p>
    <w:p w:rsidR="008D2C57" w:rsidRPr="00AA73A2" w:rsidRDefault="008D2C57" w:rsidP="008D2C57">
      <w:pPr>
        <w:spacing w:before="120" w:after="0" w:line="340" w:lineRule="exact"/>
        <w:ind w:firstLine="709"/>
        <w:jc w:val="both"/>
        <w:rPr>
          <w:rFonts w:ascii="Times New Roman" w:hAnsi="Times New Roman" w:cs="Times New Roman"/>
          <w:sz w:val="24"/>
          <w:szCs w:val="24"/>
        </w:rPr>
      </w:pPr>
      <w:r w:rsidRPr="00AA73A2">
        <w:rPr>
          <w:rFonts w:ascii="Times New Roman" w:hAnsi="Times New Roman" w:cs="Times New Roman"/>
          <w:b/>
          <w:i/>
          <w:sz w:val="24"/>
          <w:szCs w:val="24"/>
        </w:rPr>
        <w:t>- мероприятие «</w:t>
      </w:r>
      <w:r w:rsidRPr="004D5565">
        <w:rPr>
          <w:rFonts w:ascii="Times New Roman" w:hAnsi="Times New Roman" w:cs="Times New Roman"/>
          <w:b/>
          <w:i/>
          <w:sz w:val="24"/>
          <w:szCs w:val="24"/>
        </w:rPr>
        <w:t>Проведение землеустроительных и комплексных кадастровых работ, в т.ч. разработка документации по планировке территории</w:t>
      </w:r>
      <w:r w:rsidRPr="00AA73A2">
        <w:rPr>
          <w:rFonts w:ascii="Times New Roman" w:hAnsi="Times New Roman" w:cs="Times New Roman"/>
          <w:b/>
          <w:i/>
          <w:sz w:val="24"/>
          <w:szCs w:val="24"/>
        </w:rPr>
        <w:t>»</w:t>
      </w:r>
    </w:p>
    <w:p w:rsidR="008D2C57" w:rsidRPr="00AA73A2" w:rsidRDefault="008D2C57" w:rsidP="008D2C57">
      <w:pPr>
        <w:spacing w:after="0" w:line="340" w:lineRule="exact"/>
        <w:ind w:firstLine="709"/>
        <w:jc w:val="both"/>
        <w:rPr>
          <w:rFonts w:ascii="Times New Roman" w:hAnsi="Times New Roman" w:cs="Times New Roman"/>
          <w:sz w:val="24"/>
          <w:szCs w:val="24"/>
        </w:rPr>
      </w:pPr>
      <w:r w:rsidRPr="00AA73A2">
        <w:rPr>
          <w:rFonts w:ascii="Times New Roman" w:hAnsi="Times New Roman" w:cs="Times New Roman"/>
          <w:sz w:val="24"/>
          <w:szCs w:val="24"/>
        </w:rPr>
        <w:t xml:space="preserve">Приказом Министерства по управлению имуществом и градостроительной деятельности Пермского края в 2020 году принято проведение работ по разработке проектов межевания и проведения комплексных кадастровых работ в населенном пункте </w:t>
      </w:r>
      <w:proofErr w:type="gramStart"/>
      <w:r w:rsidRPr="00AA73A2">
        <w:rPr>
          <w:rFonts w:ascii="Times New Roman" w:hAnsi="Times New Roman" w:cs="Times New Roman"/>
          <w:sz w:val="24"/>
          <w:szCs w:val="24"/>
        </w:rPr>
        <w:t>г</w:t>
      </w:r>
      <w:proofErr w:type="gramEnd"/>
      <w:r w:rsidRPr="00AA73A2">
        <w:rPr>
          <w:rFonts w:ascii="Times New Roman" w:hAnsi="Times New Roman" w:cs="Times New Roman"/>
          <w:sz w:val="24"/>
          <w:szCs w:val="24"/>
        </w:rPr>
        <w:t xml:space="preserve">. Нытва </w:t>
      </w:r>
      <w:r>
        <w:rPr>
          <w:rFonts w:ascii="Times New Roman" w:hAnsi="Times New Roman" w:cs="Times New Roman"/>
          <w:sz w:val="24"/>
          <w:szCs w:val="24"/>
        </w:rPr>
        <w:t>(3 </w:t>
      </w:r>
      <w:r w:rsidRPr="00AA73A2">
        <w:rPr>
          <w:rFonts w:ascii="Times New Roman" w:hAnsi="Times New Roman" w:cs="Times New Roman"/>
          <w:sz w:val="24"/>
          <w:szCs w:val="24"/>
        </w:rPr>
        <w:t>кадастровых кварталах</w:t>
      </w:r>
      <w:r>
        <w:rPr>
          <w:rFonts w:ascii="Times New Roman" w:hAnsi="Times New Roman" w:cs="Times New Roman"/>
          <w:sz w:val="24"/>
          <w:szCs w:val="24"/>
        </w:rPr>
        <w:t>)</w:t>
      </w:r>
      <w:r w:rsidRPr="00AA73A2">
        <w:rPr>
          <w:rFonts w:ascii="Times New Roman" w:hAnsi="Times New Roman" w:cs="Times New Roman"/>
          <w:sz w:val="24"/>
          <w:szCs w:val="24"/>
        </w:rPr>
        <w:t xml:space="preserve"> на условиях софинансирования 85/15 (краевые/</w:t>
      </w:r>
      <w:r>
        <w:rPr>
          <w:rFonts w:ascii="Times New Roman" w:hAnsi="Times New Roman" w:cs="Times New Roman"/>
          <w:sz w:val="24"/>
          <w:szCs w:val="24"/>
        </w:rPr>
        <w:t>местного бюджета</w:t>
      </w:r>
      <w:r w:rsidRPr="00AA73A2">
        <w:rPr>
          <w:rFonts w:ascii="Times New Roman" w:hAnsi="Times New Roman" w:cs="Times New Roman"/>
          <w:sz w:val="24"/>
          <w:szCs w:val="24"/>
        </w:rPr>
        <w:t xml:space="preserve">). </w:t>
      </w:r>
      <w:r>
        <w:rPr>
          <w:rFonts w:ascii="Times New Roman" w:hAnsi="Times New Roman" w:cs="Times New Roman"/>
          <w:sz w:val="24"/>
          <w:szCs w:val="24"/>
        </w:rPr>
        <w:t>Доля софинансирования за счет местного бюджета – 24,3 тыс. руб., из краевого бюджета – 137,7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Заявка на 2021, 2022 годы будет подаваться после объявления срока приема. </w:t>
      </w:r>
    </w:p>
    <w:p w:rsidR="008D2C57" w:rsidRDefault="008D2C57" w:rsidP="008D2C57">
      <w:pPr>
        <w:spacing w:before="120" w:after="0" w:line="340" w:lineRule="exact"/>
        <w:ind w:firstLine="709"/>
        <w:jc w:val="both"/>
        <w:rPr>
          <w:rFonts w:ascii="Times New Roman" w:hAnsi="Times New Roman" w:cs="Times New Roman"/>
          <w:b/>
          <w:i/>
          <w:sz w:val="24"/>
          <w:szCs w:val="24"/>
        </w:rPr>
      </w:pPr>
      <w:r w:rsidRPr="00AA73A2">
        <w:rPr>
          <w:rFonts w:ascii="Times New Roman" w:hAnsi="Times New Roman" w:cs="Times New Roman"/>
          <w:b/>
          <w:i/>
          <w:sz w:val="24"/>
          <w:szCs w:val="24"/>
        </w:rPr>
        <w:t xml:space="preserve">- мероприятие «Проведение землеустроительных и кадастровых работ». </w:t>
      </w:r>
    </w:p>
    <w:p w:rsidR="008D2C57" w:rsidRPr="00AA73A2" w:rsidRDefault="008D2C57" w:rsidP="008D2C57">
      <w:pPr>
        <w:spacing w:after="0" w:line="340" w:lineRule="exact"/>
        <w:ind w:firstLine="709"/>
        <w:jc w:val="both"/>
        <w:rPr>
          <w:rFonts w:ascii="Times New Roman" w:hAnsi="Times New Roman" w:cs="Times New Roman"/>
          <w:sz w:val="24"/>
          <w:szCs w:val="24"/>
        </w:rPr>
      </w:pPr>
      <w:r w:rsidRPr="00AA73A2">
        <w:rPr>
          <w:rFonts w:ascii="Times New Roman" w:eastAsia="Calibri" w:hAnsi="Times New Roman" w:cs="Times New Roman"/>
          <w:sz w:val="24"/>
          <w:szCs w:val="24"/>
        </w:rPr>
        <w:t>В проекте бюджета на 202</w:t>
      </w:r>
      <w:r>
        <w:rPr>
          <w:rFonts w:ascii="Times New Roman" w:eastAsia="Calibri" w:hAnsi="Times New Roman" w:cs="Times New Roman"/>
          <w:sz w:val="24"/>
          <w:szCs w:val="24"/>
        </w:rPr>
        <w:t>0</w:t>
      </w:r>
      <w:r w:rsidRPr="00AA73A2">
        <w:rPr>
          <w:rFonts w:ascii="Times New Roman" w:eastAsia="Calibri" w:hAnsi="Times New Roman" w:cs="Times New Roman"/>
          <w:sz w:val="24"/>
          <w:szCs w:val="24"/>
        </w:rPr>
        <w:t xml:space="preserve">-2022 годы на реализацию данного мероприятия  </w:t>
      </w:r>
      <w:r>
        <w:rPr>
          <w:rFonts w:ascii="Times New Roman" w:eastAsia="Calibri" w:hAnsi="Times New Roman" w:cs="Times New Roman"/>
          <w:sz w:val="24"/>
          <w:szCs w:val="24"/>
        </w:rPr>
        <w:t>запланированы</w:t>
      </w:r>
      <w:r w:rsidRPr="00AA73A2">
        <w:rPr>
          <w:rFonts w:ascii="Times New Roman" w:eastAsia="Calibri" w:hAnsi="Times New Roman" w:cs="Times New Roman"/>
          <w:sz w:val="24"/>
          <w:szCs w:val="24"/>
        </w:rPr>
        <w:t xml:space="preserve"> бюджетные ассигнования</w:t>
      </w:r>
      <w:r>
        <w:rPr>
          <w:rFonts w:ascii="Times New Roman" w:eastAsia="Calibri" w:hAnsi="Times New Roman" w:cs="Times New Roman"/>
          <w:sz w:val="24"/>
          <w:szCs w:val="24"/>
        </w:rPr>
        <w:t>:</w:t>
      </w:r>
      <w:r w:rsidRPr="00AA73A2">
        <w:rPr>
          <w:rFonts w:ascii="Times New Roman" w:eastAsia="Calibri" w:hAnsi="Times New Roman" w:cs="Times New Roman"/>
          <w:sz w:val="24"/>
          <w:szCs w:val="24"/>
        </w:rPr>
        <w:t xml:space="preserve"> </w:t>
      </w:r>
      <w:r>
        <w:rPr>
          <w:rFonts w:ascii="Times New Roman" w:hAnsi="Times New Roman" w:cs="Times New Roman"/>
          <w:sz w:val="24"/>
          <w:szCs w:val="24"/>
        </w:rPr>
        <w:t>на 2020 год - 160,0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Pr="00AA73A2">
        <w:rPr>
          <w:rFonts w:ascii="Times New Roman" w:hAnsi="Times New Roman" w:cs="Times New Roman"/>
          <w:sz w:val="24"/>
          <w:szCs w:val="24"/>
        </w:rPr>
        <w:t xml:space="preserve">, на 2021 </w:t>
      </w:r>
      <w:r w:rsidRPr="00831A0C">
        <w:rPr>
          <w:rFonts w:ascii="Times New Roman" w:hAnsi="Times New Roman" w:cs="Times New Roman"/>
          <w:sz w:val="24"/>
          <w:szCs w:val="24"/>
        </w:rPr>
        <w:t xml:space="preserve">год – </w:t>
      </w:r>
      <w:r>
        <w:rPr>
          <w:rFonts w:ascii="Times New Roman" w:hAnsi="Times New Roman" w:cs="Times New Roman"/>
          <w:sz w:val="24"/>
          <w:szCs w:val="24"/>
        </w:rPr>
        <w:t>152</w:t>
      </w:r>
      <w:r w:rsidRPr="00831A0C">
        <w:rPr>
          <w:rFonts w:ascii="Times New Roman" w:hAnsi="Times New Roman" w:cs="Times New Roman"/>
          <w:sz w:val="24"/>
          <w:szCs w:val="24"/>
        </w:rPr>
        <w:t xml:space="preserve">,0 тыс.руб., на 2022 год - </w:t>
      </w:r>
      <w:r>
        <w:rPr>
          <w:rFonts w:ascii="Times New Roman" w:hAnsi="Times New Roman" w:cs="Times New Roman"/>
          <w:sz w:val="24"/>
          <w:szCs w:val="24"/>
        </w:rPr>
        <w:t>145,6 тыс.руб</w:t>
      </w:r>
      <w:r w:rsidRPr="00AA73A2">
        <w:rPr>
          <w:rFonts w:ascii="Times New Roman" w:hAnsi="Times New Roman" w:cs="Times New Roman"/>
          <w:sz w:val="24"/>
          <w:szCs w:val="24"/>
        </w:rPr>
        <w:t>.</w:t>
      </w:r>
    </w:p>
    <w:p w:rsidR="008D2C57" w:rsidRPr="00AA73A2" w:rsidRDefault="008D2C57" w:rsidP="008D2C57">
      <w:pPr>
        <w:spacing w:after="0" w:line="340" w:lineRule="exact"/>
        <w:ind w:firstLine="709"/>
        <w:jc w:val="both"/>
        <w:rPr>
          <w:rFonts w:ascii="Times New Roman" w:hAnsi="Times New Roman" w:cs="Times New Roman"/>
          <w:sz w:val="24"/>
          <w:szCs w:val="24"/>
        </w:rPr>
      </w:pPr>
      <w:r w:rsidRPr="00AA73A2">
        <w:rPr>
          <w:rFonts w:ascii="Times New Roman" w:hAnsi="Times New Roman" w:cs="Times New Roman"/>
          <w:sz w:val="24"/>
          <w:szCs w:val="24"/>
        </w:rPr>
        <w:t xml:space="preserve">В 2020 году планируется формирование ориентировочно </w:t>
      </w:r>
      <w:r>
        <w:rPr>
          <w:rFonts w:ascii="Times New Roman" w:hAnsi="Times New Roman" w:cs="Times New Roman"/>
          <w:sz w:val="24"/>
          <w:szCs w:val="24"/>
        </w:rPr>
        <w:t>20</w:t>
      </w:r>
      <w:r w:rsidRPr="00AA73A2">
        <w:rPr>
          <w:rFonts w:ascii="Times New Roman" w:hAnsi="Times New Roman" w:cs="Times New Roman"/>
          <w:sz w:val="24"/>
          <w:szCs w:val="24"/>
        </w:rPr>
        <w:t xml:space="preserve"> земельных участков, расположенных на территории </w:t>
      </w:r>
      <w:r>
        <w:rPr>
          <w:rFonts w:ascii="Times New Roman" w:hAnsi="Times New Roman" w:cs="Times New Roman"/>
          <w:sz w:val="24"/>
          <w:szCs w:val="24"/>
        </w:rPr>
        <w:t>округа</w:t>
      </w:r>
      <w:r w:rsidRPr="00AA73A2">
        <w:rPr>
          <w:rFonts w:ascii="Times New Roman" w:hAnsi="Times New Roman" w:cs="Times New Roman"/>
          <w:sz w:val="24"/>
          <w:szCs w:val="24"/>
        </w:rPr>
        <w:t xml:space="preserve"> с целью предоставления на аукционах из расчета затрат в среднем на 1 участок в размере </w:t>
      </w:r>
      <w:r>
        <w:rPr>
          <w:rFonts w:ascii="Times New Roman" w:hAnsi="Times New Roman" w:cs="Times New Roman"/>
          <w:sz w:val="24"/>
          <w:szCs w:val="24"/>
        </w:rPr>
        <w:t>8</w:t>
      </w:r>
      <w:r w:rsidRPr="00AA73A2">
        <w:rPr>
          <w:rFonts w:ascii="Times New Roman" w:hAnsi="Times New Roman" w:cs="Times New Roman"/>
          <w:sz w:val="24"/>
          <w:szCs w:val="24"/>
        </w:rPr>
        <w:t xml:space="preserve"> тыс. рублей</w:t>
      </w:r>
      <w:proofErr w:type="gramStart"/>
      <w:r w:rsidRPr="00AA73A2">
        <w:rPr>
          <w:rFonts w:ascii="Times New Roman" w:hAnsi="Times New Roman" w:cs="Times New Roman"/>
          <w:sz w:val="24"/>
          <w:szCs w:val="24"/>
        </w:rPr>
        <w:t xml:space="preserve">.. </w:t>
      </w:r>
      <w:proofErr w:type="gramEnd"/>
    </w:p>
    <w:p w:rsidR="008D2C57" w:rsidRDefault="008D2C57" w:rsidP="008D2C57">
      <w:pPr>
        <w:spacing w:after="0" w:line="340" w:lineRule="exact"/>
        <w:ind w:firstLine="720"/>
        <w:jc w:val="both"/>
        <w:rPr>
          <w:rFonts w:ascii="Times New Roman" w:hAnsi="Times New Roman" w:cs="Times New Roman"/>
          <w:sz w:val="24"/>
          <w:szCs w:val="24"/>
        </w:rPr>
      </w:pPr>
      <w:r w:rsidRPr="00AA73A2">
        <w:rPr>
          <w:rFonts w:ascii="Times New Roman" w:hAnsi="Times New Roman" w:cs="Times New Roman"/>
          <w:sz w:val="24"/>
          <w:szCs w:val="24"/>
        </w:rPr>
        <w:t>Затраты рассчитаны в отношении земельных участков, расположенных на территории Нытвенского городского округа.</w:t>
      </w:r>
      <w:r>
        <w:rPr>
          <w:rFonts w:ascii="Times New Roman" w:hAnsi="Times New Roman" w:cs="Times New Roman"/>
          <w:sz w:val="24"/>
          <w:szCs w:val="24"/>
        </w:rPr>
        <w:t xml:space="preserve"> </w:t>
      </w:r>
      <w:r w:rsidRPr="009B4493">
        <w:rPr>
          <w:rFonts w:ascii="Times New Roman" w:hAnsi="Times New Roman" w:cs="Times New Roman"/>
          <w:sz w:val="24"/>
          <w:szCs w:val="24"/>
        </w:rPr>
        <w:t>Формирование (межевание) земельных участков осуществля</w:t>
      </w:r>
      <w:r>
        <w:rPr>
          <w:rFonts w:ascii="Times New Roman" w:hAnsi="Times New Roman" w:cs="Times New Roman"/>
          <w:sz w:val="24"/>
          <w:szCs w:val="24"/>
        </w:rPr>
        <w:t>ется</w:t>
      </w:r>
      <w:r w:rsidRPr="009B4493">
        <w:rPr>
          <w:rFonts w:ascii="Times New Roman" w:hAnsi="Times New Roman" w:cs="Times New Roman"/>
          <w:sz w:val="24"/>
          <w:szCs w:val="24"/>
        </w:rPr>
        <w:t xml:space="preserve"> по мере поступлений вторых претендентов и принятия решений о предоставлении с торгов.</w:t>
      </w:r>
    </w:p>
    <w:p w:rsidR="008D2C57" w:rsidRDefault="008D2C57" w:rsidP="008D2C57">
      <w:pPr>
        <w:spacing w:before="120" w:after="0" w:line="340" w:lineRule="exact"/>
        <w:ind w:firstLine="709"/>
        <w:jc w:val="both"/>
        <w:rPr>
          <w:rFonts w:ascii="Times New Roman" w:hAnsi="Times New Roman" w:cs="Times New Roman"/>
          <w:sz w:val="24"/>
          <w:szCs w:val="24"/>
        </w:rPr>
      </w:pPr>
      <w:r w:rsidRPr="00AA73A2">
        <w:rPr>
          <w:rFonts w:ascii="Times New Roman" w:hAnsi="Times New Roman" w:cs="Times New Roman"/>
          <w:b/>
          <w:i/>
          <w:sz w:val="24"/>
          <w:szCs w:val="24"/>
        </w:rPr>
        <w:t>- мероприятие «Проведение землеустроительных и кадастровых работ на земельных участках для предоставления многодетным семьям</w:t>
      </w:r>
      <w:r w:rsidRPr="00AA73A2">
        <w:rPr>
          <w:rFonts w:ascii="Times New Roman" w:hAnsi="Times New Roman" w:cs="Times New Roman"/>
          <w:b/>
          <w:sz w:val="24"/>
          <w:szCs w:val="24"/>
        </w:rPr>
        <w:t>»</w:t>
      </w:r>
      <w:r w:rsidRPr="00AA73A2">
        <w:rPr>
          <w:rFonts w:ascii="Times New Roman" w:hAnsi="Times New Roman" w:cs="Times New Roman"/>
          <w:sz w:val="24"/>
          <w:szCs w:val="24"/>
        </w:rPr>
        <w:t xml:space="preserve">. </w:t>
      </w:r>
    </w:p>
    <w:p w:rsidR="008D2C57" w:rsidRDefault="008D2C57" w:rsidP="008D2C57">
      <w:pPr>
        <w:spacing w:after="0" w:line="340" w:lineRule="exact"/>
        <w:ind w:firstLine="709"/>
        <w:jc w:val="both"/>
        <w:rPr>
          <w:rFonts w:ascii="Times New Roman" w:hAnsi="Times New Roman" w:cs="Times New Roman"/>
          <w:sz w:val="24"/>
          <w:szCs w:val="24"/>
        </w:rPr>
      </w:pPr>
      <w:r w:rsidRPr="00AA73A2">
        <w:rPr>
          <w:rFonts w:ascii="Times New Roman" w:hAnsi="Times New Roman" w:cs="Times New Roman"/>
          <w:sz w:val="24"/>
          <w:szCs w:val="24"/>
        </w:rPr>
        <w:t xml:space="preserve">В проекте бюджета на 2020-2022 годы на реализацию данного мероприятия  </w:t>
      </w:r>
      <w:r>
        <w:rPr>
          <w:rFonts w:ascii="Times New Roman" w:hAnsi="Times New Roman" w:cs="Times New Roman"/>
          <w:sz w:val="24"/>
          <w:szCs w:val="24"/>
        </w:rPr>
        <w:t>запланированы</w:t>
      </w:r>
      <w:r w:rsidRPr="00AA73A2">
        <w:rPr>
          <w:rFonts w:ascii="Times New Roman" w:hAnsi="Times New Roman" w:cs="Times New Roman"/>
          <w:sz w:val="24"/>
          <w:szCs w:val="24"/>
        </w:rPr>
        <w:t xml:space="preserve"> бюджетные ассигнования</w:t>
      </w:r>
      <w:r>
        <w:rPr>
          <w:rFonts w:ascii="Times New Roman" w:hAnsi="Times New Roman" w:cs="Times New Roman"/>
          <w:sz w:val="24"/>
          <w:szCs w:val="24"/>
        </w:rPr>
        <w:t>:</w:t>
      </w:r>
      <w:r w:rsidRPr="00AA73A2">
        <w:rPr>
          <w:rFonts w:ascii="Times New Roman" w:hAnsi="Times New Roman" w:cs="Times New Roman"/>
          <w:sz w:val="24"/>
          <w:szCs w:val="24"/>
        </w:rPr>
        <w:t xml:space="preserve"> на 2020 год - </w:t>
      </w:r>
      <w:r>
        <w:rPr>
          <w:rFonts w:ascii="Times New Roman" w:hAnsi="Times New Roman" w:cs="Times New Roman"/>
          <w:sz w:val="24"/>
          <w:szCs w:val="24"/>
        </w:rPr>
        <w:t>96</w:t>
      </w:r>
      <w:r w:rsidRPr="00AA73A2">
        <w:rPr>
          <w:rFonts w:ascii="Times New Roman" w:hAnsi="Times New Roman" w:cs="Times New Roman"/>
          <w:sz w:val="24"/>
          <w:szCs w:val="24"/>
        </w:rPr>
        <w:t>,0 тыс</w:t>
      </w:r>
      <w:proofErr w:type="gramStart"/>
      <w:r w:rsidRPr="00AA73A2">
        <w:rPr>
          <w:rFonts w:ascii="Times New Roman" w:hAnsi="Times New Roman" w:cs="Times New Roman"/>
          <w:sz w:val="24"/>
          <w:szCs w:val="24"/>
        </w:rPr>
        <w:t>.р</w:t>
      </w:r>
      <w:proofErr w:type="gramEnd"/>
      <w:r w:rsidRPr="00AA73A2">
        <w:rPr>
          <w:rFonts w:ascii="Times New Roman" w:hAnsi="Times New Roman" w:cs="Times New Roman"/>
          <w:sz w:val="24"/>
          <w:szCs w:val="24"/>
        </w:rPr>
        <w:t xml:space="preserve">уб., на 2021 год – </w:t>
      </w:r>
      <w:r>
        <w:rPr>
          <w:rFonts w:ascii="Times New Roman" w:hAnsi="Times New Roman" w:cs="Times New Roman"/>
          <w:sz w:val="24"/>
          <w:szCs w:val="24"/>
        </w:rPr>
        <w:t>91</w:t>
      </w:r>
      <w:r w:rsidRPr="00AA73A2">
        <w:rPr>
          <w:rFonts w:ascii="Times New Roman" w:hAnsi="Times New Roman" w:cs="Times New Roman"/>
          <w:sz w:val="24"/>
          <w:szCs w:val="24"/>
        </w:rPr>
        <w:t>,</w:t>
      </w:r>
      <w:r>
        <w:rPr>
          <w:rFonts w:ascii="Times New Roman" w:hAnsi="Times New Roman" w:cs="Times New Roman"/>
          <w:sz w:val="24"/>
          <w:szCs w:val="24"/>
        </w:rPr>
        <w:t>2</w:t>
      </w:r>
      <w:r w:rsidRPr="00AA73A2">
        <w:rPr>
          <w:rFonts w:ascii="Times New Roman" w:hAnsi="Times New Roman" w:cs="Times New Roman"/>
          <w:sz w:val="24"/>
          <w:szCs w:val="24"/>
        </w:rPr>
        <w:t xml:space="preserve"> тыс.руб</w:t>
      </w:r>
      <w:r>
        <w:rPr>
          <w:rFonts w:ascii="Times New Roman" w:hAnsi="Times New Roman" w:cs="Times New Roman"/>
          <w:sz w:val="24"/>
          <w:szCs w:val="24"/>
        </w:rPr>
        <w:t>., на 2022 год – 87,4 тыс.руб.</w:t>
      </w:r>
    </w:p>
    <w:p w:rsidR="008D2C57" w:rsidRPr="00AA73A2" w:rsidRDefault="008D2C57" w:rsidP="008D2C57">
      <w:pPr>
        <w:spacing w:after="0" w:line="340" w:lineRule="exact"/>
        <w:ind w:firstLine="709"/>
        <w:jc w:val="both"/>
        <w:rPr>
          <w:rFonts w:ascii="Times New Roman" w:hAnsi="Times New Roman" w:cs="Times New Roman"/>
          <w:sz w:val="24"/>
          <w:szCs w:val="24"/>
        </w:rPr>
      </w:pPr>
      <w:r w:rsidRPr="00AA73A2">
        <w:rPr>
          <w:rFonts w:ascii="Times New Roman" w:hAnsi="Times New Roman" w:cs="Times New Roman"/>
          <w:sz w:val="24"/>
          <w:szCs w:val="24"/>
        </w:rPr>
        <w:lastRenderedPageBreak/>
        <w:t xml:space="preserve">В рамках мероприятия формируются земельные участки (постановка на кадастровый учет) для дальнейшего предоставления многодетным семьям. По состоянию на 01.01.2019 на учет поставлено 427 семьи, из них 338 семьям предоставлены земельные участки. </w:t>
      </w:r>
      <w:r>
        <w:rPr>
          <w:rFonts w:ascii="Times New Roman" w:hAnsi="Times New Roman" w:cs="Times New Roman"/>
          <w:sz w:val="24"/>
          <w:szCs w:val="24"/>
        </w:rPr>
        <w:t>К концу</w:t>
      </w:r>
      <w:r w:rsidRPr="00AA73A2">
        <w:rPr>
          <w:rFonts w:ascii="Times New Roman" w:hAnsi="Times New Roman" w:cs="Times New Roman"/>
          <w:sz w:val="24"/>
          <w:szCs w:val="24"/>
        </w:rPr>
        <w:t xml:space="preserve"> 2019 год</w:t>
      </w:r>
      <w:r>
        <w:rPr>
          <w:rFonts w:ascii="Times New Roman" w:hAnsi="Times New Roman" w:cs="Times New Roman"/>
          <w:sz w:val="24"/>
          <w:szCs w:val="24"/>
        </w:rPr>
        <w:t>а</w:t>
      </w:r>
      <w:r w:rsidRPr="00AA73A2">
        <w:rPr>
          <w:rFonts w:ascii="Times New Roman" w:hAnsi="Times New Roman" w:cs="Times New Roman"/>
          <w:sz w:val="24"/>
          <w:szCs w:val="24"/>
        </w:rPr>
        <w:t xml:space="preserve"> будет выделено 45 земельных участков. На 01.01.2020 необеспеченными остается 44 семьи. Стоимость формирования 1 земельного участка 8,0 тыс</w:t>
      </w:r>
      <w:proofErr w:type="gramStart"/>
      <w:r w:rsidRPr="00AA73A2">
        <w:rPr>
          <w:rFonts w:ascii="Times New Roman" w:hAnsi="Times New Roman" w:cs="Times New Roman"/>
          <w:sz w:val="24"/>
          <w:szCs w:val="24"/>
        </w:rPr>
        <w:t>.р</w:t>
      </w:r>
      <w:proofErr w:type="gramEnd"/>
      <w:r w:rsidRPr="00AA73A2">
        <w:rPr>
          <w:rFonts w:ascii="Times New Roman" w:hAnsi="Times New Roman" w:cs="Times New Roman"/>
          <w:sz w:val="24"/>
          <w:szCs w:val="24"/>
        </w:rPr>
        <w:t xml:space="preserve">уб. На 2021, 2020 годы планируется обеспечивать </w:t>
      </w:r>
      <w:r>
        <w:rPr>
          <w:rFonts w:ascii="Times New Roman" w:hAnsi="Times New Roman" w:cs="Times New Roman"/>
          <w:sz w:val="24"/>
          <w:szCs w:val="24"/>
        </w:rPr>
        <w:t>12</w:t>
      </w:r>
      <w:r w:rsidRPr="00AA73A2">
        <w:rPr>
          <w:rFonts w:ascii="Times New Roman" w:hAnsi="Times New Roman" w:cs="Times New Roman"/>
          <w:sz w:val="24"/>
          <w:szCs w:val="24"/>
        </w:rPr>
        <w:t xml:space="preserve"> семей каждый год.</w:t>
      </w:r>
    </w:p>
    <w:p w:rsidR="008D2C57" w:rsidRPr="00AA73A2" w:rsidRDefault="008D2C57" w:rsidP="008D2C57">
      <w:pPr>
        <w:widowControl w:val="0"/>
        <w:autoSpaceDE w:val="0"/>
        <w:autoSpaceDN w:val="0"/>
        <w:adjustRightInd w:val="0"/>
        <w:spacing w:after="0" w:line="340" w:lineRule="exact"/>
        <w:ind w:firstLine="709"/>
        <w:jc w:val="both"/>
        <w:rPr>
          <w:rFonts w:ascii="Times New Roman" w:eastAsia="Times New Roman" w:hAnsi="Times New Roman" w:cs="Times New Roman"/>
          <w:sz w:val="24"/>
          <w:szCs w:val="24"/>
        </w:rPr>
      </w:pPr>
      <w:r w:rsidRPr="00AA73A2">
        <w:rPr>
          <w:rFonts w:ascii="Times New Roman" w:eastAsia="Times New Roman" w:hAnsi="Times New Roman" w:cs="Times New Roman"/>
          <w:sz w:val="24"/>
          <w:szCs w:val="24"/>
        </w:rPr>
        <w:t>По итогам реализации подпрограммы планируется достигнуть следующих результатов:</w:t>
      </w:r>
    </w:p>
    <w:p w:rsidR="008D2C57" w:rsidRPr="00AA73A2" w:rsidRDefault="008D2C57" w:rsidP="008D2C57">
      <w:pPr>
        <w:widowControl w:val="0"/>
        <w:autoSpaceDE w:val="0"/>
        <w:autoSpaceDN w:val="0"/>
        <w:adjustRightInd w:val="0"/>
        <w:spacing w:after="0" w:line="340" w:lineRule="exact"/>
        <w:ind w:firstLine="709"/>
        <w:jc w:val="both"/>
        <w:rPr>
          <w:rFonts w:ascii="Times New Roman" w:eastAsia="Times New Roman" w:hAnsi="Times New Roman" w:cs="Times New Roman"/>
          <w:sz w:val="24"/>
          <w:szCs w:val="24"/>
        </w:rPr>
      </w:pPr>
      <w:r w:rsidRPr="00AA73A2">
        <w:rPr>
          <w:rFonts w:ascii="Times New Roman" w:eastAsia="Times New Roman" w:hAnsi="Times New Roman" w:cs="Times New Roman"/>
          <w:sz w:val="24"/>
          <w:szCs w:val="24"/>
        </w:rPr>
        <w:t xml:space="preserve">- получение доходов от использования и реализации земельных участков  в сумме  </w:t>
      </w:r>
      <w:r>
        <w:rPr>
          <w:rFonts w:ascii="Times New Roman" w:eastAsia="Times New Roman" w:hAnsi="Times New Roman" w:cs="Times New Roman"/>
          <w:sz w:val="24"/>
          <w:szCs w:val="24"/>
        </w:rPr>
        <w:t>10808</w:t>
      </w:r>
      <w:r w:rsidRPr="00AA73A2">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AA73A2">
        <w:rPr>
          <w:rFonts w:ascii="Times New Roman" w:eastAsia="Times New Roman" w:hAnsi="Times New Roman" w:cs="Times New Roman"/>
          <w:sz w:val="24"/>
          <w:szCs w:val="24"/>
        </w:rPr>
        <w:t> тыс</w:t>
      </w:r>
      <w:proofErr w:type="gramStart"/>
      <w:r w:rsidRPr="00AA73A2">
        <w:rPr>
          <w:rFonts w:ascii="Times New Roman" w:eastAsia="Times New Roman" w:hAnsi="Times New Roman" w:cs="Times New Roman"/>
          <w:sz w:val="24"/>
          <w:szCs w:val="24"/>
        </w:rPr>
        <w:t>.р</w:t>
      </w:r>
      <w:proofErr w:type="gramEnd"/>
      <w:r w:rsidRPr="00AA73A2">
        <w:rPr>
          <w:rFonts w:ascii="Times New Roman" w:eastAsia="Times New Roman" w:hAnsi="Times New Roman" w:cs="Times New Roman"/>
          <w:sz w:val="24"/>
          <w:szCs w:val="24"/>
        </w:rPr>
        <w:t xml:space="preserve">уб. на 2020 год, </w:t>
      </w:r>
      <w:r>
        <w:rPr>
          <w:rFonts w:ascii="Times New Roman" w:eastAsia="Times New Roman" w:hAnsi="Times New Roman" w:cs="Times New Roman"/>
          <w:sz w:val="24"/>
          <w:szCs w:val="24"/>
        </w:rPr>
        <w:t>10141</w:t>
      </w:r>
      <w:r w:rsidRPr="00AA73A2">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AA73A2">
        <w:rPr>
          <w:rFonts w:ascii="Times New Roman" w:eastAsia="Times New Roman" w:hAnsi="Times New Roman" w:cs="Times New Roman"/>
          <w:sz w:val="24"/>
          <w:szCs w:val="24"/>
        </w:rPr>
        <w:t xml:space="preserve"> тыс.руб. на 2021 год, </w:t>
      </w:r>
      <w:r>
        <w:rPr>
          <w:rFonts w:ascii="Times New Roman" w:eastAsia="Times New Roman" w:hAnsi="Times New Roman" w:cs="Times New Roman"/>
          <w:sz w:val="24"/>
          <w:szCs w:val="24"/>
        </w:rPr>
        <w:t>10189</w:t>
      </w:r>
      <w:r w:rsidRPr="00AA73A2">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AA73A2">
        <w:rPr>
          <w:rFonts w:ascii="Times New Roman" w:eastAsia="Times New Roman" w:hAnsi="Times New Roman" w:cs="Times New Roman"/>
          <w:sz w:val="24"/>
          <w:szCs w:val="24"/>
        </w:rPr>
        <w:t xml:space="preserve"> тыс.руб. на 2022 год;</w:t>
      </w:r>
    </w:p>
    <w:p w:rsidR="008D2C57" w:rsidRPr="00AA73A2" w:rsidRDefault="008D2C57" w:rsidP="008D2C57">
      <w:pPr>
        <w:widowControl w:val="0"/>
        <w:autoSpaceDE w:val="0"/>
        <w:autoSpaceDN w:val="0"/>
        <w:adjustRightInd w:val="0"/>
        <w:spacing w:after="0" w:line="340" w:lineRule="exact"/>
        <w:ind w:firstLine="709"/>
        <w:jc w:val="both"/>
        <w:rPr>
          <w:rFonts w:ascii="Times New Roman" w:eastAsia="Times New Roman" w:hAnsi="Times New Roman" w:cs="Times New Roman"/>
          <w:sz w:val="24"/>
          <w:szCs w:val="24"/>
        </w:rPr>
      </w:pPr>
      <w:r w:rsidRPr="00AA73A2">
        <w:rPr>
          <w:rFonts w:ascii="Times New Roman" w:eastAsia="Times New Roman" w:hAnsi="Times New Roman" w:cs="Times New Roman"/>
          <w:sz w:val="24"/>
          <w:szCs w:val="24"/>
        </w:rPr>
        <w:t xml:space="preserve">- увеличение площади вовлеченных в оборот земельных участков для жилищного и промышленного строительства за </w:t>
      </w:r>
      <w:r>
        <w:rPr>
          <w:rFonts w:ascii="Times New Roman" w:eastAsia="Times New Roman" w:hAnsi="Times New Roman" w:cs="Times New Roman"/>
          <w:sz w:val="24"/>
          <w:szCs w:val="24"/>
        </w:rPr>
        <w:t xml:space="preserve">период с </w:t>
      </w:r>
      <w:r w:rsidRPr="00AA73A2">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A73A2">
        <w:rPr>
          <w:rFonts w:ascii="Times New Roman" w:eastAsia="Times New Roman" w:hAnsi="Times New Roman" w:cs="Times New Roman"/>
          <w:sz w:val="24"/>
          <w:szCs w:val="24"/>
        </w:rPr>
        <w:t xml:space="preserve">-2022 годы на </w:t>
      </w:r>
      <w:r>
        <w:rPr>
          <w:rFonts w:ascii="Times New Roman" w:eastAsia="Times New Roman" w:hAnsi="Times New Roman" w:cs="Times New Roman"/>
          <w:sz w:val="24"/>
          <w:szCs w:val="24"/>
        </w:rPr>
        <w:t>12</w:t>
      </w:r>
      <w:r w:rsidRPr="00AA73A2">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AA73A2">
        <w:rPr>
          <w:rFonts w:ascii="Times New Roman" w:eastAsia="Times New Roman" w:hAnsi="Times New Roman" w:cs="Times New Roman"/>
          <w:sz w:val="24"/>
          <w:szCs w:val="24"/>
        </w:rPr>
        <w:t xml:space="preserve"> га;</w:t>
      </w:r>
    </w:p>
    <w:p w:rsidR="008D2C57" w:rsidRPr="00AA73A2" w:rsidRDefault="008D2C57" w:rsidP="008D2C57">
      <w:pPr>
        <w:widowControl w:val="0"/>
        <w:autoSpaceDE w:val="0"/>
        <w:autoSpaceDN w:val="0"/>
        <w:adjustRightInd w:val="0"/>
        <w:spacing w:after="0" w:line="340" w:lineRule="exact"/>
        <w:ind w:firstLine="709"/>
        <w:jc w:val="both"/>
        <w:rPr>
          <w:rFonts w:ascii="Times New Roman" w:eastAsia="Times New Roman" w:hAnsi="Times New Roman" w:cs="Times New Roman"/>
          <w:sz w:val="24"/>
          <w:szCs w:val="24"/>
        </w:rPr>
      </w:pPr>
      <w:r w:rsidRPr="00AA73A2">
        <w:rPr>
          <w:rFonts w:ascii="Times New Roman" w:eastAsia="Times New Roman" w:hAnsi="Times New Roman" w:cs="Times New Roman"/>
          <w:sz w:val="24"/>
          <w:szCs w:val="24"/>
        </w:rPr>
        <w:t>- снижение задолженности по арендной плате за землю не менее 5 % на каждый год;</w:t>
      </w:r>
    </w:p>
    <w:p w:rsidR="008D2C57" w:rsidRPr="00AA73A2" w:rsidRDefault="008D2C57" w:rsidP="008D2C57">
      <w:pPr>
        <w:spacing w:after="0" w:line="340" w:lineRule="exact"/>
        <w:ind w:firstLine="709"/>
        <w:jc w:val="both"/>
        <w:rPr>
          <w:rFonts w:ascii="Times New Roman" w:eastAsia="Times New Roman" w:hAnsi="Times New Roman" w:cs="Times New Roman"/>
          <w:sz w:val="24"/>
          <w:szCs w:val="24"/>
        </w:rPr>
      </w:pPr>
      <w:r w:rsidRPr="00AA73A2">
        <w:rPr>
          <w:rFonts w:ascii="Times New Roman" w:eastAsia="Times New Roman" w:hAnsi="Times New Roman" w:cs="Times New Roman"/>
          <w:sz w:val="24"/>
          <w:szCs w:val="24"/>
        </w:rPr>
        <w:t>- доля многодетных семей, обеспеченных земельными участками от числа многодетных семей, поставленных на учет, к 2022 году – не менее 75%.</w:t>
      </w:r>
    </w:p>
    <w:p w:rsidR="008D2C57" w:rsidRPr="00045F76" w:rsidRDefault="008D2C57" w:rsidP="008D2C57">
      <w:pPr>
        <w:widowControl w:val="0"/>
        <w:autoSpaceDE w:val="0"/>
        <w:autoSpaceDN w:val="0"/>
        <w:adjustRightInd w:val="0"/>
        <w:spacing w:after="0" w:line="340" w:lineRule="exact"/>
        <w:ind w:firstLine="709"/>
        <w:contextualSpacing/>
        <w:jc w:val="center"/>
        <w:outlineLvl w:val="2"/>
        <w:rPr>
          <w:rFonts w:ascii="Times New Roman" w:hAnsi="Times New Roman" w:cs="Times New Roman"/>
          <w:b/>
          <w:i/>
          <w:sz w:val="24"/>
          <w:szCs w:val="24"/>
        </w:rPr>
      </w:pPr>
      <w:r w:rsidRPr="00045F76">
        <w:rPr>
          <w:rFonts w:ascii="Times New Roman" w:hAnsi="Times New Roman" w:cs="Times New Roman"/>
          <w:b/>
          <w:i/>
          <w:sz w:val="24"/>
          <w:szCs w:val="24"/>
        </w:rPr>
        <w:t xml:space="preserve">Подпрограмма 2 </w:t>
      </w:r>
    </w:p>
    <w:p w:rsidR="008D2C57" w:rsidRPr="00045F76" w:rsidRDefault="008D2C57" w:rsidP="008D2C57">
      <w:pPr>
        <w:widowControl w:val="0"/>
        <w:autoSpaceDE w:val="0"/>
        <w:autoSpaceDN w:val="0"/>
        <w:adjustRightInd w:val="0"/>
        <w:spacing w:after="0" w:line="340" w:lineRule="exact"/>
        <w:ind w:firstLine="709"/>
        <w:contextualSpacing/>
        <w:jc w:val="center"/>
        <w:outlineLvl w:val="2"/>
        <w:rPr>
          <w:rFonts w:ascii="Times New Roman" w:hAnsi="Times New Roman" w:cs="Times New Roman"/>
          <w:b/>
          <w:i/>
          <w:sz w:val="24"/>
          <w:szCs w:val="24"/>
        </w:rPr>
      </w:pPr>
      <w:r w:rsidRPr="00045F76">
        <w:rPr>
          <w:rFonts w:ascii="Times New Roman" w:hAnsi="Times New Roman" w:cs="Times New Roman"/>
          <w:b/>
          <w:i/>
          <w:sz w:val="24"/>
          <w:szCs w:val="24"/>
        </w:rPr>
        <w:t>«Управление муниципальным имуществом Нытвенского городского округа»</w:t>
      </w:r>
    </w:p>
    <w:p w:rsidR="008D2C57" w:rsidRPr="00045F76" w:rsidRDefault="008D2C57" w:rsidP="008D2C57">
      <w:pPr>
        <w:widowControl w:val="0"/>
        <w:autoSpaceDE w:val="0"/>
        <w:autoSpaceDN w:val="0"/>
        <w:adjustRightInd w:val="0"/>
        <w:spacing w:after="0" w:line="340" w:lineRule="exact"/>
        <w:ind w:firstLine="709"/>
        <w:contextualSpacing/>
        <w:jc w:val="center"/>
        <w:outlineLvl w:val="2"/>
        <w:rPr>
          <w:rFonts w:ascii="Times New Roman" w:hAnsi="Times New Roman" w:cs="Times New Roman"/>
          <w:b/>
          <w:i/>
          <w:sz w:val="24"/>
          <w:szCs w:val="24"/>
        </w:rPr>
      </w:pPr>
    </w:p>
    <w:p w:rsidR="008D2C57" w:rsidRDefault="008D2C57" w:rsidP="008D2C57">
      <w:pPr>
        <w:widowControl w:val="0"/>
        <w:autoSpaceDE w:val="0"/>
        <w:autoSpaceDN w:val="0"/>
        <w:adjustRightInd w:val="0"/>
        <w:spacing w:after="0" w:line="340" w:lineRule="exact"/>
        <w:ind w:firstLine="709"/>
        <w:jc w:val="both"/>
        <w:outlineLvl w:val="2"/>
        <w:rPr>
          <w:rFonts w:ascii="Times New Roman" w:eastAsia="Times New Roman" w:hAnsi="Times New Roman" w:cs="Times New Roman"/>
          <w:sz w:val="24"/>
          <w:szCs w:val="24"/>
        </w:rPr>
      </w:pPr>
      <w:r w:rsidRPr="00322DEA">
        <w:rPr>
          <w:rFonts w:ascii="Times New Roman" w:hAnsi="Times New Roman" w:cs="Times New Roman"/>
          <w:sz w:val="24"/>
          <w:szCs w:val="24"/>
        </w:rPr>
        <w:t xml:space="preserve">Целью подпрограммы является повышение эффективности </w:t>
      </w:r>
      <w:r w:rsidRPr="00C0270B">
        <w:rPr>
          <w:rFonts w:ascii="Times New Roman" w:eastAsia="Times New Roman" w:hAnsi="Times New Roman" w:cs="Times New Roman"/>
          <w:sz w:val="24"/>
          <w:szCs w:val="24"/>
        </w:rPr>
        <w:t xml:space="preserve">управления и распоряжения муниципальным имуществом Нытвенского </w:t>
      </w:r>
      <w:r>
        <w:rPr>
          <w:rFonts w:ascii="Times New Roman" w:eastAsia="Times New Roman" w:hAnsi="Times New Roman" w:cs="Times New Roman"/>
          <w:sz w:val="24"/>
          <w:szCs w:val="24"/>
        </w:rPr>
        <w:t>городского округа</w:t>
      </w:r>
      <w:r w:rsidRPr="00C0270B">
        <w:rPr>
          <w:rFonts w:ascii="Times New Roman" w:eastAsia="Times New Roman" w:hAnsi="Times New Roman" w:cs="Times New Roman"/>
          <w:sz w:val="24"/>
          <w:szCs w:val="24"/>
        </w:rPr>
        <w:t>.</w:t>
      </w:r>
    </w:p>
    <w:p w:rsidR="008D2C57" w:rsidRPr="00322DEA" w:rsidRDefault="008D2C57" w:rsidP="008D2C57">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322DEA">
        <w:rPr>
          <w:rFonts w:ascii="Times New Roman" w:hAnsi="Times New Roman" w:cs="Times New Roman"/>
          <w:sz w:val="24"/>
          <w:szCs w:val="24"/>
        </w:rPr>
        <w:t xml:space="preserve">В проекте бюджета на 2020-2022 годы на реализацию данной подпрограммы </w:t>
      </w:r>
      <w:r>
        <w:rPr>
          <w:rFonts w:ascii="Times New Roman" w:hAnsi="Times New Roman" w:cs="Times New Roman"/>
          <w:sz w:val="24"/>
          <w:szCs w:val="24"/>
        </w:rPr>
        <w:t>запланированы</w:t>
      </w:r>
      <w:r w:rsidRPr="00322DEA">
        <w:rPr>
          <w:rFonts w:ascii="Times New Roman" w:hAnsi="Times New Roman" w:cs="Times New Roman"/>
          <w:sz w:val="24"/>
          <w:szCs w:val="24"/>
        </w:rPr>
        <w:t xml:space="preserve"> бюджетные ассигнования:</w:t>
      </w:r>
    </w:p>
    <w:p w:rsidR="008D2C57" w:rsidRPr="003F1310" w:rsidRDefault="008D2C57" w:rsidP="008D2C57">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3F1310">
        <w:rPr>
          <w:rFonts w:ascii="Times New Roman" w:hAnsi="Times New Roman" w:cs="Times New Roman"/>
          <w:sz w:val="24"/>
          <w:szCs w:val="24"/>
        </w:rPr>
        <w:t>на 2020 год – 43223,8 тыс</w:t>
      </w:r>
      <w:proofErr w:type="gramStart"/>
      <w:r w:rsidRPr="003F1310">
        <w:rPr>
          <w:rFonts w:ascii="Times New Roman" w:hAnsi="Times New Roman" w:cs="Times New Roman"/>
          <w:sz w:val="24"/>
          <w:szCs w:val="24"/>
        </w:rPr>
        <w:t>.р</w:t>
      </w:r>
      <w:proofErr w:type="gramEnd"/>
      <w:r w:rsidRPr="003F1310">
        <w:rPr>
          <w:rFonts w:ascii="Times New Roman" w:hAnsi="Times New Roman" w:cs="Times New Roman"/>
          <w:sz w:val="24"/>
          <w:szCs w:val="24"/>
        </w:rPr>
        <w:t>уб., в том числе за счет краевого финансирования – 40497,0 тыс.руб., средств местного бюджета – 2726,8 тыс.руб.;</w:t>
      </w:r>
    </w:p>
    <w:p w:rsidR="008D2C57" w:rsidRPr="003F1310" w:rsidRDefault="008D2C57" w:rsidP="008D2C57">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3F1310">
        <w:rPr>
          <w:rFonts w:ascii="Times New Roman" w:hAnsi="Times New Roman" w:cs="Times New Roman"/>
          <w:sz w:val="24"/>
          <w:szCs w:val="24"/>
        </w:rPr>
        <w:t>на 2021 год – 18078,6 тыс</w:t>
      </w:r>
      <w:proofErr w:type="gramStart"/>
      <w:r w:rsidRPr="003F1310">
        <w:rPr>
          <w:rFonts w:ascii="Times New Roman" w:hAnsi="Times New Roman" w:cs="Times New Roman"/>
          <w:sz w:val="24"/>
          <w:szCs w:val="24"/>
        </w:rPr>
        <w:t>.р</w:t>
      </w:r>
      <w:proofErr w:type="gramEnd"/>
      <w:r w:rsidRPr="003F1310">
        <w:rPr>
          <w:rFonts w:ascii="Times New Roman" w:hAnsi="Times New Roman" w:cs="Times New Roman"/>
          <w:sz w:val="24"/>
          <w:szCs w:val="24"/>
        </w:rPr>
        <w:t>уб.,</w:t>
      </w:r>
      <w:r w:rsidRPr="003F1310">
        <w:t xml:space="preserve"> </w:t>
      </w:r>
      <w:r w:rsidRPr="003F1310">
        <w:rPr>
          <w:rFonts w:ascii="Times New Roman" w:hAnsi="Times New Roman" w:cs="Times New Roman"/>
          <w:sz w:val="24"/>
          <w:szCs w:val="24"/>
        </w:rPr>
        <w:t>в том числе за счет краевого финансирования – 17565,6 тыс.руб., средств местного бюджета – 513,0 тыс.руб.;</w:t>
      </w:r>
    </w:p>
    <w:p w:rsidR="008D2C57" w:rsidRPr="00322DEA" w:rsidRDefault="008D2C57" w:rsidP="008D2C57">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3F1310">
        <w:rPr>
          <w:rFonts w:ascii="Times New Roman" w:hAnsi="Times New Roman" w:cs="Times New Roman"/>
          <w:sz w:val="24"/>
          <w:szCs w:val="24"/>
        </w:rPr>
        <w:t>на 2022 год – 18068,0 тыс</w:t>
      </w:r>
      <w:proofErr w:type="gramStart"/>
      <w:r w:rsidRPr="003F1310">
        <w:rPr>
          <w:rFonts w:ascii="Times New Roman" w:hAnsi="Times New Roman" w:cs="Times New Roman"/>
          <w:sz w:val="24"/>
          <w:szCs w:val="24"/>
        </w:rPr>
        <w:t>.р</w:t>
      </w:r>
      <w:proofErr w:type="gramEnd"/>
      <w:r w:rsidRPr="003F1310">
        <w:rPr>
          <w:rFonts w:ascii="Times New Roman" w:hAnsi="Times New Roman" w:cs="Times New Roman"/>
          <w:sz w:val="24"/>
          <w:szCs w:val="24"/>
        </w:rPr>
        <w:t>ублей,</w:t>
      </w:r>
      <w:r w:rsidRPr="003F1310">
        <w:t xml:space="preserve"> </w:t>
      </w:r>
      <w:r w:rsidRPr="003F1310">
        <w:rPr>
          <w:rFonts w:ascii="Times New Roman" w:hAnsi="Times New Roman" w:cs="Times New Roman"/>
          <w:sz w:val="24"/>
          <w:szCs w:val="24"/>
        </w:rPr>
        <w:t>в том числе за счет краевого финансирования – 17572,5 тыс.руб., средств местного бюджета – 495,5 тыс.руб..</w:t>
      </w:r>
    </w:p>
    <w:p w:rsidR="008D2C57" w:rsidRPr="00C0270B" w:rsidRDefault="008D2C57" w:rsidP="008D2C57">
      <w:pPr>
        <w:widowControl w:val="0"/>
        <w:autoSpaceDE w:val="0"/>
        <w:autoSpaceDN w:val="0"/>
        <w:adjustRightInd w:val="0"/>
        <w:spacing w:before="120" w:after="0" w:line="360" w:lineRule="exact"/>
        <w:ind w:firstLine="709"/>
        <w:jc w:val="both"/>
        <w:rPr>
          <w:rFonts w:ascii="Times New Roman" w:hAnsi="Times New Roman" w:cs="Times New Roman"/>
          <w:sz w:val="24"/>
          <w:szCs w:val="24"/>
        </w:rPr>
      </w:pPr>
      <w:r>
        <w:rPr>
          <w:rFonts w:ascii="Times New Roman" w:eastAsia="Times New Roman" w:hAnsi="Times New Roman" w:cs="Times New Roman"/>
          <w:sz w:val="24"/>
          <w:szCs w:val="24"/>
        </w:rPr>
        <w:t>В том числе по мероприятиям:</w:t>
      </w:r>
    </w:p>
    <w:p w:rsidR="008D2C57" w:rsidRDefault="008D2C57" w:rsidP="008D2C57">
      <w:pPr>
        <w:shd w:val="clear" w:color="auto" w:fill="FFFFFF"/>
        <w:spacing w:before="120" w:after="0" w:line="360" w:lineRule="exact"/>
        <w:ind w:firstLine="709"/>
        <w:jc w:val="both"/>
        <w:rPr>
          <w:rFonts w:ascii="Times New Roman" w:hAnsi="Times New Roman" w:cs="Times New Roman"/>
          <w:b/>
          <w:i/>
          <w:sz w:val="24"/>
          <w:szCs w:val="24"/>
        </w:rPr>
      </w:pPr>
      <w:r>
        <w:rPr>
          <w:rFonts w:ascii="Times New Roman" w:hAnsi="Times New Roman" w:cs="Times New Roman"/>
          <w:b/>
          <w:i/>
          <w:sz w:val="24"/>
          <w:szCs w:val="24"/>
        </w:rPr>
        <w:t>- м</w:t>
      </w:r>
      <w:r w:rsidRPr="004B686C">
        <w:rPr>
          <w:rFonts w:ascii="Times New Roman" w:hAnsi="Times New Roman" w:cs="Times New Roman"/>
          <w:b/>
          <w:i/>
          <w:sz w:val="24"/>
          <w:szCs w:val="24"/>
        </w:rPr>
        <w:t>ероприятие</w:t>
      </w:r>
      <w:r>
        <w:rPr>
          <w:rFonts w:ascii="Times New Roman" w:hAnsi="Times New Roman" w:cs="Times New Roman"/>
          <w:b/>
          <w:i/>
          <w:sz w:val="24"/>
          <w:szCs w:val="24"/>
        </w:rPr>
        <w:t xml:space="preserve"> </w:t>
      </w:r>
      <w:r w:rsidRPr="004B686C">
        <w:rPr>
          <w:rFonts w:ascii="Times New Roman" w:hAnsi="Times New Roman" w:cs="Times New Roman"/>
          <w:b/>
          <w:i/>
          <w:sz w:val="24"/>
          <w:szCs w:val="24"/>
        </w:rPr>
        <w:t>«Оценка рыночной стоимости муниципального имущества для целей реализации (или списания с баланса)»</w:t>
      </w:r>
    </w:p>
    <w:p w:rsidR="008D2C57" w:rsidRPr="00AA73A2" w:rsidRDefault="008D2C57" w:rsidP="008D2C57">
      <w:pPr>
        <w:spacing w:after="0" w:line="340" w:lineRule="exact"/>
        <w:ind w:firstLine="709"/>
        <w:jc w:val="both"/>
        <w:rPr>
          <w:rFonts w:ascii="Times New Roman" w:hAnsi="Times New Roman" w:cs="Times New Roman"/>
          <w:sz w:val="24"/>
          <w:szCs w:val="24"/>
        </w:rPr>
      </w:pPr>
      <w:r w:rsidRPr="00AA73A2">
        <w:rPr>
          <w:rFonts w:ascii="Times New Roman" w:hAnsi="Times New Roman" w:cs="Times New Roman"/>
          <w:sz w:val="24"/>
          <w:szCs w:val="24"/>
        </w:rPr>
        <w:t xml:space="preserve">В проекте бюджета на 2020-2022 годы на реализацию данного мероприятия  </w:t>
      </w:r>
      <w:r>
        <w:rPr>
          <w:rFonts w:ascii="Times New Roman" w:hAnsi="Times New Roman" w:cs="Times New Roman"/>
          <w:sz w:val="24"/>
          <w:szCs w:val="24"/>
        </w:rPr>
        <w:t xml:space="preserve">запланированы бюджетные ассигнования: </w:t>
      </w:r>
      <w:r w:rsidRPr="00AA73A2">
        <w:rPr>
          <w:rFonts w:ascii="Times New Roman" w:hAnsi="Times New Roman" w:cs="Times New Roman"/>
          <w:sz w:val="24"/>
          <w:szCs w:val="24"/>
        </w:rPr>
        <w:t xml:space="preserve">на 2020 год </w:t>
      </w:r>
      <w:r>
        <w:rPr>
          <w:rFonts w:ascii="Times New Roman" w:hAnsi="Times New Roman" w:cs="Times New Roman"/>
          <w:sz w:val="24"/>
          <w:szCs w:val="24"/>
        </w:rPr>
        <w:t>–</w:t>
      </w:r>
      <w:r w:rsidRPr="00AA73A2">
        <w:rPr>
          <w:rFonts w:ascii="Times New Roman" w:hAnsi="Times New Roman" w:cs="Times New Roman"/>
          <w:sz w:val="24"/>
          <w:szCs w:val="24"/>
        </w:rPr>
        <w:t xml:space="preserve"> </w:t>
      </w:r>
      <w:r>
        <w:rPr>
          <w:rFonts w:ascii="Times New Roman" w:hAnsi="Times New Roman" w:cs="Times New Roman"/>
          <w:sz w:val="24"/>
          <w:szCs w:val="24"/>
        </w:rPr>
        <w:t>150,</w:t>
      </w:r>
      <w:r w:rsidRPr="00AA73A2">
        <w:rPr>
          <w:rFonts w:ascii="Times New Roman" w:hAnsi="Times New Roman" w:cs="Times New Roman"/>
          <w:sz w:val="24"/>
          <w:szCs w:val="24"/>
        </w:rPr>
        <w:t>0 тыс</w:t>
      </w:r>
      <w:proofErr w:type="gramStart"/>
      <w:r w:rsidRPr="00AA73A2">
        <w:rPr>
          <w:rFonts w:ascii="Times New Roman" w:hAnsi="Times New Roman" w:cs="Times New Roman"/>
          <w:sz w:val="24"/>
          <w:szCs w:val="24"/>
        </w:rPr>
        <w:t>.р</w:t>
      </w:r>
      <w:proofErr w:type="gramEnd"/>
      <w:r w:rsidRPr="00AA73A2">
        <w:rPr>
          <w:rFonts w:ascii="Times New Roman" w:hAnsi="Times New Roman" w:cs="Times New Roman"/>
          <w:sz w:val="24"/>
          <w:szCs w:val="24"/>
        </w:rPr>
        <w:t xml:space="preserve">уб., на 2021 год – </w:t>
      </w:r>
      <w:r>
        <w:rPr>
          <w:rFonts w:ascii="Times New Roman" w:hAnsi="Times New Roman" w:cs="Times New Roman"/>
          <w:sz w:val="24"/>
          <w:szCs w:val="24"/>
        </w:rPr>
        <w:t>45</w:t>
      </w:r>
      <w:r w:rsidRPr="00AA73A2">
        <w:rPr>
          <w:rFonts w:ascii="Times New Roman" w:hAnsi="Times New Roman" w:cs="Times New Roman"/>
          <w:sz w:val="24"/>
          <w:szCs w:val="24"/>
        </w:rPr>
        <w:t>,</w:t>
      </w:r>
      <w:r>
        <w:rPr>
          <w:rFonts w:ascii="Times New Roman" w:hAnsi="Times New Roman" w:cs="Times New Roman"/>
          <w:sz w:val="24"/>
          <w:szCs w:val="24"/>
        </w:rPr>
        <w:t>6</w:t>
      </w:r>
      <w:r w:rsidRPr="00AA73A2">
        <w:rPr>
          <w:rFonts w:ascii="Times New Roman" w:hAnsi="Times New Roman" w:cs="Times New Roman"/>
          <w:sz w:val="24"/>
          <w:szCs w:val="24"/>
        </w:rPr>
        <w:t xml:space="preserve"> тыс.руб., на 2022 год – </w:t>
      </w:r>
      <w:r>
        <w:rPr>
          <w:rFonts w:ascii="Times New Roman" w:hAnsi="Times New Roman" w:cs="Times New Roman"/>
          <w:sz w:val="24"/>
          <w:szCs w:val="24"/>
        </w:rPr>
        <w:t>43</w:t>
      </w:r>
      <w:r w:rsidRPr="00AA73A2">
        <w:rPr>
          <w:rFonts w:ascii="Times New Roman" w:hAnsi="Times New Roman" w:cs="Times New Roman"/>
          <w:sz w:val="24"/>
          <w:szCs w:val="24"/>
        </w:rPr>
        <w:t>,</w:t>
      </w:r>
      <w:r>
        <w:rPr>
          <w:rFonts w:ascii="Times New Roman" w:hAnsi="Times New Roman" w:cs="Times New Roman"/>
          <w:sz w:val="24"/>
          <w:szCs w:val="24"/>
        </w:rPr>
        <w:t>7</w:t>
      </w:r>
      <w:r w:rsidRPr="00AA73A2">
        <w:rPr>
          <w:rFonts w:ascii="Times New Roman" w:hAnsi="Times New Roman" w:cs="Times New Roman"/>
          <w:sz w:val="24"/>
          <w:szCs w:val="24"/>
        </w:rPr>
        <w:t> тыс.руб.</w:t>
      </w:r>
    </w:p>
    <w:p w:rsidR="008D2C57" w:rsidRDefault="008D2C57" w:rsidP="008D2C57">
      <w:pPr>
        <w:spacing w:after="0" w:line="360" w:lineRule="exact"/>
        <w:ind w:firstLine="708"/>
        <w:jc w:val="both"/>
        <w:rPr>
          <w:rFonts w:ascii="Times New Roman" w:hAnsi="Times New Roman" w:cs="Times New Roman"/>
          <w:sz w:val="24"/>
          <w:szCs w:val="24"/>
        </w:rPr>
      </w:pPr>
      <w:r w:rsidRPr="004B686C">
        <w:rPr>
          <w:rFonts w:ascii="Times New Roman" w:hAnsi="Times New Roman" w:cs="Times New Roman"/>
          <w:sz w:val="24"/>
          <w:szCs w:val="24"/>
        </w:rPr>
        <w:t>Для реализации имущества необходимо проведение работ</w:t>
      </w:r>
      <w:r w:rsidRPr="004B686C">
        <w:rPr>
          <w:rFonts w:ascii="Times New Roman" w:hAnsi="Times New Roman" w:cs="Times New Roman"/>
          <w:sz w:val="24"/>
          <w:szCs w:val="24"/>
        </w:rPr>
        <w:br/>
        <w:t>по определению рыночной стоимости. Средняя стоимость</w:t>
      </w:r>
      <w:r>
        <w:rPr>
          <w:rFonts w:ascii="Times New Roman" w:hAnsi="Times New Roman" w:cs="Times New Roman"/>
          <w:sz w:val="24"/>
          <w:szCs w:val="24"/>
        </w:rPr>
        <w:t xml:space="preserve"> </w:t>
      </w:r>
      <w:r w:rsidRPr="004B686C">
        <w:rPr>
          <w:rFonts w:ascii="Times New Roman" w:hAnsi="Times New Roman" w:cs="Times New Roman"/>
          <w:sz w:val="24"/>
          <w:szCs w:val="24"/>
        </w:rPr>
        <w:t xml:space="preserve"> подготовки отчета об определении рыночной стоимости </w:t>
      </w:r>
      <w:r>
        <w:rPr>
          <w:rFonts w:ascii="Times New Roman" w:hAnsi="Times New Roman" w:cs="Times New Roman"/>
          <w:sz w:val="24"/>
          <w:szCs w:val="24"/>
        </w:rPr>
        <w:t>имущества планируемого к продаже в 2020 году</w:t>
      </w:r>
      <w:r w:rsidRPr="004B686C">
        <w:rPr>
          <w:rFonts w:ascii="Times New Roman" w:hAnsi="Times New Roman" w:cs="Times New Roman"/>
          <w:sz w:val="24"/>
          <w:szCs w:val="24"/>
        </w:rPr>
        <w:t xml:space="preserve"> составля</w:t>
      </w:r>
      <w:r>
        <w:rPr>
          <w:rFonts w:ascii="Times New Roman" w:hAnsi="Times New Roman" w:cs="Times New Roman"/>
          <w:sz w:val="24"/>
          <w:szCs w:val="24"/>
        </w:rPr>
        <w:t>ет 8,0 тыс. руб. за один объект, срок действия использования отчета 6 месяцев.</w:t>
      </w:r>
    </w:p>
    <w:p w:rsidR="008D2C57" w:rsidRDefault="008D2C57" w:rsidP="008D2C57">
      <w:pPr>
        <w:spacing w:before="120" w:after="0" w:line="360" w:lineRule="exact"/>
        <w:ind w:firstLine="709"/>
        <w:jc w:val="both"/>
        <w:rPr>
          <w:rFonts w:ascii="Times New Roman" w:hAnsi="Times New Roman" w:cs="Times New Roman"/>
          <w:b/>
          <w:i/>
          <w:sz w:val="24"/>
          <w:szCs w:val="24"/>
        </w:rPr>
      </w:pPr>
      <w:proofErr w:type="gramStart"/>
      <w:r>
        <w:rPr>
          <w:rFonts w:ascii="Times New Roman" w:hAnsi="Times New Roman" w:cs="Times New Roman"/>
          <w:b/>
          <w:i/>
          <w:sz w:val="24"/>
          <w:szCs w:val="24"/>
        </w:rPr>
        <w:t>- м</w:t>
      </w:r>
      <w:r w:rsidRPr="004B686C">
        <w:rPr>
          <w:rFonts w:ascii="Times New Roman" w:hAnsi="Times New Roman" w:cs="Times New Roman"/>
          <w:b/>
          <w:i/>
          <w:sz w:val="24"/>
          <w:szCs w:val="24"/>
        </w:rPr>
        <w:t>ероприятие «Оценка рыночной стоимости права на заключение договора аренды муниципального имущества (договора на установку и эксплуатацию рекламной конструкции), а также определение размера годовой арендной платы по договорам аренды имущества (договорам на установку и эксп</w:t>
      </w:r>
      <w:r>
        <w:rPr>
          <w:rFonts w:ascii="Times New Roman" w:hAnsi="Times New Roman" w:cs="Times New Roman"/>
          <w:b/>
          <w:i/>
          <w:sz w:val="24"/>
          <w:szCs w:val="24"/>
        </w:rPr>
        <w:t>луатацию рекламной конструкции»</w:t>
      </w:r>
      <w:proofErr w:type="gramEnd"/>
    </w:p>
    <w:p w:rsidR="008D2C57" w:rsidRDefault="008D2C57" w:rsidP="008D2C57">
      <w:pPr>
        <w:spacing w:after="0" w:line="340" w:lineRule="exact"/>
        <w:ind w:firstLine="709"/>
        <w:jc w:val="both"/>
        <w:rPr>
          <w:rFonts w:ascii="Times New Roman" w:hAnsi="Times New Roman" w:cs="Times New Roman"/>
          <w:sz w:val="24"/>
          <w:szCs w:val="24"/>
        </w:rPr>
      </w:pPr>
      <w:r w:rsidRPr="00AA73A2">
        <w:rPr>
          <w:rFonts w:ascii="Times New Roman" w:hAnsi="Times New Roman" w:cs="Times New Roman"/>
          <w:sz w:val="24"/>
          <w:szCs w:val="24"/>
        </w:rPr>
        <w:lastRenderedPageBreak/>
        <w:t xml:space="preserve">В проекте бюджета на 2020-2022 годы на реализацию данного мероприятия  </w:t>
      </w:r>
      <w:r>
        <w:rPr>
          <w:rFonts w:ascii="Times New Roman" w:hAnsi="Times New Roman" w:cs="Times New Roman"/>
          <w:sz w:val="24"/>
          <w:szCs w:val="24"/>
        </w:rPr>
        <w:t xml:space="preserve">запланированы бюджетные ассигнования: </w:t>
      </w:r>
      <w:r w:rsidRPr="00AA73A2">
        <w:rPr>
          <w:rFonts w:ascii="Times New Roman" w:hAnsi="Times New Roman" w:cs="Times New Roman"/>
          <w:sz w:val="24"/>
          <w:szCs w:val="24"/>
        </w:rPr>
        <w:t xml:space="preserve">на 2020 год </w:t>
      </w:r>
      <w:r>
        <w:rPr>
          <w:rFonts w:ascii="Times New Roman" w:hAnsi="Times New Roman" w:cs="Times New Roman"/>
          <w:sz w:val="24"/>
          <w:szCs w:val="24"/>
        </w:rPr>
        <w:t>–</w:t>
      </w:r>
      <w:r w:rsidRPr="00AA73A2">
        <w:rPr>
          <w:rFonts w:ascii="Times New Roman" w:hAnsi="Times New Roman" w:cs="Times New Roman"/>
          <w:sz w:val="24"/>
          <w:szCs w:val="24"/>
        </w:rPr>
        <w:t xml:space="preserve"> </w:t>
      </w:r>
      <w:r>
        <w:rPr>
          <w:rFonts w:ascii="Times New Roman" w:hAnsi="Times New Roman" w:cs="Times New Roman"/>
          <w:sz w:val="24"/>
          <w:szCs w:val="24"/>
        </w:rPr>
        <w:t>30,</w:t>
      </w:r>
      <w:r w:rsidRPr="00AA73A2">
        <w:rPr>
          <w:rFonts w:ascii="Times New Roman" w:hAnsi="Times New Roman" w:cs="Times New Roman"/>
          <w:sz w:val="24"/>
          <w:szCs w:val="24"/>
        </w:rPr>
        <w:t>0 тыс</w:t>
      </w:r>
      <w:proofErr w:type="gramStart"/>
      <w:r w:rsidRPr="00AA73A2">
        <w:rPr>
          <w:rFonts w:ascii="Times New Roman" w:hAnsi="Times New Roman" w:cs="Times New Roman"/>
          <w:sz w:val="24"/>
          <w:szCs w:val="24"/>
        </w:rPr>
        <w:t>.р</w:t>
      </w:r>
      <w:proofErr w:type="gramEnd"/>
      <w:r w:rsidRPr="00AA73A2">
        <w:rPr>
          <w:rFonts w:ascii="Times New Roman" w:hAnsi="Times New Roman" w:cs="Times New Roman"/>
          <w:sz w:val="24"/>
          <w:szCs w:val="24"/>
        </w:rPr>
        <w:t xml:space="preserve">уб., на 2021 год – </w:t>
      </w:r>
      <w:r>
        <w:rPr>
          <w:rFonts w:ascii="Times New Roman" w:hAnsi="Times New Roman" w:cs="Times New Roman"/>
          <w:sz w:val="24"/>
          <w:szCs w:val="24"/>
        </w:rPr>
        <w:t>28</w:t>
      </w:r>
      <w:r w:rsidRPr="00AA73A2">
        <w:rPr>
          <w:rFonts w:ascii="Times New Roman" w:hAnsi="Times New Roman" w:cs="Times New Roman"/>
          <w:sz w:val="24"/>
          <w:szCs w:val="24"/>
        </w:rPr>
        <w:t>,</w:t>
      </w:r>
      <w:r>
        <w:rPr>
          <w:rFonts w:ascii="Times New Roman" w:hAnsi="Times New Roman" w:cs="Times New Roman"/>
          <w:sz w:val="24"/>
          <w:szCs w:val="24"/>
        </w:rPr>
        <w:t>5</w:t>
      </w:r>
      <w:r w:rsidRPr="00AA73A2">
        <w:rPr>
          <w:rFonts w:ascii="Times New Roman" w:hAnsi="Times New Roman" w:cs="Times New Roman"/>
          <w:sz w:val="24"/>
          <w:szCs w:val="24"/>
        </w:rPr>
        <w:t xml:space="preserve"> тыс.руб., на 2022 год – </w:t>
      </w:r>
      <w:r>
        <w:rPr>
          <w:rFonts w:ascii="Times New Roman" w:hAnsi="Times New Roman" w:cs="Times New Roman"/>
          <w:sz w:val="24"/>
          <w:szCs w:val="24"/>
        </w:rPr>
        <w:t>27,3 тыс.руб.</w:t>
      </w:r>
    </w:p>
    <w:p w:rsidR="008D2C57" w:rsidRDefault="008D2C57" w:rsidP="008D2C57">
      <w:pPr>
        <w:spacing w:after="0" w:line="360" w:lineRule="exact"/>
        <w:ind w:firstLine="709"/>
        <w:jc w:val="both"/>
        <w:rPr>
          <w:rFonts w:ascii="Times New Roman" w:hAnsi="Times New Roman" w:cs="Times New Roman"/>
          <w:sz w:val="24"/>
          <w:szCs w:val="24"/>
        </w:rPr>
      </w:pPr>
      <w:r w:rsidRPr="004B686C">
        <w:rPr>
          <w:rFonts w:ascii="Times New Roman" w:hAnsi="Times New Roman" w:cs="Times New Roman"/>
          <w:sz w:val="24"/>
          <w:szCs w:val="24"/>
        </w:rPr>
        <w:t>Для заключения договоров аренды необходимо о</w:t>
      </w:r>
      <w:r>
        <w:rPr>
          <w:rFonts w:ascii="Times New Roman" w:hAnsi="Times New Roman" w:cs="Times New Roman"/>
          <w:sz w:val="24"/>
          <w:szCs w:val="24"/>
        </w:rPr>
        <w:t>бязательное проведение оценки</w:t>
      </w:r>
      <w:r w:rsidRPr="004B686C">
        <w:rPr>
          <w:rFonts w:ascii="Times New Roman" w:hAnsi="Times New Roman" w:cs="Times New Roman"/>
          <w:sz w:val="24"/>
          <w:szCs w:val="24"/>
        </w:rPr>
        <w:t xml:space="preserve"> рыночной стоимости</w:t>
      </w:r>
      <w:r>
        <w:rPr>
          <w:rFonts w:ascii="Times New Roman" w:hAnsi="Times New Roman" w:cs="Times New Roman"/>
          <w:sz w:val="24"/>
          <w:szCs w:val="24"/>
        </w:rPr>
        <w:t xml:space="preserve"> 1 кв.м. арендуемого объекта. Расходы по данному мероприятию запланированы на уровне 2018 года.  Отчет об оценки разрабатывается в разрезе территорий поселений.</w:t>
      </w:r>
    </w:p>
    <w:p w:rsidR="008D2C57" w:rsidRPr="00960409" w:rsidRDefault="008D2C57" w:rsidP="008D2C57">
      <w:pPr>
        <w:spacing w:before="120" w:after="0" w:line="340" w:lineRule="exact"/>
        <w:ind w:firstLine="709"/>
        <w:jc w:val="both"/>
        <w:rPr>
          <w:rFonts w:ascii="Times New Roman" w:hAnsi="Times New Roman" w:cs="Times New Roman"/>
          <w:b/>
          <w:i/>
          <w:sz w:val="24"/>
          <w:szCs w:val="24"/>
        </w:rPr>
      </w:pPr>
      <w:r>
        <w:rPr>
          <w:rFonts w:ascii="Times New Roman" w:hAnsi="Times New Roman" w:cs="Times New Roman"/>
          <w:b/>
          <w:i/>
          <w:sz w:val="24"/>
          <w:szCs w:val="24"/>
        </w:rPr>
        <w:t>- м</w:t>
      </w:r>
      <w:r w:rsidRPr="00960409">
        <w:rPr>
          <w:rFonts w:ascii="Times New Roman" w:hAnsi="Times New Roman" w:cs="Times New Roman"/>
          <w:b/>
          <w:i/>
          <w:sz w:val="24"/>
          <w:szCs w:val="24"/>
        </w:rPr>
        <w:t>ероприятие «Паспортизация муниципального имущества»</w:t>
      </w:r>
    </w:p>
    <w:p w:rsidR="008D2C57" w:rsidRDefault="008D2C57" w:rsidP="008D2C57">
      <w:pPr>
        <w:spacing w:after="0" w:line="340" w:lineRule="exact"/>
        <w:ind w:firstLine="709"/>
        <w:jc w:val="both"/>
        <w:rPr>
          <w:rFonts w:ascii="Times New Roman" w:hAnsi="Times New Roman" w:cs="Times New Roman"/>
          <w:sz w:val="24"/>
          <w:szCs w:val="24"/>
        </w:rPr>
      </w:pPr>
      <w:r w:rsidRPr="00960409">
        <w:rPr>
          <w:rFonts w:ascii="Times New Roman" w:hAnsi="Times New Roman" w:cs="Times New Roman"/>
          <w:sz w:val="24"/>
          <w:szCs w:val="24"/>
        </w:rPr>
        <w:t xml:space="preserve">В проекте бюджета на 2020-2022 годы на реализацию данного мероприятия  </w:t>
      </w:r>
      <w:r>
        <w:rPr>
          <w:rFonts w:ascii="Times New Roman" w:hAnsi="Times New Roman" w:cs="Times New Roman"/>
          <w:sz w:val="24"/>
          <w:szCs w:val="24"/>
        </w:rPr>
        <w:t>запланированы</w:t>
      </w:r>
      <w:r w:rsidRPr="00960409">
        <w:rPr>
          <w:rFonts w:ascii="Times New Roman" w:hAnsi="Times New Roman" w:cs="Times New Roman"/>
          <w:sz w:val="24"/>
          <w:szCs w:val="24"/>
        </w:rPr>
        <w:t xml:space="preserve"> бюджетные ассигнования</w:t>
      </w:r>
      <w:r>
        <w:rPr>
          <w:rFonts w:ascii="Times New Roman" w:hAnsi="Times New Roman" w:cs="Times New Roman"/>
          <w:sz w:val="24"/>
          <w:szCs w:val="24"/>
        </w:rPr>
        <w:t>:</w:t>
      </w:r>
      <w:r w:rsidRPr="00960409">
        <w:rPr>
          <w:rFonts w:ascii="Times New Roman" w:hAnsi="Times New Roman" w:cs="Times New Roman"/>
          <w:sz w:val="24"/>
          <w:szCs w:val="24"/>
        </w:rPr>
        <w:t xml:space="preserve"> на 2020 год – </w:t>
      </w:r>
      <w:r>
        <w:rPr>
          <w:rFonts w:ascii="Times New Roman" w:hAnsi="Times New Roman" w:cs="Times New Roman"/>
          <w:sz w:val="24"/>
          <w:szCs w:val="24"/>
        </w:rPr>
        <w:t>10</w:t>
      </w:r>
      <w:r w:rsidRPr="00960409">
        <w:rPr>
          <w:rFonts w:ascii="Times New Roman" w:hAnsi="Times New Roman" w:cs="Times New Roman"/>
          <w:sz w:val="24"/>
          <w:szCs w:val="24"/>
        </w:rPr>
        <w:t>0</w:t>
      </w:r>
      <w:r>
        <w:rPr>
          <w:rFonts w:ascii="Times New Roman" w:hAnsi="Times New Roman" w:cs="Times New Roman"/>
          <w:sz w:val="24"/>
          <w:szCs w:val="24"/>
        </w:rPr>
        <w:t>,0</w:t>
      </w:r>
      <w:r w:rsidRPr="00960409">
        <w:rPr>
          <w:rFonts w:ascii="Times New Roman" w:hAnsi="Times New Roman" w:cs="Times New Roman"/>
          <w:sz w:val="24"/>
          <w:szCs w:val="24"/>
        </w:rPr>
        <w:t xml:space="preserve"> тыс</w:t>
      </w:r>
      <w:proofErr w:type="gramStart"/>
      <w:r w:rsidRPr="00960409">
        <w:rPr>
          <w:rFonts w:ascii="Times New Roman" w:hAnsi="Times New Roman" w:cs="Times New Roman"/>
          <w:sz w:val="24"/>
          <w:szCs w:val="24"/>
        </w:rPr>
        <w:t>.р</w:t>
      </w:r>
      <w:proofErr w:type="gramEnd"/>
      <w:r w:rsidRPr="00960409">
        <w:rPr>
          <w:rFonts w:ascii="Times New Roman" w:hAnsi="Times New Roman" w:cs="Times New Roman"/>
          <w:sz w:val="24"/>
          <w:szCs w:val="24"/>
        </w:rPr>
        <w:t xml:space="preserve">уб., на 2021 год – </w:t>
      </w:r>
      <w:r>
        <w:rPr>
          <w:rFonts w:ascii="Times New Roman" w:hAnsi="Times New Roman" w:cs="Times New Roman"/>
          <w:sz w:val="24"/>
          <w:szCs w:val="24"/>
        </w:rPr>
        <w:t>95</w:t>
      </w:r>
      <w:r w:rsidRPr="00960409">
        <w:rPr>
          <w:rFonts w:ascii="Times New Roman" w:hAnsi="Times New Roman" w:cs="Times New Roman"/>
          <w:sz w:val="24"/>
          <w:szCs w:val="24"/>
        </w:rPr>
        <w:t xml:space="preserve">,0 тыс.руб., на 2022 год – </w:t>
      </w:r>
      <w:r>
        <w:rPr>
          <w:rFonts w:ascii="Times New Roman" w:hAnsi="Times New Roman" w:cs="Times New Roman"/>
          <w:sz w:val="24"/>
          <w:szCs w:val="24"/>
        </w:rPr>
        <w:t>91</w:t>
      </w:r>
      <w:r w:rsidRPr="00960409">
        <w:rPr>
          <w:rFonts w:ascii="Times New Roman" w:hAnsi="Times New Roman" w:cs="Times New Roman"/>
          <w:sz w:val="24"/>
          <w:szCs w:val="24"/>
        </w:rPr>
        <w:t>,0 тыс.руб.</w:t>
      </w:r>
    </w:p>
    <w:p w:rsidR="008D2C57" w:rsidRPr="00960409" w:rsidRDefault="008D2C57" w:rsidP="008D2C57">
      <w:pPr>
        <w:spacing w:after="0" w:line="340" w:lineRule="exact"/>
        <w:ind w:firstLine="709"/>
        <w:jc w:val="both"/>
        <w:rPr>
          <w:rFonts w:ascii="Times New Roman" w:hAnsi="Times New Roman" w:cs="Times New Roman"/>
          <w:sz w:val="24"/>
          <w:szCs w:val="24"/>
        </w:rPr>
      </w:pPr>
      <w:r w:rsidRPr="00960409">
        <w:rPr>
          <w:rFonts w:ascii="Times New Roman" w:hAnsi="Times New Roman" w:cs="Times New Roman"/>
          <w:sz w:val="24"/>
          <w:szCs w:val="24"/>
        </w:rPr>
        <w:t xml:space="preserve">В рамках мероприятия планируется паспортизация (постановка на кадастровый учет) автомобильных дорог, находящихся в казне </w:t>
      </w:r>
      <w:r>
        <w:rPr>
          <w:rFonts w:ascii="Times New Roman" w:hAnsi="Times New Roman" w:cs="Times New Roman"/>
          <w:sz w:val="24"/>
          <w:szCs w:val="24"/>
        </w:rPr>
        <w:t>округа</w:t>
      </w:r>
      <w:r w:rsidRPr="00960409">
        <w:rPr>
          <w:rFonts w:ascii="Times New Roman" w:hAnsi="Times New Roman" w:cs="Times New Roman"/>
          <w:sz w:val="24"/>
          <w:szCs w:val="24"/>
        </w:rPr>
        <w:t xml:space="preserve">. Планируется формирование ориентировочно </w:t>
      </w:r>
      <w:r>
        <w:rPr>
          <w:rFonts w:ascii="Times New Roman" w:hAnsi="Times New Roman" w:cs="Times New Roman"/>
          <w:sz w:val="24"/>
          <w:szCs w:val="24"/>
        </w:rPr>
        <w:t>10</w:t>
      </w:r>
      <w:r w:rsidRPr="00960409">
        <w:rPr>
          <w:rFonts w:ascii="Times New Roman" w:hAnsi="Times New Roman" w:cs="Times New Roman"/>
          <w:sz w:val="24"/>
          <w:szCs w:val="24"/>
        </w:rPr>
        <w:t xml:space="preserve"> объектов, расположенных на территории </w:t>
      </w:r>
      <w:r>
        <w:rPr>
          <w:rFonts w:ascii="Times New Roman" w:hAnsi="Times New Roman" w:cs="Times New Roman"/>
          <w:sz w:val="24"/>
          <w:szCs w:val="24"/>
        </w:rPr>
        <w:t>округа</w:t>
      </w:r>
      <w:r w:rsidRPr="00960409">
        <w:rPr>
          <w:rFonts w:ascii="Times New Roman" w:hAnsi="Times New Roman" w:cs="Times New Roman"/>
          <w:sz w:val="24"/>
          <w:szCs w:val="24"/>
        </w:rPr>
        <w:t xml:space="preserve"> из расчета затрат в среднем в размере 10 тыс.</w:t>
      </w:r>
      <w:r>
        <w:rPr>
          <w:rFonts w:ascii="Times New Roman" w:hAnsi="Times New Roman" w:cs="Times New Roman"/>
          <w:sz w:val="24"/>
          <w:szCs w:val="24"/>
        </w:rPr>
        <w:t xml:space="preserve"> </w:t>
      </w:r>
      <w:r w:rsidRPr="00960409">
        <w:rPr>
          <w:rFonts w:ascii="Times New Roman" w:hAnsi="Times New Roman" w:cs="Times New Roman"/>
          <w:sz w:val="24"/>
          <w:szCs w:val="24"/>
        </w:rPr>
        <w:t>руб.</w:t>
      </w:r>
    </w:p>
    <w:p w:rsidR="008D2C57" w:rsidRPr="004D5565" w:rsidRDefault="008D2C57" w:rsidP="008D2C57">
      <w:pPr>
        <w:spacing w:before="120" w:after="0" w:line="360" w:lineRule="exact"/>
        <w:ind w:firstLine="709"/>
        <w:jc w:val="both"/>
        <w:rPr>
          <w:rFonts w:ascii="Times New Roman" w:hAnsi="Times New Roman" w:cs="Times New Roman"/>
          <w:b/>
          <w:i/>
          <w:sz w:val="24"/>
          <w:szCs w:val="24"/>
        </w:rPr>
      </w:pPr>
      <w:r w:rsidRPr="004D5565">
        <w:rPr>
          <w:rFonts w:ascii="Times New Roman" w:hAnsi="Times New Roman" w:cs="Times New Roman"/>
          <w:b/>
          <w:i/>
          <w:sz w:val="24"/>
          <w:szCs w:val="24"/>
        </w:rPr>
        <w:t xml:space="preserve">- мероприятие «Подготовка актов обследования для снятия объектов недвижимости с государственного кадастрового учета» </w:t>
      </w:r>
    </w:p>
    <w:p w:rsidR="008D2C57" w:rsidRPr="00146040" w:rsidRDefault="008D2C57" w:rsidP="008D2C57">
      <w:pPr>
        <w:spacing w:after="0" w:line="340" w:lineRule="exact"/>
        <w:ind w:firstLine="709"/>
        <w:jc w:val="both"/>
        <w:rPr>
          <w:rFonts w:ascii="Times New Roman" w:hAnsi="Times New Roman" w:cs="Times New Roman"/>
          <w:sz w:val="24"/>
          <w:szCs w:val="24"/>
        </w:rPr>
      </w:pPr>
      <w:r w:rsidRPr="00AA73A2">
        <w:rPr>
          <w:rFonts w:ascii="Times New Roman" w:hAnsi="Times New Roman" w:cs="Times New Roman"/>
          <w:sz w:val="24"/>
          <w:szCs w:val="24"/>
        </w:rPr>
        <w:t xml:space="preserve">В проекте бюджета на 2020-2022 годы на реализацию данного мероприятия  </w:t>
      </w:r>
      <w:r>
        <w:rPr>
          <w:rFonts w:ascii="Times New Roman" w:hAnsi="Times New Roman" w:cs="Times New Roman"/>
          <w:sz w:val="24"/>
          <w:szCs w:val="24"/>
        </w:rPr>
        <w:t>запланированы</w:t>
      </w:r>
      <w:r w:rsidRPr="00AA73A2">
        <w:rPr>
          <w:rFonts w:ascii="Times New Roman" w:hAnsi="Times New Roman" w:cs="Times New Roman"/>
          <w:sz w:val="24"/>
          <w:szCs w:val="24"/>
        </w:rPr>
        <w:t xml:space="preserve"> бюджетные ассигнования</w:t>
      </w:r>
      <w:r>
        <w:rPr>
          <w:rFonts w:ascii="Times New Roman" w:hAnsi="Times New Roman" w:cs="Times New Roman"/>
          <w:sz w:val="24"/>
          <w:szCs w:val="24"/>
        </w:rPr>
        <w:t>:</w:t>
      </w:r>
      <w:r w:rsidRPr="00AA73A2">
        <w:rPr>
          <w:rFonts w:ascii="Times New Roman" w:hAnsi="Times New Roman" w:cs="Times New Roman"/>
          <w:sz w:val="24"/>
          <w:szCs w:val="24"/>
        </w:rPr>
        <w:t xml:space="preserve"> на 2020 год </w:t>
      </w:r>
      <w:r>
        <w:rPr>
          <w:rFonts w:ascii="Times New Roman" w:hAnsi="Times New Roman" w:cs="Times New Roman"/>
          <w:sz w:val="24"/>
          <w:szCs w:val="24"/>
        </w:rPr>
        <w:t>–</w:t>
      </w:r>
      <w:r w:rsidRPr="00AA73A2">
        <w:rPr>
          <w:rFonts w:ascii="Times New Roman" w:hAnsi="Times New Roman" w:cs="Times New Roman"/>
          <w:sz w:val="24"/>
          <w:szCs w:val="24"/>
        </w:rPr>
        <w:t xml:space="preserve"> </w:t>
      </w:r>
      <w:r w:rsidRPr="00146040">
        <w:rPr>
          <w:rFonts w:ascii="Times New Roman" w:hAnsi="Times New Roman" w:cs="Times New Roman"/>
          <w:sz w:val="24"/>
          <w:szCs w:val="24"/>
        </w:rPr>
        <w:t>24 тыс</w:t>
      </w:r>
      <w:proofErr w:type="gramStart"/>
      <w:r w:rsidRPr="00146040">
        <w:rPr>
          <w:rFonts w:ascii="Times New Roman" w:hAnsi="Times New Roman" w:cs="Times New Roman"/>
          <w:sz w:val="24"/>
          <w:szCs w:val="24"/>
        </w:rPr>
        <w:t>.р</w:t>
      </w:r>
      <w:proofErr w:type="gramEnd"/>
      <w:r w:rsidRPr="00146040">
        <w:rPr>
          <w:rFonts w:ascii="Times New Roman" w:hAnsi="Times New Roman" w:cs="Times New Roman"/>
          <w:sz w:val="24"/>
          <w:szCs w:val="24"/>
        </w:rPr>
        <w:t>уб., на 2021 год – 0,0 тыс.руб., на 2022 год – 0,0 тыс.руб.</w:t>
      </w:r>
    </w:p>
    <w:p w:rsidR="008D2C57" w:rsidRDefault="008D2C57" w:rsidP="008D2C57">
      <w:pPr>
        <w:spacing w:after="0" w:line="360" w:lineRule="exact"/>
        <w:ind w:firstLine="708"/>
        <w:jc w:val="both"/>
        <w:rPr>
          <w:rFonts w:ascii="Times New Roman" w:hAnsi="Times New Roman"/>
          <w:sz w:val="24"/>
          <w:szCs w:val="24"/>
        </w:rPr>
      </w:pPr>
      <w:proofErr w:type="gramStart"/>
      <w:r w:rsidRPr="004B686C">
        <w:rPr>
          <w:rFonts w:ascii="Times New Roman" w:hAnsi="Times New Roman" w:cs="Times New Roman"/>
          <w:sz w:val="24"/>
          <w:szCs w:val="24"/>
        </w:rPr>
        <w:t>В целях дальнейшей реализации земельных участков под объектами капиталь</w:t>
      </w:r>
      <w:r>
        <w:rPr>
          <w:rFonts w:ascii="Times New Roman" w:hAnsi="Times New Roman" w:cs="Times New Roman"/>
          <w:sz w:val="24"/>
          <w:szCs w:val="24"/>
        </w:rPr>
        <w:t xml:space="preserve">ного строительства: </w:t>
      </w:r>
      <w:r w:rsidRPr="004B686C">
        <w:rPr>
          <w:rFonts w:ascii="Times New Roman" w:hAnsi="Times New Roman"/>
          <w:sz w:val="24"/>
          <w:szCs w:val="24"/>
        </w:rPr>
        <w:t>разрушенный, непригодный для проживания многоквартирный дом по адресу</w:t>
      </w:r>
      <w:r>
        <w:rPr>
          <w:rFonts w:ascii="Times New Roman" w:hAnsi="Times New Roman"/>
          <w:sz w:val="24"/>
          <w:szCs w:val="24"/>
        </w:rPr>
        <w:t xml:space="preserve">: г. Нытва, ул. Гаревская, д. 4 и </w:t>
      </w:r>
      <w:r w:rsidRPr="004B686C">
        <w:rPr>
          <w:rFonts w:ascii="Times New Roman" w:hAnsi="Times New Roman"/>
          <w:sz w:val="24"/>
          <w:szCs w:val="24"/>
        </w:rPr>
        <w:t>разрушенный, бесхозяйный многоквартирный жилой дом по адресу: г. Нытва,</w:t>
      </w:r>
      <w:r>
        <w:rPr>
          <w:rFonts w:ascii="Times New Roman" w:hAnsi="Times New Roman"/>
          <w:sz w:val="24"/>
          <w:szCs w:val="24"/>
        </w:rPr>
        <w:t xml:space="preserve"> </w:t>
      </w:r>
      <w:r w:rsidRPr="004B686C">
        <w:rPr>
          <w:rFonts w:ascii="Times New Roman" w:hAnsi="Times New Roman"/>
          <w:sz w:val="24"/>
          <w:szCs w:val="24"/>
        </w:rPr>
        <w:t>ул. Урицкого, д. 82, общей площадью 53,4 кв.м.</w:t>
      </w:r>
      <w:r>
        <w:rPr>
          <w:rFonts w:ascii="Times New Roman" w:hAnsi="Times New Roman"/>
          <w:sz w:val="24"/>
          <w:szCs w:val="24"/>
        </w:rPr>
        <w:t xml:space="preserve"> </w:t>
      </w:r>
      <w:r w:rsidRPr="004B686C">
        <w:rPr>
          <w:rFonts w:ascii="Times New Roman" w:hAnsi="Times New Roman"/>
          <w:sz w:val="24"/>
          <w:szCs w:val="24"/>
        </w:rPr>
        <w:t>необходимо</w:t>
      </w:r>
      <w:r>
        <w:rPr>
          <w:rFonts w:ascii="Times New Roman" w:hAnsi="Times New Roman"/>
          <w:sz w:val="24"/>
          <w:szCs w:val="24"/>
        </w:rPr>
        <w:t xml:space="preserve"> проведение работ по </w:t>
      </w:r>
      <w:r w:rsidRPr="004B686C">
        <w:rPr>
          <w:rFonts w:ascii="Times New Roman" w:hAnsi="Times New Roman"/>
          <w:sz w:val="24"/>
          <w:szCs w:val="24"/>
        </w:rPr>
        <w:t>сняти</w:t>
      </w:r>
      <w:r>
        <w:rPr>
          <w:rFonts w:ascii="Times New Roman" w:hAnsi="Times New Roman"/>
          <w:sz w:val="24"/>
          <w:szCs w:val="24"/>
        </w:rPr>
        <w:t>ю</w:t>
      </w:r>
      <w:r w:rsidRPr="004B686C">
        <w:rPr>
          <w:rFonts w:ascii="Times New Roman" w:hAnsi="Times New Roman"/>
          <w:sz w:val="24"/>
          <w:szCs w:val="24"/>
        </w:rPr>
        <w:t xml:space="preserve"> с государственного кадастрового учета вышеназванных объектов.</w:t>
      </w:r>
      <w:proofErr w:type="gramEnd"/>
      <w:r w:rsidRPr="004B686C">
        <w:rPr>
          <w:rFonts w:ascii="Times New Roman" w:hAnsi="Times New Roman"/>
          <w:sz w:val="24"/>
          <w:szCs w:val="24"/>
        </w:rPr>
        <w:t xml:space="preserve"> Данный вид работ предусматривает подготовку актов обследования, средняя стоимость которых составляет 12,0 тыс. руб.</w:t>
      </w:r>
      <w:r>
        <w:rPr>
          <w:rFonts w:ascii="Times New Roman" w:hAnsi="Times New Roman"/>
          <w:sz w:val="24"/>
          <w:szCs w:val="24"/>
        </w:rPr>
        <w:t xml:space="preserve"> </w:t>
      </w:r>
      <w:r w:rsidRPr="004B686C">
        <w:rPr>
          <w:rFonts w:ascii="Times New Roman" w:hAnsi="Times New Roman"/>
          <w:sz w:val="24"/>
          <w:szCs w:val="24"/>
        </w:rPr>
        <w:t>за один объект.</w:t>
      </w:r>
    </w:p>
    <w:p w:rsidR="008D2C57" w:rsidRPr="004D5565" w:rsidRDefault="008D2C57" w:rsidP="008D2C57">
      <w:pPr>
        <w:spacing w:before="120" w:after="0" w:line="360" w:lineRule="exact"/>
        <w:ind w:firstLine="709"/>
        <w:jc w:val="both"/>
        <w:rPr>
          <w:rFonts w:ascii="Times New Roman" w:hAnsi="Times New Roman" w:cs="Times New Roman"/>
          <w:b/>
          <w:i/>
          <w:sz w:val="24"/>
          <w:szCs w:val="24"/>
        </w:rPr>
      </w:pPr>
      <w:r w:rsidRPr="004D5565">
        <w:rPr>
          <w:rFonts w:ascii="Times New Roman" w:hAnsi="Times New Roman" w:cs="Times New Roman"/>
          <w:b/>
          <w:i/>
          <w:sz w:val="24"/>
          <w:szCs w:val="24"/>
        </w:rPr>
        <w:t xml:space="preserve">- мероприятие «Кадастровые работы по объектам недвижимости» </w:t>
      </w:r>
    </w:p>
    <w:p w:rsidR="008D2C57" w:rsidRPr="00146040" w:rsidRDefault="008D2C57" w:rsidP="008D2C57">
      <w:pPr>
        <w:spacing w:after="0" w:line="340" w:lineRule="exact"/>
        <w:ind w:firstLine="709"/>
        <w:jc w:val="both"/>
        <w:rPr>
          <w:rFonts w:ascii="Times New Roman" w:hAnsi="Times New Roman" w:cs="Times New Roman"/>
          <w:sz w:val="24"/>
          <w:szCs w:val="24"/>
        </w:rPr>
      </w:pPr>
      <w:r w:rsidRPr="00AA73A2">
        <w:rPr>
          <w:rFonts w:ascii="Times New Roman" w:hAnsi="Times New Roman" w:cs="Times New Roman"/>
          <w:sz w:val="24"/>
          <w:szCs w:val="24"/>
        </w:rPr>
        <w:t xml:space="preserve">В проекте бюджета на 2020-2022 годы на реализацию данного мероприятия  </w:t>
      </w:r>
      <w:r>
        <w:rPr>
          <w:rFonts w:ascii="Times New Roman" w:hAnsi="Times New Roman" w:cs="Times New Roman"/>
          <w:sz w:val="24"/>
          <w:szCs w:val="24"/>
        </w:rPr>
        <w:t>запланированы</w:t>
      </w:r>
      <w:r w:rsidRPr="00AA73A2">
        <w:rPr>
          <w:rFonts w:ascii="Times New Roman" w:hAnsi="Times New Roman" w:cs="Times New Roman"/>
          <w:sz w:val="24"/>
          <w:szCs w:val="24"/>
        </w:rPr>
        <w:t xml:space="preserve"> бюджетные ассигнования</w:t>
      </w:r>
      <w:r>
        <w:rPr>
          <w:rFonts w:ascii="Times New Roman" w:hAnsi="Times New Roman" w:cs="Times New Roman"/>
          <w:sz w:val="24"/>
          <w:szCs w:val="24"/>
        </w:rPr>
        <w:t>:</w:t>
      </w:r>
      <w:r w:rsidRPr="00AA73A2">
        <w:rPr>
          <w:rFonts w:ascii="Times New Roman" w:hAnsi="Times New Roman" w:cs="Times New Roman"/>
          <w:sz w:val="24"/>
          <w:szCs w:val="24"/>
        </w:rPr>
        <w:t xml:space="preserve"> </w:t>
      </w:r>
      <w:r>
        <w:rPr>
          <w:rFonts w:ascii="Times New Roman" w:hAnsi="Times New Roman" w:cs="Times New Roman"/>
          <w:sz w:val="24"/>
          <w:szCs w:val="24"/>
        </w:rPr>
        <w:t>на</w:t>
      </w:r>
      <w:r w:rsidRPr="00AA73A2">
        <w:rPr>
          <w:rFonts w:ascii="Times New Roman" w:hAnsi="Times New Roman" w:cs="Times New Roman"/>
          <w:sz w:val="24"/>
          <w:szCs w:val="24"/>
        </w:rPr>
        <w:t xml:space="preserve"> 2020 год </w:t>
      </w:r>
      <w:r>
        <w:rPr>
          <w:rFonts w:ascii="Times New Roman" w:hAnsi="Times New Roman" w:cs="Times New Roman"/>
          <w:sz w:val="24"/>
          <w:szCs w:val="24"/>
        </w:rPr>
        <w:t>–</w:t>
      </w:r>
      <w:r w:rsidRPr="00AA73A2">
        <w:rPr>
          <w:rFonts w:ascii="Times New Roman" w:hAnsi="Times New Roman" w:cs="Times New Roman"/>
          <w:sz w:val="24"/>
          <w:szCs w:val="24"/>
        </w:rPr>
        <w:t xml:space="preserve"> </w:t>
      </w:r>
      <w:r>
        <w:rPr>
          <w:rFonts w:ascii="Times New Roman" w:hAnsi="Times New Roman" w:cs="Times New Roman"/>
          <w:sz w:val="24"/>
          <w:szCs w:val="24"/>
        </w:rPr>
        <w:t>200</w:t>
      </w:r>
      <w:r w:rsidRPr="00831A0C">
        <w:rPr>
          <w:rFonts w:ascii="Times New Roman" w:hAnsi="Times New Roman" w:cs="Times New Roman"/>
          <w:sz w:val="24"/>
          <w:szCs w:val="24"/>
        </w:rPr>
        <w:t>,0 тыс</w:t>
      </w:r>
      <w:proofErr w:type="gramStart"/>
      <w:r w:rsidRPr="00831A0C">
        <w:rPr>
          <w:rFonts w:ascii="Times New Roman" w:hAnsi="Times New Roman" w:cs="Times New Roman"/>
          <w:sz w:val="24"/>
          <w:szCs w:val="24"/>
        </w:rPr>
        <w:t>.р</w:t>
      </w:r>
      <w:proofErr w:type="gramEnd"/>
      <w:r w:rsidRPr="00831A0C">
        <w:rPr>
          <w:rFonts w:ascii="Times New Roman" w:hAnsi="Times New Roman" w:cs="Times New Roman"/>
          <w:sz w:val="24"/>
          <w:szCs w:val="24"/>
        </w:rPr>
        <w:t xml:space="preserve">уб., на 2021 год – </w:t>
      </w:r>
      <w:r>
        <w:rPr>
          <w:rFonts w:ascii="Times New Roman" w:hAnsi="Times New Roman" w:cs="Times New Roman"/>
          <w:sz w:val="24"/>
          <w:szCs w:val="24"/>
        </w:rPr>
        <w:t>14</w:t>
      </w:r>
      <w:r w:rsidRPr="00831A0C">
        <w:rPr>
          <w:rFonts w:ascii="Times New Roman" w:hAnsi="Times New Roman" w:cs="Times New Roman"/>
          <w:sz w:val="24"/>
          <w:szCs w:val="24"/>
        </w:rPr>
        <w:t>,</w:t>
      </w:r>
      <w:r>
        <w:rPr>
          <w:rFonts w:ascii="Times New Roman" w:hAnsi="Times New Roman" w:cs="Times New Roman"/>
          <w:sz w:val="24"/>
          <w:szCs w:val="24"/>
        </w:rPr>
        <w:t>2</w:t>
      </w:r>
      <w:r w:rsidRPr="00831A0C">
        <w:rPr>
          <w:rFonts w:ascii="Times New Roman" w:hAnsi="Times New Roman" w:cs="Times New Roman"/>
          <w:sz w:val="24"/>
          <w:szCs w:val="24"/>
        </w:rPr>
        <w:t xml:space="preserve"> тыс.руб., на 2022 год – 1</w:t>
      </w:r>
      <w:r>
        <w:rPr>
          <w:rFonts w:ascii="Times New Roman" w:hAnsi="Times New Roman" w:cs="Times New Roman"/>
          <w:sz w:val="24"/>
          <w:szCs w:val="24"/>
        </w:rPr>
        <w:t>3</w:t>
      </w:r>
      <w:r w:rsidRPr="00831A0C">
        <w:rPr>
          <w:rFonts w:ascii="Times New Roman" w:hAnsi="Times New Roman" w:cs="Times New Roman"/>
          <w:sz w:val="24"/>
          <w:szCs w:val="24"/>
        </w:rPr>
        <w:t>,</w:t>
      </w:r>
      <w:r>
        <w:rPr>
          <w:rFonts w:ascii="Times New Roman" w:hAnsi="Times New Roman" w:cs="Times New Roman"/>
          <w:sz w:val="24"/>
          <w:szCs w:val="24"/>
        </w:rPr>
        <w:t>6</w:t>
      </w:r>
      <w:r w:rsidRPr="00831A0C">
        <w:rPr>
          <w:rFonts w:ascii="Times New Roman" w:hAnsi="Times New Roman" w:cs="Times New Roman"/>
          <w:sz w:val="24"/>
          <w:szCs w:val="24"/>
        </w:rPr>
        <w:t> тыс.руб.</w:t>
      </w:r>
    </w:p>
    <w:p w:rsidR="008D2C57" w:rsidRPr="004B686C" w:rsidRDefault="008D2C57" w:rsidP="008D2C57">
      <w:pPr>
        <w:autoSpaceDE w:val="0"/>
        <w:autoSpaceDN w:val="0"/>
        <w:adjustRightInd w:val="0"/>
        <w:spacing w:after="0" w:line="360" w:lineRule="exact"/>
        <w:ind w:firstLine="709"/>
        <w:jc w:val="both"/>
        <w:rPr>
          <w:rFonts w:ascii="Times New Roman" w:hAnsi="Times New Roman" w:cs="Times New Roman"/>
          <w:sz w:val="24"/>
          <w:szCs w:val="24"/>
        </w:rPr>
      </w:pPr>
      <w:r w:rsidRPr="004B686C">
        <w:rPr>
          <w:rFonts w:ascii="Times New Roman" w:hAnsi="Times New Roman" w:cs="Times New Roman"/>
          <w:sz w:val="24"/>
          <w:szCs w:val="24"/>
        </w:rPr>
        <w:t>Руководствуясь пунктом 2 статьи 651 Гражданского кодекса РФ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 Для регистрации каждого помещения необходима</w:t>
      </w:r>
      <w:r>
        <w:rPr>
          <w:rFonts w:ascii="Times New Roman" w:hAnsi="Times New Roman" w:cs="Times New Roman"/>
          <w:sz w:val="24"/>
          <w:szCs w:val="24"/>
        </w:rPr>
        <w:t xml:space="preserve"> </w:t>
      </w:r>
      <w:r w:rsidRPr="004B686C">
        <w:rPr>
          <w:rFonts w:ascii="Times New Roman" w:hAnsi="Times New Roman" w:cs="Times New Roman"/>
          <w:sz w:val="24"/>
          <w:szCs w:val="24"/>
        </w:rPr>
        <w:t xml:space="preserve">его постановка на государственный кадастровый учет как отдельно стоящего объекта, что влечет за собой проведение </w:t>
      </w:r>
      <w:proofErr w:type="gramStart"/>
      <w:r w:rsidRPr="004B686C">
        <w:rPr>
          <w:rFonts w:ascii="Times New Roman" w:hAnsi="Times New Roman" w:cs="Times New Roman"/>
          <w:sz w:val="24"/>
          <w:szCs w:val="24"/>
        </w:rPr>
        <w:t>кадастровых</w:t>
      </w:r>
      <w:proofErr w:type="gramEnd"/>
      <w:r w:rsidRPr="004B686C">
        <w:rPr>
          <w:rFonts w:ascii="Times New Roman" w:hAnsi="Times New Roman" w:cs="Times New Roman"/>
          <w:sz w:val="24"/>
          <w:szCs w:val="24"/>
        </w:rPr>
        <w:t xml:space="preserve"> работы</w:t>
      </w:r>
      <w:r>
        <w:rPr>
          <w:rFonts w:ascii="Times New Roman" w:hAnsi="Times New Roman" w:cs="Times New Roman"/>
          <w:sz w:val="24"/>
          <w:szCs w:val="24"/>
        </w:rPr>
        <w:t>,</w:t>
      </w:r>
      <w:r w:rsidRPr="004B686C">
        <w:rPr>
          <w:rFonts w:ascii="Times New Roman" w:hAnsi="Times New Roman" w:cs="Times New Roman"/>
          <w:sz w:val="24"/>
          <w:szCs w:val="24"/>
        </w:rPr>
        <w:t xml:space="preserve"> т.е. подготовку технического плана.</w:t>
      </w:r>
    </w:p>
    <w:p w:rsidR="008D2C57" w:rsidRPr="004B686C" w:rsidRDefault="008D2C57" w:rsidP="008D2C57">
      <w:pPr>
        <w:pStyle w:val="aa"/>
        <w:shd w:val="clear" w:color="auto" w:fill="FFFFFF"/>
        <w:spacing w:before="0" w:beforeAutospacing="0" w:after="0" w:afterAutospacing="0" w:line="360" w:lineRule="exact"/>
        <w:ind w:firstLine="709"/>
        <w:jc w:val="both"/>
        <w:textAlignment w:val="baseline"/>
        <w:rPr>
          <w:color w:val="000000"/>
        </w:rPr>
      </w:pPr>
      <w:r w:rsidRPr="004B686C">
        <w:rPr>
          <w:bCs/>
          <w:iCs/>
          <w:color w:val="000000"/>
          <w:bdr w:val="none" w:sz="0" w:space="0" w:color="auto" w:frame="1"/>
        </w:rPr>
        <w:t>Нытвенский городской округ является полноправным участником практически всех гражданско-правовых отношений. Эти отношения проявляются в первую очередь при формировании муниципальной собственности. Один из способов такого формирования – это приобретение права муниципальной собственности на бесхозяйное имущество.</w:t>
      </w:r>
    </w:p>
    <w:p w:rsidR="008D2C57" w:rsidRPr="00511A1C" w:rsidRDefault="008D2C57" w:rsidP="008D2C57">
      <w:pPr>
        <w:pStyle w:val="aa"/>
        <w:shd w:val="clear" w:color="auto" w:fill="FFFFFF"/>
        <w:spacing w:before="0" w:beforeAutospacing="0" w:after="0" w:afterAutospacing="0" w:line="360" w:lineRule="exact"/>
        <w:ind w:firstLine="709"/>
        <w:jc w:val="both"/>
        <w:textAlignment w:val="baseline"/>
        <w:rPr>
          <w:bCs/>
          <w:iCs/>
          <w:color w:val="000000"/>
          <w:bdr w:val="none" w:sz="0" w:space="0" w:color="auto" w:frame="1"/>
        </w:rPr>
      </w:pPr>
      <w:r w:rsidRPr="00511A1C">
        <w:rPr>
          <w:bCs/>
          <w:iCs/>
          <w:color w:val="000000"/>
          <w:bdr w:val="none" w:sz="0" w:space="0" w:color="auto" w:frame="1"/>
        </w:rPr>
        <w:lastRenderedPageBreak/>
        <w:t>Муниципальная собственность составляет экономическую основу </w:t>
      </w:r>
      <w:hyperlink r:id="rId9" w:tooltip="Муниципальные образования" w:history="1">
        <w:proofErr w:type="gramStart"/>
        <w:r w:rsidRPr="00511A1C">
          <w:rPr>
            <w:bCs/>
            <w:iCs/>
            <w:color w:val="000000"/>
          </w:rPr>
          <w:t>муниципального</w:t>
        </w:r>
        <w:proofErr w:type="gramEnd"/>
        <w:r w:rsidRPr="00511A1C">
          <w:rPr>
            <w:bCs/>
            <w:iCs/>
            <w:color w:val="000000"/>
          </w:rPr>
          <w:t xml:space="preserve"> образован</w:t>
        </w:r>
      </w:hyperlink>
      <w:r w:rsidRPr="00511A1C">
        <w:rPr>
          <w:bCs/>
          <w:iCs/>
          <w:color w:val="000000"/>
          <w:bdr w:val="none" w:sz="0" w:space="0" w:color="auto" w:frame="1"/>
        </w:rPr>
        <w:t>ия и включает имущество городских и </w:t>
      </w:r>
      <w:hyperlink r:id="rId10" w:tooltip="Сельские поселения" w:history="1">
        <w:r w:rsidRPr="00511A1C">
          <w:rPr>
            <w:bCs/>
            <w:iCs/>
            <w:color w:val="000000"/>
          </w:rPr>
          <w:t>сельских поселений</w:t>
        </w:r>
      </w:hyperlink>
      <w:r w:rsidRPr="00511A1C">
        <w:rPr>
          <w:bCs/>
          <w:iCs/>
          <w:color w:val="000000"/>
          <w:bdr w:val="none" w:sz="0" w:space="0" w:color="auto" w:frame="1"/>
        </w:rPr>
        <w:t>.</w:t>
      </w:r>
    </w:p>
    <w:p w:rsidR="008D2C57" w:rsidRPr="004B686C" w:rsidRDefault="008D2C57" w:rsidP="008D2C57">
      <w:pPr>
        <w:pStyle w:val="a4"/>
        <w:spacing w:after="0" w:line="360" w:lineRule="exact"/>
        <w:ind w:left="0" w:firstLine="709"/>
        <w:jc w:val="both"/>
        <w:rPr>
          <w:rFonts w:ascii="Times New Roman" w:hAnsi="Times New Roman" w:cs="Times New Roman"/>
          <w:sz w:val="24"/>
          <w:szCs w:val="24"/>
        </w:rPr>
      </w:pPr>
      <w:r w:rsidRPr="004B686C">
        <w:rPr>
          <w:rFonts w:ascii="Times New Roman" w:hAnsi="Times New Roman" w:cs="Times New Roman"/>
          <w:sz w:val="24"/>
          <w:szCs w:val="24"/>
        </w:rPr>
        <w:t>В 2020 году планируется</w:t>
      </w:r>
      <w:r>
        <w:rPr>
          <w:rFonts w:ascii="Times New Roman" w:hAnsi="Times New Roman" w:cs="Times New Roman"/>
          <w:sz w:val="24"/>
          <w:szCs w:val="24"/>
        </w:rPr>
        <w:t xml:space="preserve"> </w:t>
      </w:r>
      <w:r w:rsidRPr="00DD6533">
        <w:rPr>
          <w:rFonts w:ascii="Times New Roman" w:hAnsi="Times New Roman" w:cs="Times New Roman"/>
          <w:b/>
          <w:sz w:val="24"/>
          <w:szCs w:val="24"/>
        </w:rPr>
        <w:t>предоставление в аренду</w:t>
      </w:r>
      <w:r w:rsidRPr="004B686C">
        <w:rPr>
          <w:rFonts w:ascii="Times New Roman" w:hAnsi="Times New Roman" w:cs="Times New Roman"/>
          <w:sz w:val="24"/>
          <w:szCs w:val="24"/>
        </w:rPr>
        <w:t xml:space="preserve"> следующих объектов недвижимости:</w:t>
      </w:r>
    </w:p>
    <w:p w:rsidR="008D2C57" w:rsidRPr="004B686C" w:rsidRDefault="008D2C57" w:rsidP="008D2C57">
      <w:pPr>
        <w:pStyle w:val="a4"/>
        <w:spacing w:after="0" w:line="360" w:lineRule="exact"/>
        <w:ind w:left="0" w:firstLine="708"/>
        <w:jc w:val="both"/>
        <w:rPr>
          <w:rFonts w:ascii="Times New Roman" w:hAnsi="Times New Roman"/>
          <w:sz w:val="24"/>
          <w:szCs w:val="24"/>
        </w:rPr>
      </w:pPr>
      <w:r>
        <w:rPr>
          <w:rFonts w:ascii="Times New Roman" w:hAnsi="Times New Roman" w:cs="Times New Roman"/>
          <w:sz w:val="24"/>
          <w:szCs w:val="24"/>
        </w:rPr>
        <w:t>-</w:t>
      </w:r>
      <w:r w:rsidRPr="004B686C">
        <w:rPr>
          <w:rFonts w:ascii="Times New Roman" w:hAnsi="Times New Roman" w:cs="Times New Roman"/>
          <w:sz w:val="24"/>
          <w:szCs w:val="24"/>
        </w:rPr>
        <w:t xml:space="preserve"> </w:t>
      </w:r>
      <w:r>
        <w:rPr>
          <w:rFonts w:ascii="Times New Roman" w:hAnsi="Times New Roman" w:cs="Times New Roman"/>
          <w:sz w:val="24"/>
          <w:szCs w:val="24"/>
        </w:rPr>
        <w:t xml:space="preserve">нежилые помещения в </w:t>
      </w:r>
      <w:r w:rsidRPr="004B686C">
        <w:rPr>
          <w:rFonts w:ascii="Times New Roman" w:hAnsi="Times New Roman" w:cs="Times New Roman"/>
          <w:sz w:val="24"/>
          <w:szCs w:val="24"/>
        </w:rPr>
        <w:t>з</w:t>
      </w:r>
      <w:r w:rsidRPr="004B686C">
        <w:rPr>
          <w:rFonts w:ascii="Times New Roman" w:hAnsi="Times New Roman"/>
          <w:sz w:val="24"/>
          <w:szCs w:val="24"/>
        </w:rPr>
        <w:t>дани</w:t>
      </w:r>
      <w:r>
        <w:rPr>
          <w:rFonts w:ascii="Times New Roman" w:hAnsi="Times New Roman"/>
          <w:sz w:val="24"/>
          <w:szCs w:val="24"/>
        </w:rPr>
        <w:t>и</w:t>
      </w:r>
      <w:r w:rsidRPr="004B686C">
        <w:rPr>
          <w:rFonts w:ascii="Times New Roman" w:hAnsi="Times New Roman"/>
          <w:sz w:val="24"/>
          <w:szCs w:val="24"/>
        </w:rPr>
        <w:t xml:space="preserve"> администрации п</w:t>
      </w:r>
      <w:r>
        <w:rPr>
          <w:rFonts w:ascii="Times New Roman" w:hAnsi="Times New Roman"/>
          <w:sz w:val="24"/>
          <w:szCs w:val="24"/>
        </w:rPr>
        <w:t>о адресу: с. Григорьевское, ул. </w:t>
      </w:r>
      <w:proofErr w:type="gramStart"/>
      <w:r w:rsidRPr="004B686C">
        <w:rPr>
          <w:rFonts w:ascii="Times New Roman" w:hAnsi="Times New Roman"/>
          <w:sz w:val="24"/>
          <w:szCs w:val="24"/>
        </w:rPr>
        <w:t>Советская</w:t>
      </w:r>
      <w:proofErr w:type="gramEnd"/>
      <w:r w:rsidRPr="004B686C">
        <w:rPr>
          <w:rFonts w:ascii="Times New Roman" w:hAnsi="Times New Roman"/>
          <w:sz w:val="24"/>
          <w:szCs w:val="24"/>
        </w:rPr>
        <w:t>, 1;</w:t>
      </w:r>
    </w:p>
    <w:p w:rsidR="008D2C57" w:rsidRDefault="008D2C57" w:rsidP="008D2C57">
      <w:pPr>
        <w:pStyle w:val="a4"/>
        <w:spacing w:after="0" w:line="360" w:lineRule="exact"/>
        <w:ind w:left="0" w:firstLine="708"/>
        <w:jc w:val="both"/>
        <w:rPr>
          <w:rFonts w:ascii="Times New Roman" w:hAnsi="Times New Roman"/>
          <w:sz w:val="24"/>
          <w:szCs w:val="24"/>
        </w:rPr>
      </w:pPr>
      <w:r>
        <w:rPr>
          <w:rFonts w:ascii="Times New Roman" w:hAnsi="Times New Roman"/>
          <w:sz w:val="24"/>
          <w:szCs w:val="24"/>
        </w:rPr>
        <w:t>-</w:t>
      </w:r>
      <w:r w:rsidRPr="004B686C">
        <w:rPr>
          <w:rFonts w:ascii="Times New Roman" w:hAnsi="Times New Roman"/>
          <w:sz w:val="24"/>
          <w:szCs w:val="24"/>
        </w:rPr>
        <w:t xml:space="preserve"> нежилого помещения по адресу: </w:t>
      </w:r>
      <w:proofErr w:type="gramStart"/>
      <w:r w:rsidRPr="004B686C">
        <w:rPr>
          <w:rFonts w:ascii="Times New Roman" w:hAnsi="Times New Roman"/>
          <w:sz w:val="24"/>
          <w:szCs w:val="24"/>
        </w:rPr>
        <w:t>г</w:t>
      </w:r>
      <w:proofErr w:type="gramEnd"/>
      <w:r w:rsidRPr="004B686C">
        <w:rPr>
          <w:rFonts w:ascii="Times New Roman" w:hAnsi="Times New Roman"/>
          <w:sz w:val="24"/>
          <w:szCs w:val="24"/>
        </w:rPr>
        <w:t>. Нытва, пр. Ленина, 12а.</w:t>
      </w:r>
    </w:p>
    <w:p w:rsidR="008D2C57" w:rsidRPr="004B686C" w:rsidRDefault="008D2C57" w:rsidP="008D2C57">
      <w:pPr>
        <w:pStyle w:val="a4"/>
        <w:spacing w:after="0" w:line="360" w:lineRule="exact"/>
        <w:ind w:left="0" w:firstLine="708"/>
        <w:jc w:val="both"/>
        <w:rPr>
          <w:rFonts w:ascii="Times New Roman" w:hAnsi="Times New Roman"/>
          <w:sz w:val="24"/>
          <w:szCs w:val="24"/>
        </w:rPr>
      </w:pPr>
      <w:r>
        <w:rPr>
          <w:rFonts w:ascii="Times New Roman" w:hAnsi="Times New Roman" w:cs="Times New Roman"/>
          <w:sz w:val="24"/>
          <w:szCs w:val="24"/>
        </w:rPr>
        <w:t>Д</w:t>
      </w:r>
      <w:r w:rsidRPr="004B686C">
        <w:rPr>
          <w:rFonts w:ascii="Times New Roman" w:hAnsi="Times New Roman" w:cs="Times New Roman"/>
          <w:sz w:val="24"/>
          <w:szCs w:val="24"/>
        </w:rPr>
        <w:t>ля этих целей необходимо проведение работ по подготовке актов обследования, средняя стоимость 12 тыс. руб.</w:t>
      </w:r>
      <w:r>
        <w:rPr>
          <w:rFonts w:ascii="Times New Roman" w:hAnsi="Times New Roman" w:cs="Times New Roman"/>
          <w:sz w:val="24"/>
          <w:szCs w:val="24"/>
        </w:rPr>
        <w:t>, на общую сумму 24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8D2C57" w:rsidRPr="004B686C" w:rsidRDefault="008D2C57" w:rsidP="008D2C57">
      <w:pPr>
        <w:pStyle w:val="aa"/>
        <w:shd w:val="clear" w:color="auto" w:fill="FFFFFF"/>
        <w:spacing w:before="0" w:beforeAutospacing="0" w:after="0" w:afterAutospacing="0" w:line="360" w:lineRule="exact"/>
        <w:ind w:firstLine="709"/>
        <w:jc w:val="both"/>
        <w:textAlignment w:val="baseline"/>
      </w:pPr>
      <w:r w:rsidRPr="004B686C">
        <w:t>Каждое муниципальное образование имеет на своей территории, брошенные и бесхозяйные </w:t>
      </w:r>
      <w:hyperlink r:id="rId11" w:tooltip="Объекты недвижимости" w:history="1">
        <w:r w:rsidRPr="00511A1C">
          <w:t>объекты недвижимости</w:t>
        </w:r>
      </w:hyperlink>
      <w:r w:rsidRPr="004B686C">
        <w:t>, и это не только здания</w:t>
      </w:r>
      <w:r>
        <w:t xml:space="preserve"> </w:t>
      </w:r>
      <w:r w:rsidRPr="004B686C">
        <w:t>и сооружения, но и объекты </w:t>
      </w:r>
      <w:hyperlink r:id="rId12" w:tooltip="Социальная инфраструктура" w:history="1">
        <w:r w:rsidRPr="00511A1C">
          <w:t>социальной инфраструктуры</w:t>
        </w:r>
      </w:hyperlink>
      <w:r w:rsidRPr="004B686C">
        <w:t xml:space="preserve"> (теплосети, электросети и т. п.). Первоочередная задача для муниципалитетов в сфере управления имуществом - выявление таких объектов с последующим их оформлением в муниципальную собственность. </w:t>
      </w:r>
    </w:p>
    <w:p w:rsidR="008D2C57" w:rsidRPr="004B686C" w:rsidRDefault="008D2C57" w:rsidP="008D2C57">
      <w:pPr>
        <w:pStyle w:val="aa"/>
        <w:shd w:val="clear" w:color="auto" w:fill="FFFFFF"/>
        <w:spacing w:before="0" w:beforeAutospacing="0" w:after="0" w:afterAutospacing="0" w:line="360" w:lineRule="exact"/>
        <w:ind w:firstLine="709"/>
        <w:jc w:val="both"/>
        <w:textAlignment w:val="baseline"/>
      </w:pPr>
      <w:r w:rsidRPr="004B686C">
        <w:t xml:space="preserve">Для постановки </w:t>
      </w:r>
      <w:r w:rsidRPr="00F45C8F">
        <w:rPr>
          <w:b/>
        </w:rPr>
        <w:t>линий электропередач д</w:t>
      </w:r>
      <w:proofErr w:type="gramStart"/>
      <w:r w:rsidRPr="00F45C8F">
        <w:rPr>
          <w:b/>
        </w:rPr>
        <w:t>.П</w:t>
      </w:r>
      <w:proofErr w:type="gramEnd"/>
      <w:r w:rsidRPr="00F45C8F">
        <w:rPr>
          <w:b/>
        </w:rPr>
        <w:t>останоги</w:t>
      </w:r>
      <w:r w:rsidRPr="004B686C">
        <w:t xml:space="preserve"> на учет в органе, осуществляющем государственную регистрацию недвижимого имущества, необходимо проведение кадастровых работ.</w:t>
      </w:r>
    </w:p>
    <w:p w:rsidR="008D2C57" w:rsidRPr="00E601F5" w:rsidRDefault="008D2C57" w:rsidP="008D2C57">
      <w:pPr>
        <w:pStyle w:val="a4"/>
        <w:spacing w:after="0" w:line="360" w:lineRule="exact"/>
        <w:ind w:left="0" w:firstLine="709"/>
        <w:jc w:val="both"/>
        <w:rPr>
          <w:rFonts w:ascii="Times New Roman" w:hAnsi="Times New Roman" w:cs="Times New Roman"/>
          <w:color w:val="333333"/>
          <w:sz w:val="24"/>
          <w:szCs w:val="24"/>
          <w:shd w:val="clear" w:color="auto" w:fill="FFFFFF"/>
        </w:rPr>
      </w:pPr>
      <w:r w:rsidRPr="00E601F5">
        <w:rPr>
          <w:rFonts w:ascii="Times New Roman" w:hAnsi="Times New Roman" w:cs="Times New Roman"/>
          <w:sz w:val="24"/>
          <w:szCs w:val="24"/>
        </w:rPr>
        <w:t>С целью</w:t>
      </w:r>
      <w:r w:rsidRPr="00E601F5">
        <w:rPr>
          <w:rFonts w:ascii="Times New Roman" w:hAnsi="Times New Roman" w:cs="Times New Roman"/>
          <w:b/>
          <w:sz w:val="24"/>
          <w:szCs w:val="24"/>
        </w:rPr>
        <w:t xml:space="preserve"> реализации </w:t>
      </w:r>
      <w:r>
        <w:rPr>
          <w:rFonts w:ascii="Times New Roman" w:hAnsi="Times New Roman" w:cs="Times New Roman"/>
          <w:sz w:val="24"/>
          <w:szCs w:val="24"/>
        </w:rPr>
        <w:t>необходима подготовка</w:t>
      </w:r>
      <w:r w:rsidRPr="00E601F5">
        <w:rPr>
          <w:rFonts w:ascii="Times New Roman" w:hAnsi="Times New Roman" w:cs="Times New Roman"/>
          <w:sz w:val="24"/>
          <w:szCs w:val="24"/>
        </w:rPr>
        <w:t xml:space="preserve"> технического плана для</w:t>
      </w:r>
      <w:r w:rsidRPr="00E601F5">
        <w:rPr>
          <w:rFonts w:ascii="Times New Roman" w:hAnsi="Times New Roman" w:cs="Times New Roman"/>
          <w:b/>
          <w:sz w:val="24"/>
          <w:szCs w:val="24"/>
        </w:rPr>
        <w:t xml:space="preserve"> </w:t>
      </w:r>
      <w:r w:rsidRPr="00E601F5">
        <w:rPr>
          <w:rFonts w:ascii="Times New Roman" w:hAnsi="Times New Roman" w:cs="Times New Roman"/>
          <w:sz w:val="24"/>
          <w:szCs w:val="24"/>
        </w:rPr>
        <w:t xml:space="preserve">постановки на кадастровый учет </w:t>
      </w:r>
      <w:r>
        <w:rPr>
          <w:rFonts w:ascii="Times New Roman" w:hAnsi="Times New Roman" w:cs="Times New Roman"/>
          <w:sz w:val="24"/>
          <w:szCs w:val="24"/>
        </w:rPr>
        <w:t xml:space="preserve">объекта недвижимости </w:t>
      </w:r>
      <w:r w:rsidRPr="00E601F5">
        <w:rPr>
          <w:rFonts w:ascii="Times New Roman" w:hAnsi="Times New Roman" w:cs="Times New Roman"/>
          <w:sz w:val="24"/>
          <w:szCs w:val="24"/>
        </w:rPr>
        <w:t>- г</w:t>
      </w:r>
      <w:r w:rsidRPr="00E601F5">
        <w:rPr>
          <w:rFonts w:ascii="Times New Roman" w:hAnsi="Times New Roman" w:cs="Times New Roman"/>
          <w:color w:val="333333"/>
          <w:sz w:val="24"/>
          <w:szCs w:val="24"/>
          <w:shd w:val="clear" w:color="auto" w:fill="FFFFFF"/>
        </w:rPr>
        <w:t xml:space="preserve">аражный бокс по адресу: </w:t>
      </w:r>
      <w:proofErr w:type="gramStart"/>
      <w:r w:rsidRPr="00E601F5">
        <w:rPr>
          <w:rFonts w:ascii="Times New Roman" w:hAnsi="Times New Roman" w:cs="Times New Roman"/>
          <w:color w:val="333333"/>
          <w:sz w:val="24"/>
          <w:szCs w:val="24"/>
          <w:shd w:val="clear" w:color="auto" w:fill="FFFFFF"/>
        </w:rPr>
        <w:t>Пермский край, Нытвенский район, п. Уральский, ул.</w:t>
      </w:r>
      <w:r>
        <w:rPr>
          <w:rFonts w:ascii="Times New Roman" w:hAnsi="Times New Roman" w:cs="Times New Roman"/>
          <w:color w:val="333333"/>
          <w:sz w:val="24"/>
          <w:szCs w:val="24"/>
          <w:shd w:val="clear" w:color="auto" w:fill="FFFFFF"/>
        </w:rPr>
        <w:t xml:space="preserve"> </w:t>
      </w:r>
      <w:r w:rsidRPr="00E601F5">
        <w:rPr>
          <w:rFonts w:ascii="Times New Roman" w:hAnsi="Times New Roman" w:cs="Times New Roman"/>
          <w:color w:val="333333"/>
          <w:sz w:val="24"/>
          <w:szCs w:val="24"/>
          <w:shd w:val="clear" w:color="auto" w:fill="FFFFFF"/>
        </w:rPr>
        <w:t>Московская, 18;</w:t>
      </w:r>
      <w:proofErr w:type="gramEnd"/>
    </w:p>
    <w:p w:rsidR="008D2C57" w:rsidRDefault="008D2C57" w:rsidP="008D2C57">
      <w:pPr>
        <w:pStyle w:val="a4"/>
        <w:spacing w:after="0" w:line="360" w:lineRule="exact"/>
        <w:ind w:left="0" w:firstLine="567"/>
        <w:jc w:val="both"/>
        <w:rPr>
          <w:rFonts w:ascii="Times New Roman" w:hAnsi="Times New Roman" w:cs="Times New Roman"/>
          <w:color w:val="333333"/>
          <w:sz w:val="24"/>
          <w:szCs w:val="24"/>
          <w:shd w:val="clear" w:color="auto" w:fill="FFFFFF"/>
        </w:rPr>
      </w:pPr>
      <w:r w:rsidRPr="00E601F5">
        <w:rPr>
          <w:rFonts w:ascii="Times New Roman" w:hAnsi="Times New Roman" w:cs="Times New Roman"/>
          <w:color w:val="333333"/>
          <w:sz w:val="24"/>
          <w:szCs w:val="24"/>
          <w:shd w:val="clear" w:color="auto" w:fill="FFFFFF"/>
        </w:rPr>
        <w:t>Исполнение Решения суда в части принятия в муниципальную собственность братской могилы с. Постаноги;</w:t>
      </w:r>
    </w:p>
    <w:p w:rsidR="008D2C57" w:rsidRDefault="008D2C57" w:rsidP="008D2C57">
      <w:pPr>
        <w:pStyle w:val="a4"/>
        <w:spacing w:after="0" w:line="360" w:lineRule="exact"/>
        <w:ind w:left="0" w:firstLine="709"/>
        <w:jc w:val="both"/>
        <w:rPr>
          <w:rFonts w:ascii="Times New Roman" w:hAnsi="Times New Roman" w:cs="Times New Roman"/>
          <w:color w:val="333333"/>
          <w:sz w:val="24"/>
          <w:szCs w:val="24"/>
          <w:shd w:val="clear" w:color="auto" w:fill="FFFFFF"/>
        </w:rPr>
      </w:pPr>
      <w:r w:rsidRPr="00146040">
        <w:rPr>
          <w:rFonts w:ascii="Times New Roman" w:hAnsi="Times New Roman"/>
          <w:sz w:val="24"/>
          <w:szCs w:val="24"/>
        </w:rPr>
        <w:t xml:space="preserve">В связи </w:t>
      </w:r>
      <w:r w:rsidRPr="00146040">
        <w:rPr>
          <w:rFonts w:ascii="Times New Roman" w:hAnsi="Times New Roman"/>
          <w:b/>
          <w:sz w:val="24"/>
          <w:szCs w:val="24"/>
        </w:rPr>
        <w:t>с приватизацией</w:t>
      </w:r>
      <w:r w:rsidRPr="00146040">
        <w:rPr>
          <w:rFonts w:ascii="Times New Roman" w:hAnsi="Times New Roman"/>
          <w:sz w:val="24"/>
          <w:szCs w:val="24"/>
        </w:rPr>
        <w:t xml:space="preserve"> гражданами объектов жилищного фонда муниципалитету необходимо выполнение работ по технической инвентаризации (в случае ее отсутствия). Без постановки на КГУ приватизация объектов не воз</w:t>
      </w:r>
      <w:r>
        <w:rPr>
          <w:rFonts w:ascii="Times New Roman" w:hAnsi="Times New Roman"/>
          <w:sz w:val="24"/>
          <w:szCs w:val="24"/>
        </w:rPr>
        <w:t>можна. Запланировано не менее 13</w:t>
      </w:r>
      <w:r w:rsidRPr="00146040">
        <w:rPr>
          <w:rFonts w:ascii="Times New Roman" w:hAnsi="Times New Roman"/>
          <w:sz w:val="24"/>
          <w:szCs w:val="24"/>
        </w:rPr>
        <w:t xml:space="preserve"> ж</w:t>
      </w:r>
      <w:r>
        <w:rPr>
          <w:rFonts w:ascii="Times New Roman" w:hAnsi="Times New Roman"/>
          <w:sz w:val="24"/>
          <w:szCs w:val="24"/>
        </w:rPr>
        <w:t>илых помещений</w:t>
      </w:r>
      <w:r w:rsidRPr="00146040">
        <w:rPr>
          <w:rFonts w:ascii="Times New Roman" w:hAnsi="Times New Roman"/>
          <w:sz w:val="24"/>
          <w:szCs w:val="24"/>
        </w:rPr>
        <w:t xml:space="preserve">. </w:t>
      </w:r>
      <w:r w:rsidRPr="00146040">
        <w:rPr>
          <w:rFonts w:ascii="Times New Roman" w:hAnsi="Times New Roman" w:cs="Times New Roman"/>
          <w:color w:val="333333"/>
          <w:sz w:val="24"/>
          <w:szCs w:val="24"/>
          <w:shd w:val="clear" w:color="auto" w:fill="FFFFFF"/>
        </w:rPr>
        <w:t>Средняя стоимость проведения технической инвентаризации и подготовки технических планов составляет 12,0 тыс. руб. за один объект.</w:t>
      </w:r>
    </w:p>
    <w:p w:rsidR="008D2C57" w:rsidRDefault="008D2C57" w:rsidP="008D2C57">
      <w:pPr>
        <w:pStyle w:val="aa"/>
        <w:shd w:val="clear" w:color="auto" w:fill="FFFFFF"/>
        <w:spacing w:before="0" w:beforeAutospacing="0" w:after="0" w:afterAutospacing="0" w:line="360" w:lineRule="exact"/>
        <w:ind w:firstLine="708"/>
        <w:jc w:val="both"/>
        <w:textAlignment w:val="baseline"/>
        <w:rPr>
          <w:b/>
          <w:i/>
        </w:rPr>
      </w:pPr>
      <w:r>
        <w:rPr>
          <w:b/>
          <w:i/>
        </w:rPr>
        <w:t xml:space="preserve">- мероприятие </w:t>
      </w:r>
      <w:r w:rsidRPr="005A1422">
        <w:rPr>
          <w:b/>
          <w:i/>
        </w:rPr>
        <w:t>«Выдача справок, предусмотренных Положением</w:t>
      </w:r>
      <w:r w:rsidRPr="005A1422">
        <w:rPr>
          <w:b/>
          <w:i/>
        </w:rPr>
        <w:br/>
        <w:t>о государс</w:t>
      </w:r>
      <w:r>
        <w:rPr>
          <w:b/>
          <w:i/>
        </w:rPr>
        <w:t>твенном учете жилищного фонда»</w:t>
      </w:r>
    </w:p>
    <w:p w:rsidR="008D2C57" w:rsidRPr="00146040" w:rsidRDefault="008D2C57" w:rsidP="008D2C57">
      <w:pPr>
        <w:spacing w:after="0" w:line="340" w:lineRule="exact"/>
        <w:ind w:firstLine="709"/>
        <w:jc w:val="both"/>
        <w:rPr>
          <w:rFonts w:ascii="Times New Roman" w:hAnsi="Times New Roman" w:cs="Times New Roman"/>
          <w:sz w:val="24"/>
          <w:szCs w:val="24"/>
        </w:rPr>
      </w:pPr>
      <w:r w:rsidRPr="00AA73A2">
        <w:rPr>
          <w:rFonts w:ascii="Times New Roman" w:hAnsi="Times New Roman" w:cs="Times New Roman"/>
          <w:sz w:val="24"/>
          <w:szCs w:val="24"/>
        </w:rPr>
        <w:t xml:space="preserve">В проекте бюджета на 2020-2022 годы на реализацию данного мероприятия  </w:t>
      </w:r>
      <w:r>
        <w:rPr>
          <w:rFonts w:ascii="Times New Roman" w:hAnsi="Times New Roman" w:cs="Times New Roman"/>
          <w:sz w:val="24"/>
          <w:szCs w:val="24"/>
        </w:rPr>
        <w:t>запланированы</w:t>
      </w:r>
      <w:r w:rsidRPr="00AA73A2">
        <w:rPr>
          <w:rFonts w:ascii="Times New Roman" w:hAnsi="Times New Roman" w:cs="Times New Roman"/>
          <w:sz w:val="24"/>
          <w:szCs w:val="24"/>
        </w:rPr>
        <w:t xml:space="preserve"> бюджетные ассигнования</w:t>
      </w:r>
      <w:r>
        <w:rPr>
          <w:rFonts w:ascii="Times New Roman" w:hAnsi="Times New Roman" w:cs="Times New Roman"/>
          <w:sz w:val="24"/>
          <w:szCs w:val="24"/>
        </w:rPr>
        <w:t>:</w:t>
      </w:r>
      <w:r w:rsidRPr="00AA73A2">
        <w:rPr>
          <w:rFonts w:ascii="Times New Roman" w:hAnsi="Times New Roman" w:cs="Times New Roman"/>
          <w:sz w:val="24"/>
          <w:szCs w:val="24"/>
        </w:rPr>
        <w:t xml:space="preserve"> на 2020 год </w:t>
      </w:r>
      <w:r>
        <w:rPr>
          <w:rFonts w:ascii="Times New Roman" w:hAnsi="Times New Roman" w:cs="Times New Roman"/>
          <w:sz w:val="24"/>
          <w:szCs w:val="24"/>
        </w:rPr>
        <w:t>–</w:t>
      </w:r>
      <w:r w:rsidRPr="00AA73A2">
        <w:rPr>
          <w:rFonts w:ascii="Times New Roman" w:hAnsi="Times New Roman" w:cs="Times New Roman"/>
          <w:sz w:val="24"/>
          <w:szCs w:val="24"/>
        </w:rPr>
        <w:t xml:space="preserve"> </w:t>
      </w:r>
      <w:r>
        <w:rPr>
          <w:rFonts w:ascii="Times New Roman" w:hAnsi="Times New Roman" w:cs="Times New Roman"/>
          <w:sz w:val="24"/>
          <w:szCs w:val="24"/>
        </w:rPr>
        <w:t>30,0</w:t>
      </w:r>
      <w:r w:rsidRPr="00831A0C">
        <w:rPr>
          <w:rFonts w:ascii="Times New Roman" w:hAnsi="Times New Roman" w:cs="Times New Roman"/>
          <w:sz w:val="24"/>
          <w:szCs w:val="24"/>
        </w:rPr>
        <w:t> тыс</w:t>
      </w:r>
      <w:proofErr w:type="gramStart"/>
      <w:r w:rsidRPr="00831A0C">
        <w:rPr>
          <w:rFonts w:ascii="Times New Roman" w:hAnsi="Times New Roman" w:cs="Times New Roman"/>
          <w:sz w:val="24"/>
          <w:szCs w:val="24"/>
        </w:rPr>
        <w:t>.р</w:t>
      </w:r>
      <w:proofErr w:type="gramEnd"/>
      <w:r w:rsidRPr="00831A0C">
        <w:rPr>
          <w:rFonts w:ascii="Times New Roman" w:hAnsi="Times New Roman" w:cs="Times New Roman"/>
          <w:sz w:val="24"/>
          <w:szCs w:val="24"/>
        </w:rPr>
        <w:t xml:space="preserve">уб., на 2021 год – </w:t>
      </w:r>
      <w:r>
        <w:rPr>
          <w:rFonts w:ascii="Times New Roman" w:hAnsi="Times New Roman" w:cs="Times New Roman"/>
          <w:sz w:val="24"/>
          <w:szCs w:val="24"/>
        </w:rPr>
        <w:t>28</w:t>
      </w:r>
      <w:r w:rsidRPr="00831A0C">
        <w:rPr>
          <w:rFonts w:ascii="Times New Roman" w:hAnsi="Times New Roman" w:cs="Times New Roman"/>
          <w:sz w:val="24"/>
          <w:szCs w:val="24"/>
        </w:rPr>
        <w:t>,</w:t>
      </w:r>
      <w:r>
        <w:rPr>
          <w:rFonts w:ascii="Times New Roman" w:hAnsi="Times New Roman" w:cs="Times New Roman"/>
          <w:sz w:val="24"/>
          <w:szCs w:val="24"/>
        </w:rPr>
        <w:t>5</w:t>
      </w:r>
      <w:r w:rsidRPr="00831A0C">
        <w:rPr>
          <w:rFonts w:ascii="Times New Roman" w:hAnsi="Times New Roman" w:cs="Times New Roman"/>
          <w:sz w:val="24"/>
          <w:szCs w:val="24"/>
        </w:rPr>
        <w:t xml:space="preserve"> тыс.руб., на 2022 год – </w:t>
      </w:r>
      <w:r>
        <w:rPr>
          <w:rFonts w:ascii="Times New Roman" w:hAnsi="Times New Roman" w:cs="Times New Roman"/>
          <w:sz w:val="24"/>
          <w:szCs w:val="24"/>
        </w:rPr>
        <w:t>27</w:t>
      </w:r>
      <w:r w:rsidRPr="00831A0C">
        <w:rPr>
          <w:rFonts w:ascii="Times New Roman" w:hAnsi="Times New Roman" w:cs="Times New Roman"/>
          <w:sz w:val="24"/>
          <w:szCs w:val="24"/>
        </w:rPr>
        <w:t>,</w:t>
      </w:r>
      <w:r>
        <w:rPr>
          <w:rFonts w:ascii="Times New Roman" w:hAnsi="Times New Roman" w:cs="Times New Roman"/>
          <w:sz w:val="24"/>
          <w:szCs w:val="24"/>
        </w:rPr>
        <w:t>3</w:t>
      </w:r>
      <w:r w:rsidRPr="00831A0C">
        <w:rPr>
          <w:rFonts w:ascii="Times New Roman" w:hAnsi="Times New Roman" w:cs="Times New Roman"/>
          <w:sz w:val="24"/>
          <w:szCs w:val="24"/>
        </w:rPr>
        <w:t> тыс.руб.</w:t>
      </w:r>
    </w:p>
    <w:p w:rsidR="008D2C57" w:rsidRDefault="008D2C57" w:rsidP="008D2C57">
      <w:pPr>
        <w:pStyle w:val="aa"/>
        <w:shd w:val="clear" w:color="auto" w:fill="FFFFFF"/>
        <w:spacing w:before="0" w:beforeAutospacing="0" w:after="0" w:afterAutospacing="0" w:line="360" w:lineRule="exact"/>
        <w:ind w:firstLine="708"/>
        <w:jc w:val="both"/>
        <w:textAlignment w:val="baseline"/>
      </w:pPr>
      <w:r w:rsidRPr="004B686C">
        <w:t xml:space="preserve">Данное мероприятие предусматривает заказ копий технический паспортов, а также копий зарегистрированных документов, хранящихся в архиве ГУП «ЦТИ» на объекты недвижимости. </w:t>
      </w:r>
    </w:p>
    <w:p w:rsidR="008D2C57" w:rsidRDefault="008D2C57" w:rsidP="008D2C57">
      <w:pPr>
        <w:pStyle w:val="ConsPlusNormal"/>
        <w:spacing w:before="120" w:line="360" w:lineRule="exact"/>
        <w:ind w:firstLine="709"/>
        <w:jc w:val="both"/>
        <w:rPr>
          <w:rFonts w:ascii="Times New Roman" w:hAnsi="Times New Roman"/>
          <w:b/>
          <w:i/>
          <w:sz w:val="24"/>
          <w:szCs w:val="24"/>
        </w:rPr>
      </w:pPr>
      <w:r>
        <w:rPr>
          <w:rFonts w:ascii="Times New Roman" w:hAnsi="Times New Roman"/>
          <w:b/>
          <w:i/>
          <w:sz w:val="24"/>
          <w:szCs w:val="24"/>
        </w:rPr>
        <w:t>- мероприятие «</w:t>
      </w:r>
      <w:r w:rsidRPr="004D0868">
        <w:rPr>
          <w:rFonts w:ascii="Times New Roman" w:hAnsi="Times New Roman"/>
          <w:b/>
          <w:i/>
          <w:sz w:val="24"/>
          <w:szCs w:val="24"/>
        </w:rPr>
        <w:t>Оплата взносов за капитальный ремонт общего имущества в многоквартирном доме помещений, находящихся в собственности Ны</w:t>
      </w:r>
      <w:r>
        <w:rPr>
          <w:rFonts w:ascii="Times New Roman" w:hAnsi="Times New Roman"/>
          <w:b/>
          <w:i/>
          <w:sz w:val="24"/>
          <w:szCs w:val="24"/>
        </w:rPr>
        <w:t xml:space="preserve">твенского городского округа» </w:t>
      </w:r>
    </w:p>
    <w:p w:rsidR="008D2C57" w:rsidRPr="00146040" w:rsidRDefault="008D2C57" w:rsidP="008D2C57">
      <w:pPr>
        <w:spacing w:after="0" w:line="340" w:lineRule="exact"/>
        <w:ind w:firstLine="709"/>
        <w:jc w:val="both"/>
        <w:rPr>
          <w:rFonts w:ascii="Times New Roman" w:hAnsi="Times New Roman" w:cs="Times New Roman"/>
          <w:sz w:val="24"/>
          <w:szCs w:val="24"/>
        </w:rPr>
      </w:pPr>
      <w:r w:rsidRPr="00AA73A2">
        <w:rPr>
          <w:rFonts w:ascii="Times New Roman" w:hAnsi="Times New Roman" w:cs="Times New Roman"/>
          <w:sz w:val="24"/>
          <w:szCs w:val="24"/>
        </w:rPr>
        <w:t xml:space="preserve">В проекте бюджета на 2020-2022 годы на реализацию данного мероприятия  </w:t>
      </w:r>
      <w:r>
        <w:rPr>
          <w:rFonts w:ascii="Times New Roman" w:hAnsi="Times New Roman" w:cs="Times New Roman"/>
          <w:sz w:val="24"/>
          <w:szCs w:val="24"/>
        </w:rPr>
        <w:t>запланированы</w:t>
      </w:r>
      <w:r w:rsidRPr="00AA73A2">
        <w:rPr>
          <w:rFonts w:ascii="Times New Roman" w:hAnsi="Times New Roman" w:cs="Times New Roman"/>
          <w:sz w:val="24"/>
          <w:szCs w:val="24"/>
        </w:rPr>
        <w:t xml:space="preserve"> бюджетные ассигнования</w:t>
      </w:r>
      <w:r>
        <w:rPr>
          <w:rFonts w:ascii="Times New Roman" w:hAnsi="Times New Roman" w:cs="Times New Roman"/>
          <w:sz w:val="24"/>
          <w:szCs w:val="24"/>
        </w:rPr>
        <w:t>:</w:t>
      </w:r>
      <w:r w:rsidRPr="00AA73A2">
        <w:rPr>
          <w:rFonts w:ascii="Times New Roman" w:hAnsi="Times New Roman" w:cs="Times New Roman"/>
          <w:sz w:val="24"/>
          <w:szCs w:val="24"/>
        </w:rPr>
        <w:t xml:space="preserve"> на 2020 год </w:t>
      </w:r>
      <w:r>
        <w:rPr>
          <w:rFonts w:ascii="Times New Roman" w:hAnsi="Times New Roman" w:cs="Times New Roman"/>
          <w:sz w:val="24"/>
          <w:szCs w:val="24"/>
        </w:rPr>
        <w:t>–</w:t>
      </w:r>
      <w:r w:rsidRPr="00AA73A2">
        <w:rPr>
          <w:rFonts w:ascii="Times New Roman" w:hAnsi="Times New Roman" w:cs="Times New Roman"/>
          <w:sz w:val="24"/>
          <w:szCs w:val="24"/>
        </w:rPr>
        <w:t xml:space="preserve"> </w:t>
      </w:r>
      <w:r>
        <w:rPr>
          <w:rFonts w:ascii="Times New Roman" w:hAnsi="Times New Roman" w:cs="Times New Roman"/>
          <w:sz w:val="24"/>
          <w:szCs w:val="24"/>
        </w:rPr>
        <w:t>117,9</w:t>
      </w:r>
      <w:r w:rsidRPr="00831A0C">
        <w:rPr>
          <w:rFonts w:ascii="Times New Roman" w:hAnsi="Times New Roman" w:cs="Times New Roman"/>
          <w:sz w:val="24"/>
          <w:szCs w:val="24"/>
        </w:rPr>
        <w:t> тыс</w:t>
      </w:r>
      <w:proofErr w:type="gramStart"/>
      <w:r w:rsidRPr="00831A0C">
        <w:rPr>
          <w:rFonts w:ascii="Times New Roman" w:hAnsi="Times New Roman" w:cs="Times New Roman"/>
          <w:sz w:val="24"/>
          <w:szCs w:val="24"/>
        </w:rPr>
        <w:t>.р</w:t>
      </w:r>
      <w:proofErr w:type="gramEnd"/>
      <w:r w:rsidRPr="00831A0C">
        <w:rPr>
          <w:rFonts w:ascii="Times New Roman" w:hAnsi="Times New Roman" w:cs="Times New Roman"/>
          <w:sz w:val="24"/>
          <w:szCs w:val="24"/>
        </w:rPr>
        <w:t xml:space="preserve">уб., на 2021 год – </w:t>
      </w:r>
      <w:r>
        <w:rPr>
          <w:rFonts w:ascii="Times New Roman" w:hAnsi="Times New Roman" w:cs="Times New Roman"/>
          <w:sz w:val="24"/>
          <w:szCs w:val="24"/>
        </w:rPr>
        <w:t>116,5</w:t>
      </w:r>
      <w:r w:rsidRPr="00831A0C">
        <w:rPr>
          <w:rFonts w:ascii="Times New Roman" w:hAnsi="Times New Roman" w:cs="Times New Roman"/>
          <w:sz w:val="24"/>
          <w:szCs w:val="24"/>
        </w:rPr>
        <w:t xml:space="preserve"> тыс.руб., на 2022 год – </w:t>
      </w:r>
      <w:r>
        <w:rPr>
          <w:rFonts w:ascii="Times New Roman" w:hAnsi="Times New Roman" w:cs="Times New Roman"/>
          <w:sz w:val="24"/>
          <w:szCs w:val="24"/>
        </w:rPr>
        <w:t>115,7</w:t>
      </w:r>
      <w:r w:rsidRPr="00831A0C">
        <w:rPr>
          <w:rFonts w:ascii="Times New Roman" w:hAnsi="Times New Roman" w:cs="Times New Roman"/>
          <w:sz w:val="24"/>
          <w:szCs w:val="24"/>
        </w:rPr>
        <w:t> тыс.руб.</w:t>
      </w:r>
    </w:p>
    <w:p w:rsidR="008D2C57" w:rsidRDefault="008D2C57" w:rsidP="008D2C57">
      <w:pPr>
        <w:spacing w:after="0" w:line="360" w:lineRule="exact"/>
        <w:ind w:firstLine="708"/>
        <w:jc w:val="both"/>
        <w:rPr>
          <w:rFonts w:ascii="Times New Roman" w:hAnsi="Times New Roman" w:cs="Times New Roman"/>
          <w:sz w:val="24"/>
          <w:szCs w:val="24"/>
        </w:rPr>
      </w:pPr>
      <w:r w:rsidRPr="004D22F5">
        <w:rPr>
          <w:rFonts w:ascii="Times New Roman" w:hAnsi="Times New Roman" w:cs="Times New Roman"/>
          <w:sz w:val="24"/>
          <w:szCs w:val="24"/>
        </w:rPr>
        <w:lastRenderedPageBreak/>
        <w:t>Оплата взносов на капитальный ремонт общего имущества в многоквартирных домах, предусмотренных Жилищным законодательством из расчета на 2020 год – 9,36 руб./к</w:t>
      </w:r>
      <w:r>
        <w:rPr>
          <w:rFonts w:ascii="Times New Roman" w:hAnsi="Times New Roman" w:cs="Times New Roman"/>
          <w:sz w:val="24"/>
          <w:szCs w:val="24"/>
        </w:rPr>
        <w:t>в</w:t>
      </w:r>
      <w:r w:rsidRPr="004D22F5">
        <w:rPr>
          <w:rFonts w:ascii="Times New Roman" w:hAnsi="Times New Roman" w:cs="Times New Roman"/>
          <w:sz w:val="24"/>
          <w:szCs w:val="24"/>
        </w:rPr>
        <w:t>.</w:t>
      </w:r>
      <w:r>
        <w:rPr>
          <w:rFonts w:ascii="Times New Roman" w:hAnsi="Times New Roman" w:cs="Times New Roman"/>
          <w:sz w:val="24"/>
          <w:szCs w:val="24"/>
        </w:rPr>
        <w:t>м.</w:t>
      </w:r>
      <w:r w:rsidRPr="004D22F5">
        <w:rPr>
          <w:rFonts w:ascii="Times New Roman" w:hAnsi="Times New Roman" w:cs="Times New Roman"/>
          <w:sz w:val="24"/>
          <w:szCs w:val="24"/>
        </w:rPr>
        <w:t>, 2021 год – 9,71 руб</w:t>
      </w:r>
      <w:r>
        <w:rPr>
          <w:rFonts w:ascii="Times New Roman" w:hAnsi="Times New Roman" w:cs="Times New Roman"/>
          <w:sz w:val="24"/>
          <w:szCs w:val="24"/>
        </w:rPr>
        <w:t>.</w:t>
      </w:r>
      <w:r w:rsidRPr="004D22F5">
        <w:rPr>
          <w:rFonts w:ascii="Times New Roman" w:hAnsi="Times New Roman" w:cs="Times New Roman"/>
          <w:sz w:val="24"/>
          <w:szCs w:val="24"/>
        </w:rPr>
        <w:t xml:space="preserve">/кв.м. и 2022 год – 10,1 руб./кв. </w:t>
      </w:r>
    </w:p>
    <w:p w:rsidR="008D2C57" w:rsidRDefault="008D2C57" w:rsidP="008D2C57">
      <w:pPr>
        <w:spacing w:after="0" w:line="36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Расходы запланированы по следующим объектам: </w:t>
      </w:r>
    </w:p>
    <w:p w:rsidR="008D2C57" w:rsidRDefault="008D2C57" w:rsidP="008D2C57">
      <w:pPr>
        <w:spacing w:after="0" w:line="36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 нежилые помещения в многоквартирных домах по адресам: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Нытва, ул. Чапаева, 5, пр. Ленина, 37, пр. Ленина, 5, ул. Комсомольская, 29 и пр. Ленина, 44а, пгт. Уральский,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 20 на общую площадь 748,3 кв.м.;</w:t>
      </w:r>
    </w:p>
    <w:p w:rsidR="008D2C57" w:rsidRDefault="008D2C57" w:rsidP="008D2C57">
      <w:pPr>
        <w:spacing w:after="0" w:line="36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жилые</w:t>
      </w:r>
      <w:proofErr w:type="gramEnd"/>
      <w:r>
        <w:rPr>
          <w:rFonts w:ascii="Times New Roman" w:hAnsi="Times New Roman" w:cs="Times New Roman"/>
          <w:sz w:val="24"/>
          <w:szCs w:val="24"/>
        </w:rPr>
        <w:t xml:space="preserve"> помещение служебного жилищного фонда по адресам: пр. Ленина, 20/1-32, пр. Ленина, 20/2 – 121, 145, 146, 147, 148, пр. Ленина, 26 – 101, 113, 114, 122 на общую площадь 301,4 кв.м.</w:t>
      </w:r>
    </w:p>
    <w:p w:rsidR="008D2C57" w:rsidRDefault="008D2C57" w:rsidP="008D2C57">
      <w:pPr>
        <w:pStyle w:val="ConsPlusNormal"/>
        <w:spacing w:before="120" w:line="360" w:lineRule="exact"/>
        <w:ind w:firstLine="709"/>
        <w:jc w:val="both"/>
        <w:rPr>
          <w:rFonts w:ascii="Times New Roman" w:hAnsi="Times New Roman"/>
          <w:b/>
          <w:i/>
          <w:sz w:val="24"/>
          <w:szCs w:val="24"/>
        </w:rPr>
      </w:pPr>
      <w:r>
        <w:rPr>
          <w:rFonts w:ascii="Times New Roman" w:hAnsi="Times New Roman"/>
          <w:b/>
          <w:i/>
          <w:sz w:val="24"/>
          <w:szCs w:val="24"/>
        </w:rPr>
        <w:t>- м</w:t>
      </w:r>
      <w:r w:rsidRPr="004B686C">
        <w:rPr>
          <w:rFonts w:ascii="Times New Roman" w:hAnsi="Times New Roman"/>
          <w:b/>
          <w:i/>
          <w:sz w:val="24"/>
          <w:szCs w:val="24"/>
        </w:rPr>
        <w:t>ероприятие «Содержание объектов имущества казны</w:t>
      </w:r>
      <w:r>
        <w:rPr>
          <w:rFonts w:ascii="Times New Roman" w:hAnsi="Times New Roman"/>
          <w:b/>
          <w:i/>
          <w:sz w:val="24"/>
          <w:szCs w:val="24"/>
        </w:rPr>
        <w:t xml:space="preserve"> Нытвенского городского поселения</w:t>
      </w:r>
      <w:r w:rsidRPr="004B686C">
        <w:rPr>
          <w:rFonts w:ascii="Times New Roman" w:hAnsi="Times New Roman"/>
          <w:b/>
          <w:i/>
          <w:sz w:val="24"/>
          <w:szCs w:val="24"/>
        </w:rPr>
        <w:t xml:space="preserve">» </w:t>
      </w:r>
    </w:p>
    <w:p w:rsidR="008D2C57" w:rsidRDefault="008D2C57" w:rsidP="008D2C57">
      <w:pPr>
        <w:spacing w:after="0" w:line="340" w:lineRule="exact"/>
        <w:ind w:firstLine="709"/>
        <w:jc w:val="both"/>
        <w:rPr>
          <w:rFonts w:ascii="Times New Roman" w:hAnsi="Times New Roman" w:cs="Times New Roman"/>
          <w:sz w:val="24"/>
          <w:szCs w:val="24"/>
        </w:rPr>
      </w:pPr>
      <w:r w:rsidRPr="00AA73A2">
        <w:rPr>
          <w:rFonts w:ascii="Times New Roman" w:hAnsi="Times New Roman" w:cs="Times New Roman"/>
          <w:sz w:val="24"/>
          <w:szCs w:val="24"/>
        </w:rPr>
        <w:t>В проекте бюджета на 2020-2022 годы на реализацию данного мероприятия  предусмотре</w:t>
      </w:r>
      <w:r>
        <w:rPr>
          <w:rFonts w:ascii="Times New Roman" w:hAnsi="Times New Roman" w:cs="Times New Roman"/>
          <w:sz w:val="24"/>
          <w:szCs w:val="24"/>
        </w:rPr>
        <w:t>ны</w:t>
      </w:r>
      <w:r w:rsidRPr="00AA73A2">
        <w:rPr>
          <w:rFonts w:ascii="Times New Roman" w:hAnsi="Times New Roman" w:cs="Times New Roman"/>
          <w:sz w:val="24"/>
          <w:szCs w:val="24"/>
        </w:rPr>
        <w:t xml:space="preserve"> бюджетные ассигнования в объеме по годам на 2020 год </w:t>
      </w:r>
      <w:r>
        <w:rPr>
          <w:rFonts w:ascii="Times New Roman" w:hAnsi="Times New Roman" w:cs="Times New Roman"/>
          <w:sz w:val="24"/>
          <w:szCs w:val="24"/>
        </w:rPr>
        <w:t>–</w:t>
      </w:r>
      <w:r w:rsidRPr="00AA73A2">
        <w:rPr>
          <w:rFonts w:ascii="Times New Roman" w:hAnsi="Times New Roman" w:cs="Times New Roman"/>
          <w:sz w:val="24"/>
          <w:szCs w:val="24"/>
        </w:rPr>
        <w:t xml:space="preserve"> </w:t>
      </w:r>
      <w:r w:rsidRPr="004D5565">
        <w:rPr>
          <w:rFonts w:ascii="Times New Roman" w:hAnsi="Times New Roman" w:cs="Times New Roman"/>
          <w:sz w:val="24"/>
          <w:szCs w:val="24"/>
        </w:rPr>
        <w:t>2027,1 тыс</w:t>
      </w:r>
      <w:proofErr w:type="gramStart"/>
      <w:r w:rsidRPr="004D5565">
        <w:rPr>
          <w:rFonts w:ascii="Times New Roman" w:hAnsi="Times New Roman" w:cs="Times New Roman"/>
          <w:sz w:val="24"/>
          <w:szCs w:val="24"/>
        </w:rPr>
        <w:t>.р</w:t>
      </w:r>
      <w:proofErr w:type="gramEnd"/>
      <w:r w:rsidRPr="004D5565">
        <w:rPr>
          <w:rFonts w:ascii="Times New Roman" w:hAnsi="Times New Roman" w:cs="Times New Roman"/>
          <w:sz w:val="24"/>
          <w:szCs w:val="24"/>
        </w:rPr>
        <w:t>уб., на 2021 год – 1</w:t>
      </w:r>
      <w:r>
        <w:rPr>
          <w:rFonts w:ascii="Times New Roman" w:hAnsi="Times New Roman" w:cs="Times New Roman"/>
          <w:sz w:val="24"/>
          <w:szCs w:val="24"/>
        </w:rPr>
        <w:t>8</w:t>
      </w:r>
      <w:r w:rsidRPr="004D5565">
        <w:rPr>
          <w:rFonts w:ascii="Times New Roman" w:hAnsi="Times New Roman" w:cs="Times New Roman"/>
          <w:sz w:val="24"/>
          <w:szCs w:val="24"/>
        </w:rPr>
        <w:t>4,</w:t>
      </w:r>
      <w:r>
        <w:rPr>
          <w:rFonts w:ascii="Times New Roman" w:hAnsi="Times New Roman" w:cs="Times New Roman"/>
          <w:sz w:val="24"/>
          <w:szCs w:val="24"/>
        </w:rPr>
        <w:t>7</w:t>
      </w:r>
      <w:r w:rsidRPr="004D5565">
        <w:rPr>
          <w:rFonts w:ascii="Times New Roman" w:hAnsi="Times New Roman" w:cs="Times New Roman"/>
          <w:sz w:val="24"/>
          <w:szCs w:val="24"/>
        </w:rPr>
        <w:t xml:space="preserve"> тыс.руб., на 2022 год – 1</w:t>
      </w:r>
      <w:r>
        <w:rPr>
          <w:rFonts w:ascii="Times New Roman" w:hAnsi="Times New Roman" w:cs="Times New Roman"/>
          <w:sz w:val="24"/>
          <w:szCs w:val="24"/>
        </w:rPr>
        <w:t>76</w:t>
      </w:r>
      <w:r w:rsidRPr="004D5565">
        <w:rPr>
          <w:rFonts w:ascii="Times New Roman" w:hAnsi="Times New Roman" w:cs="Times New Roman"/>
          <w:sz w:val="24"/>
          <w:szCs w:val="24"/>
        </w:rPr>
        <w:t>,</w:t>
      </w:r>
      <w:r>
        <w:rPr>
          <w:rFonts w:ascii="Times New Roman" w:hAnsi="Times New Roman" w:cs="Times New Roman"/>
          <w:sz w:val="24"/>
          <w:szCs w:val="24"/>
        </w:rPr>
        <w:t>9</w:t>
      </w:r>
      <w:r w:rsidRPr="004D5565">
        <w:rPr>
          <w:rFonts w:ascii="Times New Roman" w:hAnsi="Times New Roman" w:cs="Times New Roman"/>
          <w:sz w:val="24"/>
          <w:szCs w:val="24"/>
        </w:rPr>
        <w:t> тыс.руб.</w:t>
      </w:r>
    </w:p>
    <w:p w:rsidR="008D2C57" w:rsidRDefault="008D2C57" w:rsidP="008D2C57">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На 2020</w:t>
      </w:r>
      <w:r w:rsidRPr="003262BF">
        <w:rPr>
          <w:rFonts w:ascii="Times New Roman" w:hAnsi="Times New Roman" w:cs="Times New Roman"/>
          <w:sz w:val="24"/>
          <w:szCs w:val="24"/>
        </w:rPr>
        <w:t xml:space="preserve"> год запланировано</w:t>
      </w:r>
      <w:r>
        <w:rPr>
          <w:rFonts w:ascii="Times New Roman" w:hAnsi="Times New Roman" w:cs="Times New Roman"/>
          <w:sz w:val="24"/>
          <w:szCs w:val="24"/>
        </w:rPr>
        <w:t>:</w:t>
      </w:r>
    </w:p>
    <w:p w:rsidR="008D2C57" w:rsidRDefault="008D2C57" w:rsidP="008D2C57">
      <w:pPr>
        <w:pStyle w:val="ConsPlusNormal"/>
        <w:numPr>
          <w:ilvl w:val="0"/>
          <w:numId w:val="14"/>
        </w:numPr>
        <w:shd w:val="clear" w:color="auto" w:fill="FFFFFF" w:themeFill="background1"/>
        <w:spacing w:line="360" w:lineRule="exact"/>
        <w:ind w:left="0" w:firstLine="709"/>
        <w:jc w:val="both"/>
        <w:rPr>
          <w:rFonts w:ascii="Times New Roman" w:hAnsi="Times New Roman" w:cs="Times New Roman"/>
          <w:sz w:val="24"/>
          <w:szCs w:val="24"/>
        </w:rPr>
      </w:pPr>
      <w:r w:rsidRPr="00C56F50">
        <w:rPr>
          <w:rFonts w:ascii="Times New Roman" w:hAnsi="Times New Roman" w:cs="Times New Roman"/>
          <w:sz w:val="24"/>
          <w:szCs w:val="24"/>
        </w:rPr>
        <w:t>проведение ремонтных работ крыльца здания К. Маркса, 72 (вход в МФЦ)</w:t>
      </w:r>
      <w:r>
        <w:rPr>
          <w:rFonts w:ascii="Times New Roman" w:hAnsi="Times New Roman" w:cs="Times New Roman"/>
          <w:sz w:val="24"/>
          <w:szCs w:val="24"/>
        </w:rPr>
        <w:t xml:space="preserve"> на сумму 200 тыс. рублей</w:t>
      </w:r>
      <w:r w:rsidRPr="00C56F50">
        <w:rPr>
          <w:rFonts w:ascii="Times New Roman" w:hAnsi="Times New Roman" w:cs="Times New Roman"/>
          <w:sz w:val="24"/>
          <w:szCs w:val="24"/>
        </w:rPr>
        <w:t>.</w:t>
      </w:r>
    </w:p>
    <w:p w:rsidR="008D2C57" w:rsidRPr="00420FF4" w:rsidRDefault="008D2C57" w:rsidP="008D2C57">
      <w:pPr>
        <w:pStyle w:val="a4"/>
        <w:numPr>
          <w:ilvl w:val="0"/>
          <w:numId w:val="14"/>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проведение работ по </w:t>
      </w:r>
      <w:r w:rsidRPr="00A25A94">
        <w:rPr>
          <w:rFonts w:ascii="Times New Roman" w:hAnsi="Times New Roman" w:cs="Times New Roman"/>
          <w:sz w:val="24"/>
          <w:szCs w:val="24"/>
        </w:rPr>
        <w:t>обследовани</w:t>
      </w:r>
      <w:r>
        <w:rPr>
          <w:rFonts w:ascii="Times New Roman" w:hAnsi="Times New Roman" w:cs="Times New Roman"/>
          <w:sz w:val="24"/>
          <w:szCs w:val="24"/>
        </w:rPr>
        <w:t>ю</w:t>
      </w:r>
      <w:r w:rsidRPr="00A25A94">
        <w:rPr>
          <w:rFonts w:ascii="Times New Roman" w:hAnsi="Times New Roman" w:cs="Times New Roman"/>
          <w:sz w:val="24"/>
          <w:szCs w:val="24"/>
        </w:rPr>
        <w:t xml:space="preserve"> технического состояния</w:t>
      </w:r>
      <w:r>
        <w:rPr>
          <w:rFonts w:ascii="Times New Roman" w:hAnsi="Times New Roman" w:cs="Times New Roman"/>
          <w:sz w:val="24"/>
          <w:szCs w:val="24"/>
        </w:rPr>
        <w:t xml:space="preserve"> здания по адресу: </w:t>
      </w:r>
      <w:r>
        <w:rPr>
          <w:rFonts w:ascii="Times New Roman" w:hAnsi="Times New Roman" w:cs="Times New Roman"/>
          <w:sz w:val="24"/>
          <w:szCs w:val="24"/>
        </w:rPr>
        <w:br/>
        <w:t xml:space="preserve">ул. </w:t>
      </w:r>
      <w:proofErr w:type="gramStart"/>
      <w:r>
        <w:rPr>
          <w:rFonts w:ascii="Times New Roman" w:hAnsi="Times New Roman" w:cs="Times New Roman"/>
          <w:sz w:val="24"/>
          <w:szCs w:val="24"/>
        </w:rPr>
        <w:t>Комсомольская</w:t>
      </w:r>
      <w:proofErr w:type="gramEnd"/>
      <w:r>
        <w:rPr>
          <w:rFonts w:ascii="Times New Roman" w:hAnsi="Times New Roman" w:cs="Times New Roman"/>
          <w:sz w:val="24"/>
          <w:szCs w:val="24"/>
        </w:rPr>
        <w:t>, 33 на сумму 50,0 тыс. рублей;</w:t>
      </w:r>
    </w:p>
    <w:p w:rsidR="008D2C57" w:rsidRPr="004D5565" w:rsidRDefault="008D2C57" w:rsidP="008D2C57">
      <w:pPr>
        <w:pStyle w:val="a4"/>
        <w:numPr>
          <w:ilvl w:val="0"/>
          <w:numId w:val="14"/>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5A1422">
        <w:rPr>
          <w:rFonts w:ascii="Times New Roman" w:hAnsi="Times New Roman" w:cs="Times New Roman"/>
          <w:sz w:val="24"/>
          <w:szCs w:val="24"/>
        </w:rPr>
        <w:t>плата за жилищно-коммунальные услуги по пустующим жилым и нежилым</w:t>
      </w:r>
      <w:r>
        <w:rPr>
          <w:rFonts w:ascii="Times New Roman" w:hAnsi="Times New Roman" w:cs="Times New Roman"/>
          <w:sz w:val="24"/>
          <w:szCs w:val="24"/>
        </w:rPr>
        <w:t xml:space="preserve"> помещениям </w:t>
      </w:r>
      <w:r w:rsidRPr="00C23EDF">
        <w:rPr>
          <w:rFonts w:ascii="Times New Roman" w:hAnsi="Times New Roman" w:cs="Times New Roman"/>
          <w:sz w:val="24"/>
          <w:szCs w:val="24"/>
        </w:rPr>
        <w:t xml:space="preserve">на 2020 год в сумме – </w:t>
      </w:r>
      <w:r w:rsidRPr="004D5565">
        <w:rPr>
          <w:rFonts w:ascii="Times New Roman" w:hAnsi="Times New Roman" w:cs="Times New Roman"/>
          <w:sz w:val="24"/>
          <w:szCs w:val="24"/>
        </w:rPr>
        <w:t xml:space="preserve">676,3 тыс. руб., на 2021 год –  </w:t>
      </w:r>
      <w:r>
        <w:rPr>
          <w:rFonts w:ascii="Times New Roman" w:hAnsi="Times New Roman" w:cs="Times New Roman"/>
          <w:sz w:val="24"/>
          <w:szCs w:val="24"/>
        </w:rPr>
        <w:t>184</w:t>
      </w:r>
      <w:r w:rsidRPr="004D5565">
        <w:rPr>
          <w:rFonts w:ascii="Times New Roman" w:hAnsi="Times New Roman" w:cs="Times New Roman"/>
          <w:sz w:val="24"/>
          <w:szCs w:val="24"/>
        </w:rPr>
        <w:t>,</w:t>
      </w:r>
      <w:r>
        <w:rPr>
          <w:rFonts w:ascii="Times New Roman" w:hAnsi="Times New Roman" w:cs="Times New Roman"/>
          <w:sz w:val="24"/>
          <w:szCs w:val="24"/>
        </w:rPr>
        <w:t>7</w:t>
      </w:r>
      <w:r w:rsidRPr="004D5565">
        <w:rPr>
          <w:rFonts w:ascii="Times New Roman" w:hAnsi="Times New Roman" w:cs="Times New Roman"/>
          <w:sz w:val="24"/>
          <w:szCs w:val="24"/>
        </w:rPr>
        <w:t xml:space="preserve"> тыс. руб., на 2022 год – </w:t>
      </w:r>
      <w:r>
        <w:rPr>
          <w:rFonts w:ascii="Times New Roman" w:hAnsi="Times New Roman" w:cs="Times New Roman"/>
          <w:sz w:val="24"/>
          <w:szCs w:val="24"/>
        </w:rPr>
        <w:t>176</w:t>
      </w:r>
      <w:r w:rsidRPr="004D5565">
        <w:rPr>
          <w:rFonts w:ascii="Times New Roman" w:hAnsi="Times New Roman" w:cs="Times New Roman"/>
          <w:sz w:val="24"/>
          <w:szCs w:val="24"/>
        </w:rPr>
        <w:t>,</w:t>
      </w:r>
      <w:r>
        <w:rPr>
          <w:rFonts w:ascii="Times New Roman" w:hAnsi="Times New Roman" w:cs="Times New Roman"/>
          <w:sz w:val="24"/>
          <w:szCs w:val="24"/>
        </w:rPr>
        <w:t>9</w:t>
      </w:r>
      <w:r w:rsidRPr="004D5565">
        <w:rPr>
          <w:rFonts w:ascii="Times New Roman" w:hAnsi="Times New Roman" w:cs="Times New Roman"/>
          <w:sz w:val="24"/>
          <w:szCs w:val="24"/>
        </w:rPr>
        <w:t xml:space="preserve"> тыс</w:t>
      </w:r>
      <w:proofErr w:type="gramStart"/>
      <w:r w:rsidRPr="004D5565">
        <w:rPr>
          <w:rFonts w:ascii="Times New Roman" w:hAnsi="Times New Roman" w:cs="Times New Roman"/>
          <w:sz w:val="24"/>
          <w:szCs w:val="24"/>
        </w:rPr>
        <w:t>.р</w:t>
      </w:r>
      <w:proofErr w:type="gramEnd"/>
      <w:r w:rsidRPr="004D5565">
        <w:rPr>
          <w:rFonts w:ascii="Times New Roman" w:hAnsi="Times New Roman" w:cs="Times New Roman"/>
          <w:sz w:val="24"/>
          <w:szCs w:val="24"/>
        </w:rPr>
        <w:t>уб. (подробный расчет приведен в приложении к пояснительной):</w:t>
      </w:r>
    </w:p>
    <w:p w:rsidR="008D2C57" w:rsidRDefault="008D2C57" w:rsidP="008D2C57">
      <w:pPr>
        <w:spacing w:after="0" w:line="360" w:lineRule="exact"/>
        <w:ind w:firstLine="709"/>
        <w:jc w:val="both"/>
        <w:rPr>
          <w:rFonts w:ascii="Times New Roman" w:hAnsi="Times New Roman" w:cs="Times New Roman"/>
          <w:sz w:val="24"/>
          <w:szCs w:val="24"/>
        </w:rPr>
      </w:pPr>
      <w:r w:rsidRPr="004D5565">
        <w:rPr>
          <w:rFonts w:ascii="Times New Roman" w:hAnsi="Times New Roman" w:cs="Times New Roman"/>
          <w:sz w:val="24"/>
          <w:szCs w:val="24"/>
        </w:rPr>
        <w:t xml:space="preserve">- </w:t>
      </w:r>
      <w:r w:rsidRPr="00065386">
        <w:rPr>
          <w:rFonts w:ascii="Times New Roman" w:hAnsi="Times New Roman" w:cs="Times New Roman"/>
          <w:sz w:val="24"/>
          <w:szCs w:val="24"/>
        </w:rPr>
        <w:t xml:space="preserve">на сумму 676,3 тыс.руб. </w:t>
      </w:r>
      <w:r w:rsidRPr="004D5565">
        <w:rPr>
          <w:rFonts w:ascii="Times New Roman" w:hAnsi="Times New Roman" w:cs="Times New Roman"/>
          <w:sz w:val="24"/>
          <w:szCs w:val="24"/>
        </w:rPr>
        <w:t>пустующих нежилых помещений</w:t>
      </w:r>
      <w:r w:rsidRPr="00065386">
        <w:rPr>
          <w:rFonts w:ascii="Times New Roman" w:hAnsi="Times New Roman" w:cs="Times New Roman"/>
          <w:sz w:val="24"/>
          <w:szCs w:val="24"/>
        </w:rPr>
        <w:t xml:space="preserve"> </w:t>
      </w:r>
      <w:r>
        <w:rPr>
          <w:rFonts w:ascii="Times New Roman" w:hAnsi="Times New Roman" w:cs="Times New Roman"/>
          <w:sz w:val="24"/>
          <w:szCs w:val="24"/>
        </w:rPr>
        <w:t>по адресам: ул</w:t>
      </w:r>
      <w:proofErr w:type="gramStart"/>
      <w:r>
        <w:rPr>
          <w:rFonts w:ascii="Times New Roman" w:hAnsi="Times New Roman" w:cs="Times New Roman"/>
          <w:sz w:val="24"/>
          <w:szCs w:val="24"/>
        </w:rPr>
        <w:t>.</w:t>
      </w:r>
      <w:r w:rsidRPr="00065386">
        <w:rPr>
          <w:rFonts w:ascii="Times New Roman" w:hAnsi="Times New Roman" w:cs="Times New Roman"/>
          <w:sz w:val="24"/>
          <w:szCs w:val="24"/>
        </w:rPr>
        <w:t>В</w:t>
      </w:r>
      <w:proofErr w:type="gramEnd"/>
      <w:r w:rsidRPr="00065386">
        <w:rPr>
          <w:rFonts w:ascii="Times New Roman" w:hAnsi="Times New Roman" w:cs="Times New Roman"/>
          <w:sz w:val="24"/>
          <w:szCs w:val="24"/>
        </w:rPr>
        <w:t xml:space="preserve">олодарского, 78а (помещение архива НГП, площадью – 13,1 кв.м.), </w:t>
      </w:r>
      <w:r>
        <w:rPr>
          <w:rFonts w:ascii="Times New Roman" w:hAnsi="Times New Roman" w:cs="Times New Roman"/>
          <w:sz w:val="24"/>
          <w:szCs w:val="24"/>
        </w:rPr>
        <w:t>ул.</w:t>
      </w:r>
      <w:r w:rsidRPr="00065386">
        <w:rPr>
          <w:rFonts w:ascii="Times New Roman" w:hAnsi="Times New Roman" w:cs="Times New Roman"/>
          <w:sz w:val="24"/>
          <w:szCs w:val="24"/>
        </w:rPr>
        <w:t xml:space="preserve">Комсомольская, 63 (пустующие помещения, требуемые проведения ремонтных работ, площадью – 190,5 кв.м., а так же подвальное помещение не пригодное к использованию, площадью – 95,5 кв.м.), </w:t>
      </w:r>
      <w:r>
        <w:rPr>
          <w:rFonts w:ascii="Times New Roman" w:hAnsi="Times New Roman" w:cs="Times New Roman"/>
          <w:sz w:val="24"/>
          <w:szCs w:val="24"/>
        </w:rPr>
        <w:t>ул.</w:t>
      </w:r>
      <w:r w:rsidRPr="00065386">
        <w:rPr>
          <w:rFonts w:ascii="Times New Roman" w:hAnsi="Times New Roman" w:cs="Times New Roman"/>
          <w:sz w:val="24"/>
          <w:szCs w:val="24"/>
        </w:rPr>
        <w:t>К.</w:t>
      </w:r>
      <w:r>
        <w:rPr>
          <w:rFonts w:ascii="Times New Roman" w:hAnsi="Times New Roman" w:cs="Times New Roman"/>
          <w:sz w:val="24"/>
          <w:szCs w:val="24"/>
        </w:rPr>
        <w:t>Маркса, </w:t>
      </w:r>
      <w:r w:rsidRPr="00065386">
        <w:rPr>
          <w:rFonts w:ascii="Times New Roman" w:hAnsi="Times New Roman" w:cs="Times New Roman"/>
          <w:sz w:val="24"/>
          <w:szCs w:val="24"/>
        </w:rPr>
        <w:t xml:space="preserve">70 (пустующее помещение, не подлежащее к сдаче в аренду по причине протечки с крыши, площадью – 26,6 кв.м.), </w:t>
      </w:r>
      <w:r>
        <w:rPr>
          <w:rFonts w:ascii="Times New Roman" w:hAnsi="Times New Roman" w:cs="Times New Roman"/>
          <w:sz w:val="24"/>
          <w:szCs w:val="24"/>
        </w:rPr>
        <w:t>ул</w:t>
      </w:r>
      <w:proofErr w:type="gramStart"/>
      <w:r>
        <w:rPr>
          <w:rFonts w:ascii="Times New Roman" w:hAnsi="Times New Roman" w:cs="Times New Roman"/>
          <w:sz w:val="24"/>
          <w:szCs w:val="24"/>
        </w:rPr>
        <w:t>.</w:t>
      </w:r>
      <w:r w:rsidRPr="00065386">
        <w:rPr>
          <w:rFonts w:ascii="Times New Roman" w:hAnsi="Times New Roman" w:cs="Times New Roman"/>
          <w:sz w:val="24"/>
          <w:szCs w:val="24"/>
        </w:rPr>
        <w:t>К</w:t>
      </w:r>
      <w:proofErr w:type="gramEnd"/>
      <w:r w:rsidRPr="00065386">
        <w:rPr>
          <w:rFonts w:ascii="Times New Roman" w:hAnsi="Times New Roman" w:cs="Times New Roman"/>
          <w:sz w:val="24"/>
          <w:szCs w:val="24"/>
        </w:rPr>
        <w:t>омсомольская, 33 (непригодное помещение по причине обрушение потолка, площадью – 61,1 кв.м. и помещение площадью 17,2 кв.м. планируемых к безвозмездной передаче ИФНС), пгт.Уральский, ул.Московская, 12 (пустующие помещения, площадью – 323,14 кв.м.), подвальные помещения общей площадью – 1413,2 кв.м.</w:t>
      </w:r>
      <w:r>
        <w:rPr>
          <w:rFonts w:ascii="Times New Roman" w:hAnsi="Times New Roman" w:cs="Times New Roman"/>
          <w:sz w:val="24"/>
          <w:szCs w:val="24"/>
        </w:rPr>
        <w:t xml:space="preserve"> (до момента передачи в собственность жильцам МКД);</w:t>
      </w:r>
    </w:p>
    <w:p w:rsidR="008D2C57" w:rsidRPr="00A25A94" w:rsidRDefault="008D2C57" w:rsidP="008D2C57">
      <w:pPr>
        <w:pStyle w:val="a4"/>
        <w:numPr>
          <w:ilvl w:val="0"/>
          <w:numId w:val="14"/>
        </w:numPr>
        <w:spacing w:after="0" w:line="360" w:lineRule="exact"/>
        <w:ind w:left="0" w:firstLine="709"/>
        <w:jc w:val="both"/>
        <w:rPr>
          <w:rFonts w:ascii="Times New Roman" w:hAnsi="Times New Roman" w:cs="Times New Roman"/>
          <w:b/>
          <w:sz w:val="24"/>
          <w:szCs w:val="24"/>
        </w:rPr>
      </w:pPr>
      <w:r>
        <w:rPr>
          <w:rFonts w:ascii="Times New Roman" w:hAnsi="Times New Roman" w:cs="Times New Roman"/>
          <w:sz w:val="24"/>
          <w:szCs w:val="24"/>
        </w:rPr>
        <w:t>оплата транспортного</w:t>
      </w:r>
      <w:r w:rsidRPr="004C5803">
        <w:rPr>
          <w:rFonts w:ascii="Times New Roman" w:hAnsi="Times New Roman" w:cs="Times New Roman"/>
          <w:sz w:val="24"/>
          <w:szCs w:val="24"/>
        </w:rPr>
        <w:t xml:space="preserve"> налог</w:t>
      </w:r>
      <w:r>
        <w:rPr>
          <w:rFonts w:ascii="Times New Roman" w:hAnsi="Times New Roman" w:cs="Times New Roman"/>
          <w:sz w:val="24"/>
          <w:szCs w:val="24"/>
        </w:rPr>
        <w:t>а: в</w:t>
      </w:r>
      <w:r w:rsidRPr="004C5803">
        <w:rPr>
          <w:rFonts w:ascii="Times New Roman" w:hAnsi="Times New Roman" w:cs="Times New Roman"/>
          <w:sz w:val="24"/>
          <w:szCs w:val="24"/>
        </w:rPr>
        <w:t xml:space="preserve"> 2020 год</w:t>
      </w:r>
      <w:r>
        <w:rPr>
          <w:rFonts w:ascii="Times New Roman" w:hAnsi="Times New Roman" w:cs="Times New Roman"/>
          <w:sz w:val="24"/>
          <w:szCs w:val="24"/>
        </w:rPr>
        <w:t xml:space="preserve"> </w:t>
      </w:r>
      <w:r w:rsidRPr="004C5803">
        <w:rPr>
          <w:rFonts w:ascii="Times New Roman" w:hAnsi="Times New Roman" w:cs="Times New Roman"/>
          <w:sz w:val="24"/>
          <w:szCs w:val="24"/>
        </w:rPr>
        <w:t xml:space="preserve">– </w:t>
      </w:r>
      <w:r w:rsidRPr="004D5565">
        <w:rPr>
          <w:rFonts w:ascii="Times New Roman" w:hAnsi="Times New Roman" w:cs="Times New Roman"/>
          <w:sz w:val="24"/>
          <w:szCs w:val="24"/>
        </w:rPr>
        <w:t>6,8 тыс</w:t>
      </w:r>
      <w:proofErr w:type="gramStart"/>
      <w:r w:rsidRPr="004D5565">
        <w:rPr>
          <w:rFonts w:ascii="Times New Roman" w:hAnsi="Times New Roman" w:cs="Times New Roman"/>
          <w:sz w:val="24"/>
          <w:szCs w:val="24"/>
        </w:rPr>
        <w:t>.р</w:t>
      </w:r>
      <w:proofErr w:type="gramEnd"/>
      <w:r w:rsidRPr="004D5565">
        <w:rPr>
          <w:rFonts w:ascii="Times New Roman" w:hAnsi="Times New Roman" w:cs="Times New Roman"/>
          <w:sz w:val="24"/>
          <w:szCs w:val="24"/>
        </w:rPr>
        <w:t>уб.</w:t>
      </w:r>
      <w:r w:rsidRPr="004C5803">
        <w:rPr>
          <w:rFonts w:ascii="Times New Roman" w:hAnsi="Times New Roman" w:cs="Times New Roman"/>
          <w:sz w:val="24"/>
          <w:szCs w:val="24"/>
        </w:rPr>
        <w:t xml:space="preserve"> (автомобиль ВАЗ 2114 (Шерья) в непригодном для эксплуатации состоянии, </w:t>
      </w:r>
      <w:r>
        <w:rPr>
          <w:rFonts w:ascii="Times New Roman" w:hAnsi="Times New Roman" w:cs="Times New Roman"/>
          <w:sz w:val="24"/>
          <w:szCs w:val="24"/>
        </w:rPr>
        <w:t>планируемый к реализации</w:t>
      </w:r>
      <w:r w:rsidRPr="004C5803">
        <w:rPr>
          <w:rFonts w:ascii="Times New Roman" w:hAnsi="Times New Roman" w:cs="Times New Roman"/>
          <w:sz w:val="24"/>
          <w:szCs w:val="24"/>
        </w:rPr>
        <w:t xml:space="preserve"> из расчета 81,6 ло</w:t>
      </w:r>
      <w:r>
        <w:rPr>
          <w:rFonts w:ascii="Times New Roman" w:hAnsi="Times New Roman" w:cs="Times New Roman"/>
          <w:sz w:val="24"/>
          <w:szCs w:val="24"/>
        </w:rPr>
        <w:t>шадиных сил по налоговой ставке</w:t>
      </w:r>
      <w:r w:rsidRPr="004C5803">
        <w:rPr>
          <w:rFonts w:ascii="Times New Roman" w:hAnsi="Times New Roman" w:cs="Times New Roman"/>
          <w:sz w:val="24"/>
          <w:szCs w:val="24"/>
        </w:rPr>
        <w:t xml:space="preserve"> - 23 руб</w:t>
      </w:r>
      <w:r>
        <w:rPr>
          <w:rFonts w:ascii="Times New Roman" w:hAnsi="Times New Roman" w:cs="Times New Roman"/>
          <w:sz w:val="24"/>
          <w:szCs w:val="24"/>
        </w:rPr>
        <w:t>.</w:t>
      </w:r>
      <w:r w:rsidRPr="004C5803">
        <w:rPr>
          <w:rFonts w:ascii="Times New Roman" w:hAnsi="Times New Roman" w:cs="Times New Roman"/>
          <w:sz w:val="24"/>
          <w:szCs w:val="24"/>
        </w:rPr>
        <w:t>/л.с. и автомобиль ГАЗ из расчета 140 лошадиных сил по н</w:t>
      </w:r>
      <w:r>
        <w:rPr>
          <w:rFonts w:ascii="Times New Roman" w:hAnsi="Times New Roman" w:cs="Times New Roman"/>
          <w:sz w:val="24"/>
          <w:szCs w:val="24"/>
        </w:rPr>
        <w:t>алоговой ставке  - 35 руб./л.с), на 2021 год – 6,8 тыс. руб., на 2022 год – 6,8 тыс.руб.</w:t>
      </w:r>
    </w:p>
    <w:p w:rsidR="008D2C57" w:rsidRDefault="008D2C57" w:rsidP="008D2C57">
      <w:pPr>
        <w:pStyle w:val="a4"/>
        <w:spacing w:after="0" w:line="360" w:lineRule="exact"/>
        <w:ind w:left="0" w:firstLine="709"/>
        <w:jc w:val="both"/>
        <w:rPr>
          <w:rFonts w:ascii="Times New Roman" w:hAnsi="Times New Roman" w:cs="Times New Roman"/>
          <w:b/>
          <w:i/>
          <w:sz w:val="24"/>
          <w:szCs w:val="24"/>
        </w:rPr>
      </w:pPr>
      <w:r w:rsidRPr="00C84BDA">
        <w:rPr>
          <w:rFonts w:ascii="Times New Roman" w:hAnsi="Times New Roman" w:cs="Times New Roman"/>
          <w:b/>
          <w:i/>
          <w:sz w:val="24"/>
          <w:szCs w:val="24"/>
        </w:rPr>
        <w:t>- мероприятие ««Содержание жилых помещений специализированного жилищного фонда для детей-сирот, детей, оставшихся без попечения родителей, лиц из их числа»</w:t>
      </w:r>
    </w:p>
    <w:p w:rsidR="008D2C57" w:rsidRDefault="008D2C57" w:rsidP="008D2C57">
      <w:pPr>
        <w:pStyle w:val="a4"/>
        <w:spacing w:after="0" w:line="360" w:lineRule="exact"/>
        <w:ind w:left="0" w:firstLine="709"/>
        <w:jc w:val="both"/>
        <w:rPr>
          <w:rFonts w:ascii="Times New Roman" w:hAnsi="Times New Roman" w:cs="Times New Roman"/>
          <w:sz w:val="24"/>
          <w:szCs w:val="24"/>
        </w:rPr>
      </w:pPr>
      <w:r w:rsidRPr="003F1310">
        <w:rPr>
          <w:rFonts w:ascii="Times New Roman" w:hAnsi="Times New Roman" w:cs="Times New Roman"/>
          <w:sz w:val="24"/>
          <w:szCs w:val="24"/>
        </w:rPr>
        <w:lastRenderedPageBreak/>
        <w:t>На реализацию данного мероприятия краевым бюджетом предусмотрено выделение субвенций бюджету Нытвенского городского округа в сумме 387,7 тыс. руб. на 2020 год, 417,1 тыс. руб. – 2021 год и 424,0 тыс</w:t>
      </w:r>
      <w:proofErr w:type="gramStart"/>
      <w:r w:rsidRPr="003F1310">
        <w:rPr>
          <w:rFonts w:ascii="Times New Roman" w:hAnsi="Times New Roman" w:cs="Times New Roman"/>
          <w:sz w:val="24"/>
          <w:szCs w:val="24"/>
        </w:rPr>
        <w:t>.р</w:t>
      </w:r>
      <w:proofErr w:type="gramEnd"/>
      <w:r w:rsidRPr="003F1310">
        <w:rPr>
          <w:rFonts w:ascii="Times New Roman" w:hAnsi="Times New Roman" w:cs="Times New Roman"/>
          <w:sz w:val="24"/>
          <w:szCs w:val="24"/>
        </w:rPr>
        <w:t>уб. на 2022 год дл</w:t>
      </w:r>
      <w:r w:rsidRPr="00C84BDA">
        <w:rPr>
          <w:rFonts w:ascii="Times New Roman" w:hAnsi="Times New Roman" w:cs="Times New Roman"/>
          <w:sz w:val="24"/>
          <w:szCs w:val="24"/>
        </w:rPr>
        <w:t>я осуществления органами местного самоуправления муниципальных образований отдельных государственных полномочий</w:t>
      </w:r>
      <w:r>
        <w:rPr>
          <w:rFonts w:ascii="Times New Roman" w:hAnsi="Times New Roman" w:cs="Times New Roman"/>
          <w:sz w:val="24"/>
          <w:szCs w:val="24"/>
        </w:rPr>
        <w:t xml:space="preserve">. </w:t>
      </w:r>
      <w:r w:rsidRPr="00C84BDA">
        <w:rPr>
          <w:rFonts w:ascii="Times New Roman" w:hAnsi="Times New Roman" w:cs="Times New Roman"/>
          <w:sz w:val="24"/>
          <w:szCs w:val="24"/>
        </w:rPr>
        <w:t xml:space="preserve"> </w:t>
      </w:r>
    </w:p>
    <w:p w:rsidR="008D2C57" w:rsidRPr="00C84BDA" w:rsidRDefault="008D2C57" w:rsidP="008D2C57">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C84BDA">
        <w:rPr>
          <w:rFonts w:ascii="Times New Roman" w:hAnsi="Times New Roman" w:cs="Times New Roman"/>
          <w:color w:val="000000"/>
          <w:sz w:val="24"/>
          <w:szCs w:val="24"/>
        </w:rPr>
        <w:t>Средства субвенции направляются на содержание жилых помещений специализированного жилищного фонда для детей-сирот, лиц из их числа, в том числе</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на</w:t>
      </w:r>
      <w:proofErr w:type="gramEnd"/>
      <w:r w:rsidRPr="00C84BDA">
        <w:rPr>
          <w:rFonts w:ascii="Times New Roman" w:hAnsi="Times New Roman" w:cs="Times New Roman"/>
          <w:color w:val="000000"/>
          <w:sz w:val="24"/>
          <w:szCs w:val="24"/>
        </w:rPr>
        <w:t>:</w:t>
      </w:r>
    </w:p>
    <w:p w:rsidR="008D2C57" w:rsidRPr="00C84BDA" w:rsidRDefault="008D2C57" w:rsidP="008D2C57">
      <w:pPr>
        <w:autoSpaceDE w:val="0"/>
        <w:autoSpaceDN w:val="0"/>
        <w:adjustRightInd w:val="0"/>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84BDA">
        <w:rPr>
          <w:rFonts w:ascii="Times New Roman" w:hAnsi="Times New Roman" w:cs="Times New Roman"/>
          <w:color w:val="000000"/>
          <w:sz w:val="24"/>
          <w:szCs w:val="24"/>
        </w:rPr>
        <w:t>оплату услуг и работ по содержанию, отоплению, текущему ремонту жилых помещений муниципального специализированного жилищного фонда для детей-сирот, лиц из их числа</w:t>
      </w:r>
      <w:r>
        <w:rPr>
          <w:rFonts w:ascii="Times New Roman" w:hAnsi="Times New Roman" w:cs="Times New Roman"/>
          <w:color w:val="000000"/>
          <w:sz w:val="24"/>
          <w:szCs w:val="24"/>
        </w:rPr>
        <w:t xml:space="preserve">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первого ме</w:t>
      </w:r>
      <w:r w:rsidRPr="00C84BDA">
        <w:rPr>
          <w:rFonts w:ascii="Times New Roman" w:hAnsi="Times New Roman" w:cs="Times New Roman"/>
          <w:color w:val="000000"/>
          <w:sz w:val="24"/>
          <w:szCs w:val="24"/>
        </w:rPr>
        <w:t>сяца</w:t>
      </w:r>
      <w:r>
        <w:rPr>
          <w:rFonts w:ascii="Times New Roman" w:hAnsi="Times New Roman" w:cs="Times New Roman"/>
          <w:color w:val="000000"/>
          <w:sz w:val="24"/>
          <w:szCs w:val="24"/>
        </w:rPr>
        <w:t xml:space="preserve"> со дня оформления права собственности на жилое помещение до момента распределения его нанимателю</w:t>
      </w:r>
      <w:r w:rsidRPr="00C84BDA">
        <w:rPr>
          <w:rFonts w:ascii="Times New Roman" w:hAnsi="Times New Roman" w:cs="Times New Roman"/>
          <w:color w:val="000000"/>
          <w:sz w:val="24"/>
          <w:szCs w:val="24"/>
        </w:rPr>
        <w:t>);</w:t>
      </w:r>
    </w:p>
    <w:p w:rsidR="008D2C57" w:rsidRDefault="008D2C57" w:rsidP="008D2C57">
      <w:pPr>
        <w:autoSpaceDE w:val="0"/>
        <w:autoSpaceDN w:val="0"/>
        <w:adjustRightInd w:val="0"/>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84BDA">
        <w:rPr>
          <w:rFonts w:ascii="Times New Roman" w:hAnsi="Times New Roman" w:cs="Times New Roman"/>
          <w:color w:val="000000"/>
          <w:sz w:val="24"/>
          <w:szCs w:val="24"/>
        </w:rPr>
        <w:t xml:space="preserve">уплату взноса на капитальный ремонт общего имущества </w:t>
      </w:r>
      <w:r w:rsidRPr="00C84BDA">
        <w:rPr>
          <w:rFonts w:ascii="Times New Roman" w:hAnsi="Times New Roman" w:cs="Times New Roman"/>
          <w:color w:val="000000"/>
          <w:sz w:val="24"/>
          <w:szCs w:val="24"/>
        </w:rPr>
        <w:br/>
        <w:t>в многоквартирных домах по жилым помещениям муниципального специализированного жилищного фонда для детей-сирот, лиц из их числа.</w:t>
      </w:r>
    </w:p>
    <w:p w:rsidR="008D2C57" w:rsidRDefault="008D2C57" w:rsidP="008D2C57">
      <w:pPr>
        <w:pStyle w:val="a4"/>
        <w:spacing w:after="0" w:line="360" w:lineRule="exact"/>
        <w:ind w:left="0" w:firstLine="709"/>
        <w:jc w:val="both"/>
        <w:rPr>
          <w:rFonts w:ascii="Times New Roman" w:hAnsi="Times New Roman" w:cs="Times New Roman"/>
          <w:b/>
          <w:i/>
          <w:sz w:val="24"/>
          <w:szCs w:val="24"/>
        </w:rPr>
      </w:pPr>
      <w:r w:rsidRPr="00227F6F">
        <w:rPr>
          <w:rFonts w:ascii="Times New Roman" w:hAnsi="Times New Roman" w:cs="Times New Roman"/>
          <w:b/>
          <w:i/>
          <w:sz w:val="24"/>
          <w:szCs w:val="24"/>
        </w:rPr>
        <w:t>- мероприятие «Строительство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p w:rsidR="008D2C57" w:rsidRDefault="008D2C57" w:rsidP="008D2C57">
      <w:pPr>
        <w:pStyle w:val="a4"/>
        <w:spacing w:after="0" w:line="360" w:lineRule="exact"/>
        <w:ind w:left="0" w:firstLine="851"/>
        <w:jc w:val="both"/>
        <w:rPr>
          <w:rFonts w:ascii="Times New Roman" w:hAnsi="Times New Roman" w:cs="Times New Roman"/>
          <w:sz w:val="24"/>
          <w:szCs w:val="24"/>
        </w:rPr>
      </w:pPr>
      <w:r w:rsidRPr="008D2C57">
        <w:rPr>
          <w:rFonts w:ascii="Times New Roman" w:hAnsi="Times New Roman" w:cs="Times New Roman"/>
          <w:sz w:val="24"/>
          <w:szCs w:val="24"/>
        </w:rPr>
        <w:t>На реализацию данного мероприятия бюджетом Пермского края предусмотрено выделение субвенций бюджету Нытвенского городского округа в сумме 16 076,7 тыс. руб. на 2020 год, 17 148,5 тыс. руб. – 2021 год и 17148,5 тыс</w:t>
      </w:r>
      <w:proofErr w:type="gramStart"/>
      <w:r w:rsidRPr="008D2C57">
        <w:rPr>
          <w:rFonts w:ascii="Times New Roman" w:hAnsi="Times New Roman" w:cs="Times New Roman"/>
          <w:sz w:val="24"/>
          <w:szCs w:val="24"/>
        </w:rPr>
        <w:t>.р</w:t>
      </w:r>
      <w:proofErr w:type="gramEnd"/>
      <w:r w:rsidRPr="008D2C57">
        <w:rPr>
          <w:rFonts w:ascii="Times New Roman" w:hAnsi="Times New Roman" w:cs="Times New Roman"/>
          <w:sz w:val="24"/>
          <w:szCs w:val="24"/>
        </w:rPr>
        <w:t>уб. на 2022 год для осуществления органами местного самоуправления муниципальных образований отдельных государственных полномочий Пермского края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cs="Times New Roman"/>
          <w:sz w:val="24"/>
          <w:szCs w:val="24"/>
        </w:rPr>
        <w:t xml:space="preserve"> </w:t>
      </w:r>
    </w:p>
    <w:p w:rsidR="008D2C57" w:rsidRDefault="008D2C57" w:rsidP="008D2C57">
      <w:pPr>
        <w:pStyle w:val="a4"/>
        <w:spacing w:after="0" w:line="360" w:lineRule="exact"/>
        <w:ind w:left="0" w:firstLine="851"/>
        <w:jc w:val="both"/>
        <w:rPr>
          <w:rFonts w:ascii="Times New Roman" w:hAnsi="Times New Roman" w:cs="Times New Roman"/>
          <w:sz w:val="24"/>
          <w:szCs w:val="24"/>
        </w:rPr>
      </w:pPr>
      <w:r>
        <w:rPr>
          <w:rFonts w:ascii="Times New Roman" w:hAnsi="Times New Roman" w:cs="Times New Roman"/>
          <w:sz w:val="24"/>
          <w:szCs w:val="24"/>
        </w:rPr>
        <w:t xml:space="preserve">Средства субвенции направляются на </w:t>
      </w:r>
      <w:r w:rsidRPr="00227F6F">
        <w:rPr>
          <w:rFonts w:ascii="Times New Roman" w:hAnsi="Times New Roman" w:cs="Times New Roman"/>
          <w:sz w:val="24"/>
          <w:szCs w:val="24"/>
        </w:rPr>
        <w:t>предоставление жилых помещений детям-сиротам, лицам из их числа по договорам найма специализирован</w:t>
      </w:r>
      <w:r>
        <w:rPr>
          <w:rFonts w:ascii="Times New Roman" w:hAnsi="Times New Roman" w:cs="Times New Roman"/>
          <w:sz w:val="24"/>
          <w:szCs w:val="24"/>
        </w:rPr>
        <w:t>ных жилых помещений посредством</w:t>
      </w:r>
      <w:r w:rsidRPr="00227F6F">
        <w:rPr>
          <w:rFonts w:ascii="Times New Roman" w:hAnsi="Times New Roman" w:cs="Times New Roman"/>
          <w:sz w:val="24"/>
          <w:szCs w:val="24"/>
        </w:rPr>
        <w:t xml:space="preserve"> приобретения жилых помещений в муниципальную собственность путем заключения договоро</w:t>
      </w:r>
      <w:r>
        <w:rPr>
          <w:rFonts w:ascii="Times New Roman" w:hAnsi="Times New Roman" w:cs="Times New Roman"/>
          <w:sz w:val="24"/>
          <w:szCs w:val="24"/>
        </w:rPr>
        <w:t xml:space="preserve">в купли-продажи жилых помещений. </w:t>
      </w:r>
      <w:r w:rsidRPr="008D2C57">
        <w:rPr>
          <w:rFonts w:ascii="Times New Roman" w:hAnsi="Times New Roman" w:cs="Times New Roman"/>
          <w:sz w:val="24"/>
          <w:szCs w:val="24"/>
        </w:rPr>
        <w:t>Планируется приобретение 15 жилых помещений в 2020 году и по 16 жилых помещений в 2021 и в 2022 годах.</w:t>
      </w:r>
    </w:p>
    <w:p w:rsidR="008D2C57" w:rsidRPr="00557E77" w:rsidRDefault="008D2C57" w:rsidP="008D2C57">
      <w:pPr>
        <w:pStyle w:val="a4"/>
        <w:spacing w:before="120" w:after="0" w:line="360" w:lineRule="exact"/>
        <w:ind w:left="0" w:firstLine="851"/>
        <w:jc w:val="both"/>
        <w:rPr>
          <w:rFonts w:ascii="Times New Roman" w:hAnsi="Times New Roman" w:cs="Times New Roman"/>
          <w:b/>
          <w:i/>
          <w:sz w:val="24"/>
          <w:szCs w:val="24"/>
        </w:rPr>
      </w:pPr>
      <w:r w:rsidRPr="00557E77">
        <w:rPr>
          <w:rFonts w:ascii="Times New Roman" w:hAnsi="Times New Roman" w:cs="Times New Roman"/>
          <w:b/>
          <w:i/>
          <w:sz w:val="24"/>
          <w:szCs w:val="24"/>
        </w:rPr>
        <w:t>- мероприятие «Переселение граждан из жилых помещений, предоставленных по договорам найма специализированных жилых помещений»</w:t>
      </w:r>
    </w:p>
    <w:p w:rsidR="008D2C57" w:rsidRDefault="008D2C57" w:rsidP="008D2C57">
      <w:pPr>
        <w:pStyle w:val="a4"/>
        <w:spacing w:after="0" w:line="360" w:lineRule="exact"/>
        <w:ind w:left="0" w:firstLine="851"/>
        <w:jc w:val="both"/>
        <w:rPr>
          <w:rFonts w:ascii="Times New Roman" w:hAnsi="Times New Roman" w:cs="Times New Roman"/>
          <w:sz w:val="24"/>
          <w:szCs w:val="24"/>
        </w:rPr>
      </w:pPr>
      <w:r w:rsidRPr="008D2C57">
        <w:rPr>
          <w:rFonts w:ascii="Times New Roman" w:hAnsi="Times New Roman" w:cs="Times New Roman"/>
          <w:sz w:val="24"/>
          <w:szCs w:val="24"/>
        </w:rPr>
        <w:t xml:space="preserve">На реализацию данного мероприятия бюджетом Пермского края предусмотрено выделение иных межбюджетных трансфертов в сумме 24032,6 тыс.руб. </w:t>
      </w:r>
      <w:r w:rsidRPr="003F4178">
        <w:rPr>
          <w:rFonts w:ascii="Times New Roman" w:hAnsi="Times New Roman" w:cs="Times New Roman"/>
          <w:sz w:val="24"/>
          <w:szCs w:val="24"/>
        </w:rPr>
        <w:t>с целью переселения граждан из аварийных специализированных жилых помещений, расположенных в аварийном МКД по адресу: г</w:t>
      </w:r>
      <w:proofErr w:type="gramStart"/>
      <w:r w:rsidRPr="003F4178">
        <w:rPr>
          <w:rFonts w:ascii="Times New Roman" w:hAnsi="Times New Roman" w:cs="Times New Roman"/>
          <w:sz w:val="24"/>
          <w:szCs w:val="24"/>
        </w:rPr>
        <w:t>.Н</w:t>
      </w:r>
      <w:proofErr w:type="gramEnd"/>
      <w:r w:rsidRPr="003F4178">
        <w:rPr>
          <w:rFonts w:ascii="Times New Roman" w:hAnsi="Times New Roman" w:cs="Times New Roman"/>
          <w:sz w:val="24"/>
          <w:szCs w:val="24"/>
        </w:rPr>
        <w:t xml:space="preserve">ытва, пр. Ленина, 48 </w:t>
      </w:r>
      <w:r>
        <w:rPr>
          <w:rFonts w:ascii="Times New Roman" w:hAnsi="Times New Roman" w:cs="Times New Roman"/>
          <w:sz w:val="24"/>
          <w:szCs w:val="24"/>
        </w:rPr>
        <w:t>в количестве 18 жилых помещений.</w:t>
      </w:r>
    </w:p>
    <w:p w:rsidR="008D2C57" w:rsidRPr="008D2C57" w:rsidRDefault="008D2C57" w:rsidP="008D2C57">
      <w:pPr>
        <w:pStyle w:val="a4"/>
        <w:spacing w:after="0" w:line="360" w:lineRule="exact"/>
        <w:ind w:left="0" w:firstLine="851"/>
        <w:jc w:val="both"/>
        <w:rPr>
          <w:rFonts w:ascii="Times New Roman" w:hAnsi="Times New Roman" w:cs="Times New Roman"/>
          <w:sz w:val="24"/>
          <w:szCs w:val="24"/>
        </w:rPr>
      </w:pPr>
      <w:r w:rsidRPr="008D2C57">
        <w:rPr>
          <w:rFonts w:ascii="Times New Roman" w:hAnsi="Times New Roman" w:cs="Times New Roman"/>
          <w:sz w:val="24"/>
          <w:szCs w:val="24"/>
        </w:rPr>
        <w:t xml:space="preserve">Утвержденная бюджетом Пермского края сумма иных межбюджетных трансфертов определена действующей государственной программой </w:t>
      </w:r>
      <w:r>
        <w:rPr>
          <w:rFonts w:ascii="Times New Roman" w:hAnsi="Times New Roman" w:cs="Times New Roman"/>
          <w:sz w:val="24"/>
          <w:szCs w:val="24"/>
        </w:rPr>
        <w:t>Пермского края «</w:t>
      </w:r>
      <w:r w:rsidRPr="001D35C1">
        <w:rPr>
          <w:rFonts w:ascii="Times New Roman" w:hAnsi="Times New Roman" w:cs="Times New Roman"/>
          <w:sz w:val="24"/>
          <w:szCs w:val="24"/>
        </w:rPr>
        <w:t>Градостроительная и жилищная политика, создание условий для комфортной городской среды</w:t>
      </w:r>
      <w:r>
        <w:rPr>
          <w:rFonts w:ascii="Times New Roman" w:hAnsi="Times New Roman" w:cs="Times New Roman"/>
          <w:sz w:val="24"/>
          <w:szCs w:val="24"/>
        </w:rPr>
        <w:t>» и закреплена за Нытвенским городским округом руководствуясь ст. 139.1 Бюджетного кодекса РФ.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финансового года сумма выделяемых иных межбюджетных трансфертов подлежит </w:t>
      </w:r>
      <w:r>
        <w:rPr>
          <w:rFonts w:ascii="Times New Roman" w:hAnsi="Times New Roman" w:cs="Times New Roman"/>
          <w:sz w:val="24"/>
          <w:szCs w:val="24"/>
        </w:rPr>
        <w:lastRenderedPageBreak/>
        <w:t xml:space="preserve">изменению по </w:t>
      </w:r>
      <w:r w:rsidRPr="003F4178">
        <w:rPr>
          <w:rFonts w:ascii="Times New Roman" w:hAnsi="Times New Roman" w:cs="Times New Roman"/>
          <w:sz w:val="24"/>
          <w:szCs w:val="24"/>
        </w:rPr>
        <w:t>результатам рассмотрения направленных Заявок муниципальных образований</w:t>
      </w:r>
      <w:r>
        <w:rPr>
          <w:rFonts w:ascii="Times New Roman" w:hAnsi="Times New Roman" w:cs="Times New Roman"/>
          <w:sz w:val="24"/>
          <w:szCs w:val="24"/>
        </w:rPr>
        <w:t xml:space="preserve"> руководствуясь </w:t>
      </w:r>
      <w:r w:rsidRPr="008D2C57">
        <w:rPr>
          <w:rFonts w:ascii="Times New Roman" w:hAnsi="Times New Roman" w:cs="Times New Roman"/>
          <w:sz w:val="24"/>
          <w:szCs w:val="24"/>
        </w:rPr>
        <w:t xml:space="preserve">условиям Порядка предоставления иных межбюджетных трансфертов из бюджета Пермского края на переселение граждан из жилых помещений, предоставленных по договорам найма специализированных жилых помещений, утвержденным постановлением Правительства Пермского края от 22 августа 2019 г. № 576-п сумма выделяемых иных межбюджетных трансфертов. </w:t>
      </w:r>
    </w:p>
    <w:p w:rsidR="008D2C57" w:rsidRPr="00F619D4" w:rsidRDefault="008D2C57" w:rsidP="008D2C57">
      <w:pPr>
        <w:pStyle w:val="a4"/>
        <w:spacing w:after="0" w:line="360" w:lineRule="exact"/>
        <w:ind w:left="0" w:firstLine="851"/>
        <w:jc w:val="both"/>
        <w:rPr>
          <w:rFonts w:ascii="Times New Roman" w:hAnsi="Times New Roman" w:cs="Times New Roman"/>
          <w:b/>
          <w:i/>
        </w:rPr>
      </w:pPr>
      <w:r w:rsidRPr="00F619D4">
        <w:rPr>
          <w:rFonts w:ascii="Times New Roman" w:hAnsi="Times New Roman" w:cs="Times New Roman"/>
          <w:b/>
          <w:i/>
        </w:rPr>
        <w:t>- мероприятие «Снос расселенных жилых домов и нежилых зданий (сооружений), расположенных на территории округа»</w:t>
      </w:r>
    </w:p>
    <w:p w:rsidR="008D2C57" w:rsidRDefault="008D2C57" w:rsidP="008D2C57">
      <w:pPr>
        <w:pStyle w:val="aa"/>
        <w:shd w:val="clear" w:color="auto" w:fill="FFFFFF"/>
        <w:spacing w:before="0" w:beforeAutospacing="0" w:after="0" w:afterAutospacing="0" w:line="360" w:lineRule="exact"/>
        <w:ind w:firstLine="709"/>
        <w:jc w:val="both"/>
        <w:textAlignment w:val="baseline"/>
      </w:pPr>
      <w:r w:rsidRPr="00997615">
        <w:t xml:space="preserve">В проекте бюджета на 2020-2022 годы на реализацию данного мероприятия  </w:t>
      </w:r>
      <w:r>
        <w:t>запланированы бюджетные</w:t>
      </w:r>
      <w:r w:rsidRPr="00997615">
        <w:t xml:space="preserve"> ассигнования</w:t>
      </w:r>
      <w:r>
        <w:t>:</w:t>
      </w:r>
      <w:r w:rsidRPr="00997615">
        <w:t xml:space="preserve"> на 2020 год – </w:t>
      </w:r>
      <w:r>
        <w:t>47,8</w:t>
      </w:r>
      <w:r w:rsidRPr="00997615">
        <w:t xml:space="preserve"> тыс</w:t>
      </w:r>
      <w:proofErr w:type="gramStart"/>
      <w:r w:rsidRPr="00997615">
        <w:t>.р</w:t>
      </w:r>
      <w:proofErr w:type="gramEnd"/>
      <w:r w:rsidRPr="00997615">
        <w:t>уб., на 2021 год –0,0 тыс.руб., на 2022 год –0,0 тыс.руб.</w:t>
      </w:r>
      <w:r>
        <w:t xml:space="preserve"> Из бюджета Пермского края будет выделено 4732,2 тыс.руб.</w:t>
      </w:r>
    </w:p>
    <w:p w:rsidR="008D2C57" w:rsidRDefault="008D2C57" w:rsidP="008D2C57">
      <w:pPr>
        <w:pStyle w:val="aa"/>
        <w:shd w:val="clear" w:color="auto" w:fill="FFFFFF"/>
        <w:spacing w:before="0" w:beforeAutospacing="0" w:after="0" w:afterAutospacing="0" w:line="360" w:lineRule="exact"/>
        <w:ind w:firstLine="709"/>
        <w:jc w:val="both"/>
        <w:textAlignment w:val="baseline"/>
      </w:pPr>
      <w:r w:rsidRPr="00997615">
        <w:t>В рамках Порядка предоставления субсидий из бюджета Пермского края на реализацию мероприятий по сносу расселенных жилых домов и нежилых зданий (сооружений), расположенных на территории муниципал</w:t>
      </w:r>
      <w:r>
        <w:t>ьных образований Пермского края</w:t>
      </w:r>
      <w:r w:rsidRPr="00997615">
        <w:t xml:space="preserve">, утвержденного Постановлением Правительства Пермского края от 22.03.2019 N 202-п </w:t>
      </w:r>
      <w:r>
        <w:t>на условиях софинансирования с краевым бюджетом (99% - краевой бюджет и 1% местный бюджет) предусмотрено в бюджете округа на 2020 год – 47,8 тыс</w:t>
      </w:r>
      <w:proofErr w:type="gramStart"/>
      <w:r>
        <w:t>.р</w:t>
      </w:r>
      <w:proofErr w:type="gramEnd"/>
      <w:r>
        <w:t xml:space="preserve">уб. </w:t>
      </w:r>
    </w:p>
    <w:p w:rsidR="008D2C57" w:rsidRDefault="008D2C57" w:rsidP="008D2C57">
      <w:pPr>
        <w:pStyle w:val="aa"/>
        <w:shd w:val="clear" w:color="auto" w:fill="FFFFFF"/>
        <w:spacing w:before="0" w:beforeAutospacing="0" w:after="0" w:afterAutospacing="0" w:line="360" w:lineRule="exact"/>
        <w:ind w:firstLine="709"/>
        <w:jc w:val="both"/>
        <w:textAlignment w:val="baseline"/>
      </w:pPr>
      <w:r>
        <w:t xml:space="preserve">Под снос запланированы объекты: </w:t>
      </w:r>
    </w:p>
    <w:p w:rsidR="008D2C57" w:rsidRDefault="008D2C57" w:rsidP="008D2C57">
      <w:pPr>
        <w:pStyle w:val="aa"/>
        <w:shd w:val="clear" w:color="auto" w:fill="FFFFFF"/>
        <w:spacing w:before="0" w:beforeAutospacing="0" w:after="0" w:afterAutospacing="0" w:line="360" w:lineRule="exact"/>
        <w:ind w:firstLine="709"/>
        <w:jc w:val="both"/>
        <w:textAlignment w:val="baseline"/>
      </w:pPr>
      <w:r>
        <w:t xml:space="preserve">- </w:t>
      </w:r>
      <w:r w:rsidRPr="004B686C">
        <w:t>нежилое здание ул</w:t>
      </w:r>
      <w:proofErr w:type="gramStart"/>
      <w:r w:rsidRPr="004B686C">
        <w:t>.Л</w:t>
      </w:r>
      <w:proofErr w:type="gramEnd"/>
      <w:r w:rsidRPr="004B686C">
        <w:t>уначарского, д.67, площадью 765,6 кв.м.</w:t>
      </w:r>
      <w:r>
        <w:t xml:space="preserve">; </w:t>
      </w:r>
    </w:p>
    <w:p w:rsidR="008D2C57" w:rsidRDefault="008D2C57" w:rsidP="008D2C57">
      <w:pPr>
        <w:pStyle w:val="aa"/>
        <w:shd w:val="clear" w:color="auto" w:fill="FFFFFF"/>
        <w:spacing w:before="0" w:beforeAutospacing="0" w:after="0" w:afterAutospacing="0" w:line="360" w:lineRule="exact"/>
        <w:ind w:firstLine="709"/>
        <w:jc w:val="both"/>
        <w:textAlignment w:val="baseline"/>
      </w:pPr>
      <w:r>
        <w:t xml:space="preserve">- </w:t>
      </w:r>
      <w:r w:rsidRPr="004B686C">
        <w:t>2-х этажный кирпичный жилой дом незавершенный строительством по адресу: д</w:t>
      </w:r>
      <w:proofErr w:type="gramStart"/>
      <w:r w:rsidRPr="004B686C">
        <w:t>.Б</w:t>
      </w:r>
      <w:proofErr w:type="gramEnd"/>
      <w:r w:rsidRPr="004B686C">
        <w:t>елобородово, ул.</w:t>
      </w:r>
      <w:r>
        <w:t>Дружбы, 1а, площадью 476,4 </w:t>
      </w:r>
      <w:r w:rsidRPr="004B686C">
        <w:t>кв.м.</w:t>
      </w:r>
      <w:r>
        <w:t>;</w:t>
      </w:r>
    </w:p>
    <w:p w:rsidR="008D2C57" w:rsidRDefault="008D2C57" w:rsidP="008D2C57">
      <w:pPr>
        <w:pStyle w:val="aa"/>
        <w:shd w:val="clear" w:color="auto" w:fill="FFFFFF"/>
        <w:spacing w:before="0" w:beforeAutospacing="0" w:after="0" w:afterAutospacing="0" w:line="360" w:lineRule="exact"/>
        <w:ind w:firstLine="709"/>
        <w:jc w:val="both"/>
        <w:textAlignment w:val="baseline"/>
      </w:pPr>
      <w:r>
        <w:t xml:space="preserve">- расселенный жилой дом по  адресу: с. Григорьевское, ул. </w:t>
      </w:r>
      <w:proofErr w:type="gramStart"/>
      <w:r>
        <w:t>Железнодорожная</w:t>
      </w:r>
      <w:proofErr w:type="gramEnd"/>
      <w:r>
        <w:t xml:space="preserve">, 12.  </w:t>
      </w:r>
    </w:p>
    <w:p w:rsidR="008D2C57" w:rsidRDefault="008D2C57" w:rsidP="008D2C57">
      <w:pPr>
        <w:pStyle w:val="aa"/>
        <w:shd w:val="clear" w:color="auto" w:fill="FFFFFF"/>
        <w:spacing w:before="0" w:beforeAutospacing="0" w:after="0" w:afterAutospacing="0" w:line="360" w:lineRule="exact"/>
        <w:ind w:firstLine="708"/>
        <w:jc w:val="both"/>
        <w:textAlignment w:val="baseline"/>
      </w:pPr>
      <w:r>
        <w:t>В связи с созданием городского округа и наделением его полномочиями по градостроительной деятельности Муниципальная программа дополняется новой подпрограммой 3 «Градостроительная деятельность Нытвенского городского округа».</w:t>
      </w:r>
    </w:p>
    <w:p w:rsidR="008D2C57" w:rsidRPr="00045F76" w:rsidRDefault="008D2C57" w:rsidP="008D2C57">
      <w:pPr>
        <w:widowControl w:val="0"/>
        <w:autoSpaceDE w:val="0"/>
        <w:autoSpaceDN w:val="0"/>
        <w:adjustRightInd w:val="0"/>
        <w:spacing w:after="0" w:line="340" w:lineRule="exact"/>
        <w:ind w:firstLine="709"/>
        <w:contextualSpacing/>
        <w:jc w:val="center"/>
        <w:outlineLvl w:val="2"/>
        <w:rPr>
          <w:rFonts w:ascii="Times New Roman" w:hAnsi="Times New Roman" w:cs="Times New Roman"/>
          <w:b/>
          <w:i/>
          <w:sz w:val="24"/>
          <w:szCs w:val="24"/>
        </w:rPr>
      </w:pPr>
      <w:r w:rsidRPr="00045F76">
        <w:rPr>
          <w:rFonts w:ascii="Times New Roman" w:hAnsi="Times New Roman" w:cs="Times New Roman"/>
          <w:b/>
          <w:i/>
          <w:sz w:val="24"/>
          <w:szCs w:val="24"/>
        </w:rPr>
        <w:t xml:space="preserve">Подпрограмма 3 </w:t>
      </w:r>
    </w:p>
    <w:p w:rsidR="008D2C57" w:rsidRPr="00045F76" w:rsidRDefault="008D2C57" w:rsidP="008D2C57">
      <w:pPr>
        <w:widowControl w:val="0"/>
        <w:autoSpaceDE w:val="0"/>
        <w:autoSpaceDN w:val="0"/>
        <w:adjustRightInd w:val="0"/>
        <w:spacing w:after="0" w:line="340" w:lineRule="exact"/>
        <w:ind w:firstLine="709"/>
        <w:contextualSpacing/>
        <w:jc w:val="center"/>
        <w:outlineLvl w:val="2"/>
        <w:rPr>
          <w:rFonts w:ascii="Times New Roman" w:hAnsi="Times New Roman" w:cs="Times New Roman"/>
          <w:b/>
          <w:i/>
          <w:sz w:val="24"/>
          <w:szCs w:val="24"/>
        </w:rPr>
      </w:pPr>
      <w:r w:rsidRPr="00045F76">
        <w:rPr>
          <w:rFonts w:ascii="Times New Roman" w:hAnsi="Times New Roman" w:cs="Times New Roman"/>
          <w:b/>
          <w:i/>
          <w:sz w:val="24"/>
          <w:szCs w:val="24"/>
        </w:rPr>
        <w:t>«Градостроительная деятельность</w:t>
      </w:r>
      <w:r>
        <w:rPr>
          <w:rFonts w:ascii="Times New Roman" w:hAnsi="Times New Roman" w:cs="Times New Roman"/>
          <w:b/>
          <w:i/>
          <w:sz w:val="24"/>
          <w:szCs w:val="24"/>
        </w:rPr>
        <w:t xml:space="preserve"> Нытвенского городского округа»</w:t>
      </w:r>
    </w:p>
    <w:p w:rsidR="008D2C57" w:rsidRPr="00322DEA" w:rsidRDefault="008D2C57" w:rsidP="008D2C57">
      <w:pPr>
        <w:widowControl w:val="0"/>
        <w:autoSpaceDE w:val="0"/>
        <w:autoSpaceDN w:val="0"/>
        <w:adjustRightInd w:val="0"/>
        <w:spacing w:after="0" w:line="340" w:lineRule="exact"/>
        <w:ind w:firstLine="709"/>
        <w:jc w:val="both"/>
        <w:outlineLvl w:val="2"/>
        <w:rPr>
          <w:rFonts w:ascii="Times New Roman" w:hAnsi="Times New Roman" w:cs="Times New Roman"/>
          <w:sz w:val="24"/>
          <w:szCs w:val="24"/>
        </w:rPr>
      </w:pPr>
      <w:r w:rsidRPr="00AA73A2">
        <w:rPr>
          <w:rFonts w:ascii="Times New Roman" w:hAnsi="Times New Roman" w:cs="Times New Roman"/>
          <w:sz w:val="24"/>
          <w:szCs w:val="24"/>
        </w:rPr>
        <w:t xml:space="preserve">Целью подпрограммы является </w:t>
      </w:r>
      <w:r w:rsidRPr="00BB6DB1">
        <w:rPr>
          <w:rFonts w:ascii="Times New Roman" w:hAnsi="Times New Roman" w:cs="Times New Roman"/>
          <w:sz w:val="24"/>
          <w:szCs w:val="24"/>
        </w:rPr>
        <w:t>сбалансированное развитие территории Нытвенского городского округа.</w:t>
      </w:r>
    </w:p>
    <w:p w:rsidR="008D2C57" w:rsidRPr="00322DEA" w:rsidRDefault="008D2C57" w:rsidP="008D2C57">
      <w:pPr>
        <w:widowControl w:val="0"/>
        <w:autoSpaceDE w:val="0"/>
        <w:autoSpaceDN w:val="0"/>
        <w:adjustRightInd w:val="0"/>
        <w:spacing w:after="0" w:line="340" w:lineRule="exact"/>
        <w:ind w:firstLine="709"/>
        <w:jc w:val="both"/>
        <w:outlineLvl w:val="2"/>
        <w:rPr>
          <w:rFonts w:ascii="Times New Roman" w:hAnsi="Times New Roman" w:cs="Times New Roman"/>
          <w:sz w:val="24"/>
          <w:szCs w:val="24"/>
        </w:rPr>
      </w:pPr>
      <w:r w:rsidRPr="00322DEA">
        <w:rPr>
          <w:rFonts w:ascii="Times New Roman" w:hAnsi="Times New Roman" w:cs="Times New Roman"/>
          <w:sz w:val="24"/>
          <w:szCs w:val="24"/>
        </w:rPr>
        <w:t xml:space="preserve">В проекте бюджета на 2020-2022 годы на реализацию данной подпрограммы предусмотрены бюджетные ассигнования за счет средств </w:t>
      </w:r>
      <w:r>
        <w:rPr>
          <w:rFonts w:ascii="Times New Roman" w:hAnsi="Times New Roman" w:cs="Times New Roman"/>
          <w:sz w:val="24"/>
          <w:szCs w:val="24"/>
        </w:rPr>
        <w:t>местного</w:t>
      </w:r>
      <w:r w:rsidRPr="00322DEA">
        <w:rPr>
          <w:rFonts w:ascii="Times New Roman" w:hAnsi="Times New Roman" w:cs="Times New Roman"/>
          <w:sz w:val="24"/>
          <w:szCs w:val="24"/>
        </w:rPr>
        <w:t xml:space="preserve"> бюджета в объеме по годам:</w:t>
      </w:r>
    </w:p>
    <w:p w:rsidR="008D2C57" w:rsidRPr="00322DEA" w:rsidRDefault="008D2C57" w:rsidP="008D2C57">
      <w:pPr>
        <w:widowControl w:val="0"/>
        <w:autoSpaceDE w:val="0"/>
        <w:autoSpaceDN w:val="0"/>
        <w:adjustRightInd w:val="0"/>
        <w:spacing w:after="0" w:line="340" w:lineRule="exact"/>
        <w:ind w:firstLine="709"/>
        <w:jc w:val="both"/>
        <w:outlineLvl w:val="2"/>
        <w:rPr>
          <w:rFonts w:ascii="Times New Roman" w:hAnsi="Times New Roman" w:cs="Times New Roman"/>
          <w:sz w:val="24"/>
          <w:szCs w:val="24"/>
        </w:rPr>
      </w:pPr>
      <w:r w:rsidRPr="00322DEA">
        <w:rPr>
          <w:rFonts w:ascii="Times New Roman" w:hAnsi="Times New Roman" w:cs="Times New Roman"/>
          <w:sz w:val="24"/>
          <w:szCs w:val="24"/>
        </w:rPr>
        <w:t xml:space="preserve">на 2020 год - </w:t>
      </w:r>
      <w:r>
        <w:rPr>
          <w:rFonts w:ascii="Times New Roman" w:hAnsi="Times New Roman" w:cs="Times New Roman"/>
          <w:sz w:val="24"/>
          <w:szCs w:val="24"/>
        </w:rPr>
        <w:t>625,0</w:t>
      </w:r>
      <w:r w:rsidRPr="00322DEA">
        <w:rPr>
          <w:rFonts w:ascii="Times New Roman" w:hAnsi="Times New Roman" w:cs="Times New Roman"/>
          <w:sz w:val="24"/>
          <w:szCs w:val="24"/>
        </w:rPr>
        <w:t xml:space="preserve"> тыс</w:t>
      </w:r>
      <w:proofErr w:type="gramStart"/>
      <w:r w:rsidRPr="00322DEA">
        <w:rPr>
          <w:rFonts w:ascii="Times New Roman" w:hAnsi="Times New Roman" w:cs="Times New Roman"/>
          <w:sz w:val="24"/>
          <w:szCs w:val="24"/>
        </w:rPr>
        <w:t>.р</w:t>
      </w:r>
      <w:proofErr w:type="gramEnd"/>
      <w:r w:rsidRPr="00322DEA">
        <w:rPr>
          <w:rFonts w:ascii="Times New Roman" w:hAnsi="Times New Roman" w:cs="Times New Roman"/>
          <w:sz w:val="24"/>
          <w:szCs w:val="24"/>
        </w:rPr>
        <w:t>ублей;</w:t>
      </w:r>
    </w:p>
    <w:p w:rsidR="008D2C57" w:rsidRPr="00322DEA" w:rsidRDefault="008D2C57" w:rsidP="008D2C57">
      <w:pPr>
        <w:widowControl w:val="0"/>
        <w:autoSpaceDE w:val="0"/>
        <w:autoSpaceDN w:val="0"/>
        <w:adjustRightInd w:val="0"/>
        <w:spacing w:after="0" w:line="340" w:lineRule="exact"/>
        <w:ind w:firstLine="709"/>
        <w:jc w:val="both"/>
        <w:outlineLvl w:val="2"/>
        <w:rPr>
          <w:rFonts w:ascii="Times New Roman" w:hAnsi="Times New Roman" w:cs="Times New Roman"/>
          <w:sz w:val="24"/>
          <w:szCs w:val="24"/>
        </w:rPr>
      </w:pPr>
      <w:r w:rsidRPr="00322DEA">
        <w:rPr>
          <w:rFonts w:ascii="Times New Roman" w:hAnsi="Times New Roman" w:cs="Times New Roman"/>
          <w:sz w:val="24"/>
          <w:szCs w:val="24"/>
        </w:rPr>
        <w:t xml:space="preserve">на 2021 год - </w:t>
      </w:r>
      <w:r>
        <w:rPr>
          <w:rFonts w:ascii="Times New Roman" w:hAnsi="Times New Roman" w:cs="Times New Roman"/>
          <w:sz w:val="24"/>
          <w:szCs w:val="24"/>
        </w:rPr>
        <w:t>2217</w:t>
      </w:r>
      <w:r w:rsidRPr="00322DEA">
        <w:rPr>
          <w:rFonts w:ascii="Times New Roman" w:hAnsi="Times New Roman" w:cs="Times New Roman"/>
          <w:sz w:val="24"/>
          <w:szCs w:val="24"/>
        </w:rPr>
        <w:t>,</w:t>
      </w:r>
      <w:r>
        <w:rPr>
          <w:rFonts w:ascii="Times New Roman" w:hAnsi="Times New Roman" w:cs="Times New Roman"/>
          <w:sz w:val="24"/>
          <w:szCs w:val="24"/>
        </w:rPr>
        <w:t>5</w:t>
      </w:r>
      <w:r w:rsidRPr="00322DEA">
        <w:rPr>
          <w:rFonts w:ascii="Times New Roman" w:hAnsi="Times New Roman" w:cs="Times New Roman"/>
          <w:sz w:val="24"/>
          <w:szCs w:val="24"/>
        </w:rPr>
        <w:t xml:space="preserve"> тыс</w:t>
      </w:r>
      <w:proofErr w:type="gramStart"/>
      <w:r w:rsidRPr="00322DEA">
        <w:rPr>
          <w:rFonts w:ascii="Times New Roman" w:hAnsi="Times New Roman" w:cs="Times New Roman"/>
          <w:sz w:val="24"/>
          <w:szCs w:val="24"/>
        </w:rPr>
        <w:t>.р</w:t>
      </w:r>
      <w:proofErr w:type="gramEnd"/>
      <w:r w:rsidRPr="00322DEA">
        <w:rPr>
          <w:rFonts w:ascii="Times New Roman" w:hAnsi="Times New Roman" w:cs="Times New Roman"/>
          <w:sz w:val="24"/>
          <w:szCs w:val="24"/>
        </w:rPr>
        <w:t>ублей;</w:t>
      </w:r>
    </w:p>
    <w:p w:rsidR="008D2C57" w:rsidRDefault="008D2C57" w:rsidP="008D2C57">
      <w:pPr>
        <w:widowControl w:val="0"/>
        <w:autoSpaceDE w:val="0"/>
        <w:autoSpaceDN w:val="0"/>
        <w:adjustRightInd w:val="0"/>
        <w:spacing w:after="0" w:line="340" w:lineRule="exact"/>
        <w:ind w:firstLine="709"/>
        <w:jc w:val="both"/>
        <w:outlineLvl w:val="2"/>
        <w:rPr>
          <w:rFonts w:ascii="Times New Roman" w:hAnsi="Times New Roman" w:cs="Times New Roman"/>
          <w:sz w:val="24"/>
          <w:szCs w:val="24"/>
        </w:rPr>
      </w:pPr>
      <w:r>
        <w:rPr>
          <w:rFonts w:ascii="Times New Roman" w:hAnsi="Times New Roman" w:cs="Times New Roman"/>
          <w:sz w:val="24"/>
          <w:szCs w:val="24"/>
        </w:rPr>
        <w:t>на 2022 год - 386</w:t>
      </w:r>
      <w:r w:rsidRPr="00322DEA">
        <w:rPr>
          <w:rFonts w:ascii="Times New Roman" w:hAnsi="Times New Roman" w:cs="Times New Roman"/>
          <w:sz w:val="24"/>
          <w:szCs w:val="24"/>
        </w:rPr>
        <w:t>,</w:t>
      </w:r>
      <w:r>
        <w:rPr>
          <w:rFonts w:ascii="Times New Roman" w:hAnsi="Times New Roman" w:cs="Times New Roman"/>
          <w:sz w:val="24"/>
          <w:szCs w:val="24"/>
        </w:rPr>
        <w:t>7</w:t>
      </w:r>
      <w:r w:rsidRPr="00322DEA">
        <w:rPr>
          <w:rFonts w:ascii="Times New Roman" w:hAnsi="Times New Roman" w:cs="Times New Roman"/>
          <w:sz w:val="24"/>
          <w:szCs w:val="24"/>
        </w:rPr>
        <w:t xml:space="preserve"> тыс</w:t>
      </w:r>
      <w:proofErr w:type="gramStart"/>
      <w:r w:rsidRPr="00322DEA">
        <w:rPr>
          <w:rFonts w:ascii="Times New Roman" w:hAnsi="Times New Roman" w:cs="Times New Roman"/>
          <w:sz w:val="24"/>
          <w:szCs w:val="24"/>
        </w:rPr>
        <w:t>.р</w:t>
      </w:r>
      <w:proofErr w:type="gramEnd"/>
      <w:r w:rsidRPr="00322DEA">
        <w:rPr>
          <w:rFonts w:ascii="Times New Roman" w:hAnsi="Times New Roman" w:cs="Times New Roman"/>
          <w:sz w:val="24"/>
          <w:szCs w:val="24"/>
        </w:rPr>
        <w:t>ублей.</w:t>
      </w:r>
    </w:p>
    <w:p w:rsidR="008D2C57" w:rsidRPr="00AA73A2" w:rsidRDefault="008D2C57" w:rsidP="008D2C57">
      <w:pPr>
        <w:widowControl w:val="0"/>
        <w:autoSpaceDE w:val="0"/>
        <w:autoSpaceDN w:val="0"/>
        <w:adjustRightInd w:val="0"/>
        <w:spacing w:before="120" w:after="0" w:line="340" w:lineRule="exact"/>
        <w:ind w:firstLine="709"/>
        <w:jc w:val="both"/>
        <w:outlineLvl w:val="2"/>
        <w:rPr>
          <w:rFonts w:ascii="Times New Roman" w:hAnsi="Times New Roman" w:cs="Times New Roman"/>
          <w:b/>
          <w:i/>
          <w:sz w:val="24"/>
          <w:szCs w:val="24"/>
        </w:rPr>
      </w:pPr>
      <w:r>
        <w:rPr>
          <w:rFonts w:ascii="Times New Roman" w:hAnsi="Times New Roman" w:cs="Times New Roman"/>
          <w:sz w:val="24"/>
          <w:szCs w:val="24"/>
        </w:rPr>
        <w:t>В том числе по мероприятиям:</w:t>
      </w:r>
    </w:p>
    <w:p w:rsidR="008D2C57" w:rsidRPr="004D5565" w:rsidRDefault="008D2C57" w:rsidP="008D2C57">
      <w:pPr>
        <w:spacing w:before="120" w:after="0" w:line="360" w:lineRule="exact"/>
        <w:ind w:firstLine="709"/>
        <w:jc w:val="both"/>
        <w:rPr>
          <w:rFonts w:ascii="Times New Roman" w:hAnsi="Times New Roman" w:cs="Times New Roman"/>
          <w:b/>
          <w:i/>
          <w:sz w:val="24"/>
          <w:szCs w:val="24"/>
        </w:rPr>
      </w:pPr>
      <w:r>
        <w:rPr>
          <w:rFonts w:ascii="Times New Roman" w:hAnsi="Times New Roman" w:cs="Times New Roman"/>
          <w:b/>
          <w:i/>
          <w:sz w:val="24"/>
          <w:szCs w:val="24"/>
        </w:rPr>
        <w:t>- м</w:t>
      </w:r>
      <w:r w:rsidRPr="004D5565">
        <w:rPr>
          <w:rFonts w:ascii="Times New Roman" w:hAnsi="Times New Roman" w:cs="Times New Roman"/>
          <w:b/>
          <w:i/>
          <w:sz w:val="24"/>
          <w:szCs w:val="24"/>
        </w:rPr>
        <w:t>ероприятие «Разработка местных нормативов градостроительного проектирования</w:t>
      </w:r>
      <w:r>
        <w:rPr>
          <w:rFonts w:ascii="Times New Roman" w:hAnsi="Times New Roman" w:cs="Times New Roman"/>
          <w:b/>
          <w:i/>
          <w:sz w:val="24"/>
          <w:szCs w:val="24"/>
        </w:rPr>
        <w:t xml:space="preserve"> Нытвенского городского округа»</w:t>
      </w:r>
    </w:p>
    <w:p w:rsidR="008D2C57" w:rsidRDefault="008D2C57" w:rsidP="008D2C57">
      <w:pPr>
        <w:pStyle w:val="aa"/>
        <w:shd w:val="clear" w:color="auto" w:fill="FFFFFF"/>
        <w:spacing w:before="0" w:beforeAutospacing="0" w:after="0" w:afterAutospacing="0" w:line="360" w:lineRule="exact"/>
        <w:ind w:firstLine="709"/>
        <w:jc w:val="both"/>
        <w:textAlignment w:val="baseline"/>
      </w:pPr>
      <w:r w:rsidRPr="00997615">
        <w:lastRenderedPageBreak/>
        <w:t xml:space="preserve">В проекте бюджета на 2020-2022 годы на реализацию данного мероприятия  </w:t>
      </w:r>
      <w:r>
        <w:t>запланированы</w:t>
      </w:r>
      <w:r w:rsidRPr="00997615">
        <w:t xml:space="preserve"> бюджетные ассигнования</w:t>
      </w:r>
      <w:r>
        <w:t>:</w:t>
      </w:r>
      <w:r w:rsidRPr="00997615">
        <w:t xml:space="preserve"> на 2020 год – </w:t>
      </w:r>
      <w:r>
        <w:t>100</w:t>
      </w:r>
      <w:r w:rsidRPr="00997615">
        <w:t>,0 тыс</w:t>
      </w:r>
      <w:proofErr w:type="gramStart"/>
      <w:r w:rsidRPr="00997615">
        <w:t>.р</w:t>
      </w:r>
      <w:proofErr w:type="gramEnd"/>
      <w:r w:rsidRPr="00997615">
        <w:t>уб., на 2021 год –</w:t>
      </w:r>
      <w:r>
        <w:t xml:space="preserve"> </w:t>
      </w:r>
      <w:r w:rsidRPr="00997615">
        <w:t>0,0 тыс.руб., на 2022 год –</w:t>
      </w:r>
      <w:r>
        <w:t xml:space="preserve"> </w:t>
      </w:r>
      <w:r w:rsidRPr="00997615">
        <w:t>0,0 тыс.руб.</w:t>
      </w:r>
    </w:p>
    <w:p w:rsidR="008D2C57" w:rsidRPr="004622A6" w:rsidRDefault="008D2C57" w:rsidP="008D2C57">
      <w:pPr>
        <w:autoSpaceDE w:val="0"/>
        <w:autoSpaceDN w:val="0"/>
        <w:adjustRightInd w:val="0"/>
        <w:spacing w:after="0" w:line="360" w:lineRule="exact"/>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w:t>
      </w:r>
      <w:r w:rsidRPr="004622A6">
        <w:rPr>
          <w:rFonts w:ascii="Times New Roman" w:hAnsi="Times New Roman" w:cs="Times New Roman"/>
          <w:sz w:val="24"/>
          <w:szCs w:val="24"/>
        </w:rPr>
        <w:t xml:space="preserve"> 29.1 Градостроительного кодекса РФ органы местного самоуправления обязаны обеспечить систематизацию нормативов градостроительного проектирования по видам объектов регионального значения и объектов местного значения.  </w:t>
      </w:r>
    </w:p>
    <w:p w:rsidR="008D2C57" w:rsidRPr="004622A6" w:rsidRDefault="008D2C57" w:rsidP="008D2C57">
      <w:pPr>
        <w:autoSpaceDE w:val="0"/>
        <w:autoSpaceDN w:val="0"/>
        <w:adjustRightInd w:val="0"/>
        <w:spacing w:after="0" w:line="360" w:lineRule="exact"/>
        <w:ind w:firstLine="708"/>
        <w:jc w:val="both"/>
        <w:rPr>
          <w:rFonts w:ascii="Times New Roman" w:hAnsi="Times New Roman" w:cs="Times New Roman"/>
          <w:sz w:val="24"/>
          <w:szCs w:val="24"/>
        </w:rPr>
      </w:pPr>
      <w:r w:rsidRPr="004622A6">
        <w:rPr>
          <w:rFonts w:ascii="Times New Roman" w:hAnsi="Times New Roman" w:cs="Times New Roman"/>
          <w:sz w:val="24"/>
          <w:szCs w:val="24"/>
        </w:rPr>
        <w:t>Таким образом, необходимо разработать и утвердить местные нормативы градостроительного проектирования Нытвенского городского округа в 2020</w:t>
      </w:r>
      <w:r>
        <w:rPr>
          <w:rFonts w:ascii="Times New Roman" w:hAnsi="Times New Roman" w:cs="Times New Roman"/>
          <w:sz w:val="24"/>
          <w:szCs w:val="24"/>
        </w:rPr>
        <w:t xml:space="preserve"> </w:t>
      </w:r>
      <w:r w:rsidRPr="004622A6">
        <w:rPr>
          <w:rFonts w:ascii="Times New Roman" w:hAnsi="Times New Roman" w:cs="Times New Roman"/>
          <w:sz w:val="24"/>
          <w:szCs w:val="24"/>
        </w:rPr>
        <w:t>г.</w:t>
      </w:r>
    </w:p>
    <w:p w:rsidR="008D2C57" w:rsidRDefault="008D2C57" w:rsidP="008D2C57">
      <w:pPr>
        <w:autoSpaceDE w:val="0"/>
        <w:autoSpaceDN w:val="0"/>
        <w:adjustRightInd w:val="0"/>
        <w:spacing w:after="0" w:line="360" w:lineRule="exact"/>
        <w:ind w:firstLine="708"/>
        <w:jc w:val="both"/>
        <w:rPr>
          <w:rFonts w:ascii="Times New Roman" w:hAnsi="Times New Roman" w:cs="Times New Roman"/>
          <w:sz w:val="24"/>
          <w:szCs w:val="24"/>
        </w:rPr>
      </w:pPr>
      <w:r w:rsidRPr="004622A6">
        <w:rPr>
          <w:rFonts w:ascii="Times New Roman" w:hAnsi="Times New Roman" w:cs="Times New Roman"/>
          <w:sz w:val="24"/>
          <w:szCs w:val="24"/>
        </w:rPr>
        <w:t>Затраты на данное мероприятие определены исходя из анализа средней цены по данному виду услуг, представленной в открытом доступе в сети «Интернет».</w:t>
      </w:r>
    </w:p>
    <w:p w:rsidR="008D2C57" w:rsidRPr="004D5565" w:rsidRDefault="008D2C57" w:rsidP="008D2C57">
      <w:pPr>
        <w:autoSpaceDE w:val="0"/>
        <w:autoSpaceDN w:val="0"/>
        <w:adjustRightInd w:val="0"/>
        <w:spacing w:before="120" w:after="0" w:line="360" w:lineRule="exact"/>
        <w:ind w:firstLine="709"/>
        <w:jc w:val="both"/>
        <w:rPr>
          <w:rFonts w:ascii="Times New Roman" w:hAnsi="Times New Roman" w:cs="Times New Roman"/>
          <w:b/>
          <w:i/>
          <w:sz w:val="24"/>
          <w:szCs w:val="24"/>
        </w:rPr>
      </w:pPr>
      <w:r>
        <w:rPr>
          <w:rFonts w:ascii="Times New Roman" w:hAnsi="Times New Roman" w:cs="Times New Roman"/>
          <w:b/>
          <w:i/>
          <w:sz w:val="24"/>
          <w:szCs w:val="24"/>
        </w:rPr>
        <w:t>- м</w:t>
      </w:r>
      <w:r w:rsidRPr="004D5565">
        <w:rPr>
          <w:rFonts w:ascii="Times New Roman" w:hAnsi="Times New Roman" w:cs="Times New Roman"/>
          <w:b/>
          <w:i/>
          <w:sz w:val="24"/>
          <w:szCs w:val="24"/>
        </w:rPr>
        <w:t>ероприятие «Подготовка генеральных планов, правил землепользования и застройки муниципальных образований Пермского края»</w:t>
      </w:r>
    </w:p>
    <w:p w:rsidR="008D2C57" w:rsidRDefault="008D2C57" w:rsidP="008D2C57">
      <w:pPr>
        <w:pStyle w:val="aa"/>
        <w:shd w:val="clear" w:color="auto" w:fill="FFFFFF"/>
        <w:spacing w:before="0" w:beforeAutospacing="0" w:after="0" w:afterAutospacing="0" w:line="360" w:lineRule="exact"/>
        <w:ind w:firstLine="709"/>
        <w:jc w:val="both"/>
        <w:textAlignment w:val="baseline"/>
      </w:pPr>
      <w:r w:rsidRPr="00997615">
        <w:t xml:space="preserve">В проекте бюджета на 2020-2022 годы на реализацию данного мероприятия  </w:t>
      </w:r>
      <w:r>
        <w:t>запланированы</w:t>
      </w:r>
      <w:r w:rsidRPr="00997615">
        <w:t xml:space="preserve"> бюджетные ассигнования  в объеме по годам на 2020 год – </w:t>
      </w:r>
      <w:r>
        <w:t>0,0 </w:t>
      </w:r>
      <w:r w:rsidRPr="00997615">
        <w:t>тыс</w:t>
      </w:r>
      <w:proofErr w:type="gramStart"/>
      <w:r w:rsidRPr="00997615">
        <w:t>.р</w:t>
      </w:r>
      <w:proofErr w:type="gramEnd"/>
      <w:r w:rsidRPr="00997615">
        <w:t>уб., на 2021 год –</w:t>
      </w:r>
      <w:r>
        <w:t xml:space="preserve"> 84</w:t>
      </w:r>
      <w:r w:rsidRPr="00997615">
        <w:t>0,0 тыс.руб., на 2022 год –0,0 тыс.руб.</w:t>
      </w:r>
    </w:p>
    <w:p w:rsidR="008D2C57" w:rsidRDefault="008D2C57" w:rsidP="008D2C57">
      <w:pPr>
        <w:autoSpaceDE w:val="0"/>
        <w:autoSpaceDN w:val="0"/>
        <w:adjustRightInd w:val="0"/>
        <w:spacing w:after="0" w:line="36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Мероприятие проводится в </w:t>
      </w:r>
      <w:r w:rsidRPr="004622A6">
        <w:rPr>
          <w:rFonts w:ascii="Times New Roman" w:hAnsi="Times New Roman" w:cs="Times New Roman"/>
          <w:sz w:val="24"/>
          <w:szCs w:val="24"/>
        </w:rPr>
        <w:t xml:space="preserve">соответствии с </w:t>
      </w:r>
      <w:r>
        <w:rPr>
          <w:rFonts w:ascii="Times New Roman" w:hAnsi="Times New Roman" w:cs="Times New Roman"/>
          <w:sz w:val="24"/>
          <w:szCs w:val="24"/>
        </w:rPr>
        <w:t>П</w:t>
      </w:r>
      <w:r w:rsidRPr="004622A6">
        <w:rPr>
          <w:rFonts w:ascii="Times New Roman" w:hAnsi="Times New Roman" w:cs="Times New Roman"/>
          <w:sz w:val="24"/>
          <w:szCs w:val="24"/>
        </w:rPr>
        <w:t>орядком предоставления и расходования субсидий из бюджета Пермского края бюджетам муниципальных образований Пермского края, направленных на подготовку генеральных планов, правил землепользования и застройки муниципальных образований Пермского края,</w:t>
      </w:r>
      <w:r w:rsidRPr="00D66909">
        <w:rPr>
          <w:rFonts w:ascii="Times New Roman" w:hAnsi="Times New Roman" w:cs="Times New Roman"/>
          <w:sz w:val="24"/>
          <w:szCs w:val="24"/>
        </w:rPr>
        <w:t xml:space="preserve"> утвержденного Постановление</w:t>
      </w:r>
      <w:r>
        <w:rPr>
          <w:rFonts w:ascii="Times New Roman" w:hAnsi="Times New Roman" w:cs="Times New Roman"/>
          <w:sz w:val="24"/>
          <w:szCs w:val="24"/>
        </w:rPr>
        <w:t>м</w:t>
      </w:r>
      <w:r w:rsidRPr="00D66909">
        <w:rPr>
          <w:rFonts w:ascii="Times New Roman" w:hAnsi="Times New Roman" w:cs="Times New Roman"/>
          <w:sz w:val="24"/>
          <w:szCs w:val="24"/>
        </w:rPr>
        <w:t xml:space="preserve"> Правительства Пермского края от 10.07.2019 N 472-п</w:t>
      </w:r>
      <w:r>
        <w:rPr>
          <w:rFonts w:ascii="Times New Roman" w:hAnsi="Times New Roman" w:cs="Times New Roman"/>
          <w:sz w:val="24"/>
          <w:szCs w:val="24"/>
        </w:rPr>
        <w:t xml:space="preserve"> </w:t>
      </w:r>
      <w:r w:rsidRPr="00AA73A2">
        <w:rPr>
          <w:rFonts w:ascii="Times New Roman" w:hAnsi="Times New Roman" w:cs="Times New Roman"/>
          <w:sz w:val="24"/>
          <w:szCs w:val="24"/>
        </w:rPr>
        <w:t>на условиях софинансирования 85/15</w:t>
      </w:r>
      <w:r>
        <w:rPr>
          <w:rFonts w:ascii="Times New Roman" w:hAnsi="Times New Roman" w:cs="Times New Roman"/>
          <w:sz w:val="24"/>
          <w:szCs w:val="24"/>
        </w:rPr>
        <w:t xml:space="preserve"> </w:t>
      </w:r>
      <w:r w:rsidRPr="00AA73A2">
        <w:rPr>
          <w:rFonts w:ascii="Times New Roman" w:hAnsi="Times New Roman" w:cs="Times New Roman"/>
          <w:sz w:val="24"/>
          <w:szCs w:val="24"/>
        </w:rPr>
        <w:t>(краевые/</w:t>
      </w:r>
      <w:r>
        <w:rPr>
          <w:rFonts w:ascii="Times New Roman" w:hAnsi="Times New Roman" w:cs="Times New Roman"/>
          <w:sz w:val="24"/>
          <w:szCs w:val="24"/>
        </w:rPr>
        <w:t>округа</w:t>
      </w:r>
      <w:r w:rsidRPr="00AA73A2">
        <w:rPr>
          <w:rFonts w:ascii="Times New Roman" w:hAnsi="Times New Roman" w:cs="Times New Roman"/>
          <w:sz w:val="24"/>
          <w:szCs w:val="24"/>
        </w:rPr>
        <w:t>)</w:t>
      </w:r>
      <w:r>
        <w:rPr>
          <w:rFonts w:ascii="Times New Roman" w:hAnsi="Times New Roman" w:cs="Times New Roman"/>
          <w:sz w:val="24"/>
          <w:szCs w:val="24"/>
        </w:rPr>
        <w:t>.</w:t>
      </w:r>
      <w:r w:rsidRPr="004622A6">
        <w:rPr>
          <w:rFonts w:ascii="Times New Roman" w:hAnsi="Times New Roman" w:cs="Times New Roman"/>
          <w:sz w:val="24"/>
          <w:szCs w:val="24"/>
        </w:rPr>
        <w:t xml:space="preserve"> </w:t>
      </w:r>
      <w:r>
        <w:rPr>
          <w:rFonts w:ascii="Times New Roman" w:hAnsi="Times New Roman" w:cs="Times New Roman"/>
          <w:sz w:val="24"/>
          <w:szCs w:val="24"/>
        </w:rPr>
        <w:t>З</w:t>
      </w:r>
      <w:r w:rsidRPr="004622A6">
        <w:rPr>
          <w:rFonts w:ascii="Times New Roman" w:hAnsi="Times New Roman" w:cs="Times New Roman"/>
          <w:sz w:val="24"/>
          <w:szCs w:val="24"/>
        </w:rPr>
        <w:t>аявка от администрации Нытвенского городского округа на подготовку данных документов будет принята на 2021</w:t>
      </w:r>
      <w:r>
        <w:rPr>
          <w:rFonts w:ascii="Times New Roman" w:hAnsi="Times New Roman" w:cs="Times New Roman"/>
          <w:sz w:val="24"/>
          <w:szCs w:val="24"/>
        </w:rPr>
        <w:t xml:space="preserve"> </w:t>
      </w:r>
      <w:r w:rsidRPr="004622A6">
        <w:rPr>
          <w:rFonts w:ascii="Times New Roman" w:hAnsi="Times New Roman" w:cs="Times New Roman"/>
          <w:sz w:val="24"/>
          <w:szCs w:val="24"/>
        </w:rPr>
        <w:t>г. Доля Нытвенского городского округа в софинансировании работ составляет</w:t>
      </w:r>
      <w:r>
        <w:rPr>
          <w:rFonts w:ascii="Times New Roman" w:hAnsi="Times New Roman" w:cs="Times New Roman"/>
          <w:sz w:val="24"/>
          <w:szCs w:val="24"/>
        </w:rPr>
        <w:t xml:space="preserve"> 840 тыс. руб. Общая стоимость работ по разработке генплана – 5600 тыс. руб.</w:t>
      </w:r>
    </w:p>
    <w:p w:rsidR="008D2C57" w:rsidRPr="00DF1DA5" w:rsidRDefault="008D2C57" w:rsidP="008D2C57">
      <w:pPr>
        <w:autoSpaceDE w:val="0"/>
        <w:autoSpaceDN w:val="0"/>
        <w:adjustRightInd w:val="0"/>
        <w:spacing w:before="120" w:after="0" w:line="360" w:lineRule="exact"/>
        <w:ind w:firstLine="709"/>
        <w:jc w:val="both"/>
        <w:rPr>
          <w:rFonts w:ascii="Times New Roman" w:hAnsi="Times New Roman" w:cs="Times New Roman"/>
          <w:b/>
          <w:i/>
          <w:sz w:val="24"/>
          <w:szCs w:val="24"/>
        </w:rPr>
      </w:pPr>
      <w:r w:rsidRPr="00DF1DA5">
        <w:rPr>
          <w:rFonts w:ascii="Times New Roman" w:hAnsi="Times New Roman" w:cs="Times New Roman"/>
          <w:b/>
          <w:i/>
          <w:sz w:val="24"/>
          <w:szCs w:val="24"/>
        </w:rPr>
        <w:t>- мероприятие «Разработка схем красных линий населенных пунктов»</w:t>
      </w:r>
    </w:p>
    <w:p w:rsidR="008D2C57" w:rsidRDefault="008D2C57" w:rsidP="008D2C57">
      <w:pPr>
        <w:autoSpaceDE w:val="0"/>
        <w:autoSpaceDN w:val="0"/>
        <w:adjustRightInd w:val="0"/>
        <w:spacing w:after="0" w:line="360" w:lineRule="exact"/>
        <w:ind w:firstLine="708"/>
        <w:jc w:val="both"/>
        <w:rPr>
          <w:rFonts w:ascii="Times New Roman" w:hAnsi="Times New Roman" w:cs="Times New Roman"/>
          <w:sz w:val="24"/>
          <w:szCs w:val="24"/>
        </w:rPr>
      </w:pPr>
      <w:r w:rsidRPr="004622A6">
        <w:rPr>
          <w:rFonts w:ascii="Times New Roman" w:hAnsi="Times New Roman" w:cs="Times New Roman"/>
          <w:sz w:val="24"/>
          <w:szCs w:val="24"/>
        </w:rPr>
        <w:t>Реализация данного мероприятия необходима для формирования земельных участков. Затраты на данное мероприятие определены на основании оплаты данных видов работ, проведенных администрацией Нытвенского городского поселения в 2018 – 2019</w:t>
      </w:r>
      <w:r>
        <w:rPr>
          <w:rFonts w:ascii="Times New Roman" w:hAnsi="Times New Roman" w:cs="Times New Roman"/>
          <w:sz w:val="24"/>
          <w:szCs w:val="24"/>
        </w:rPr>
        <w:t xml:space="preserve"> </w:t>
      </w:r>
      <w:r w:rsidRPr="004622A6">
        <w:rPr>
          <w:rFonts w:ascii="Times New Roman" w:hAnsi="Times New Roman" w:cs="Times New Roman"/>
          <w:sz w:val="24"/>
          <w:szCs w:val="24"/>
        </w:rPr>
        <w:t>гг.</w:t>
      </w:r>
      <w:r>
        <w:rPr>
          <w:rFonts w:ascii="Times New Roman" w:hAnsi="Times New Roman" w:cs="Times New Roman"/>
          <w:sz w:val="24"/>
          <w:szCs w:val="24"/>
        </w:rPr>
        <w:t xml:space="preserve"> На 2020 год предварительно запланирована разработка схем красных линий пгт. Уральский, </w:t>
      </w:r>
      <w:r>
        <w:rPr>
          <w:rFonts w:ascii="Times New Roman" w:hAnsi="Times New Roman" w:cs="Times New Roman"/>
          <w:sz w:val="24"/>
          <w:szCs w:val="24"/>
        </w:rPr>
        <w:br/>
        <w:t xml:space="preserve">пгт. Новоильинский, с. Григорьевское,  д. Постаноги. </w:t>
      </w:r>
    </w:p>
    <w:p w:rsidR="008D2C57" w:rsidRDefault="008D2C57" w:rsidP="008D2C57">
      <w:pPr>
        <w:pStyle w:val="aa"/>
        <w:shd w:val="clear" w:color="auto" w:fill="FFFFFF"/>
        <w:spacing w:before="0" w:beforeAutospacing="0" w:after="0" w:afterAutospacing="0" w:line="360" w:lineRule="exact"/>
        <w:ind w:firstLine="709"/>
        <w:jc w:val="both"/>
        <w:textAlignment w:val="baseline"/>
      </w:pPr>
      <w:r w:rsidRPr="00997615">
        <w:t xml:space="preserve">В проекте бюджета на 2020-2022 годы на реализацию данного мероприятия  </w:t>
      </w:r>
      <w:r>
        <w:t>предусмотрено бюджетных ассигнований</w:t>
      </w:r>
      <w:r w:rsidRPr="00997615">
        <w:t xml:space="preserve">  в объеме по годам на 2020 год – </w:t>
      </w:r>
      <w:r>
        <w:t>125,0</w:t>
      </w:r>
      <w:r w:rsidRPr="00997615">
        <w:t xml:space="preserve"> тыс</w:t>
      </w:r>
      <w:proofErr w:type="gramStart"/>
      <w:r w:rsidRPr="00997615">
        <w:t>.р</w:t>
      </w:r>
      <w:proofErr w:type="gramEnd"/>
      <w:r w:rsidRPr="00997615">
        <w:t>уб., на 2021 год –</w:t>
      </w:r>
      <w:r>
        <w:t xml:space="preserve"> 142</w:t>
      </w:r>
      <w:r w:rsidRPr="00997615">
        <w:t>,</w:t>
      </w:r>
      <w:r>
        <w:t>5</w:t>
      </w:r>
      <w:r w:rsidRPr="00997615">
        <w:t xml:space="preserve"> тыс.руб., на 2022 год –</w:t>
      </w:r>
      <w:r>
        <w:t xml:space="preserve"> 113</w:t>
      </w:r>
      <w:r w:rsidRPr="00997615">
        <w:t>,</w:t>
      </w:r>
      <w:r>
        <w:t>7</w:t>
      </w:r>
      <w:r w:rsidRPr="00997615">
        <w:t xml:space="preserve"> тыс.руб.</w:t>
      </w:r>
    </w:p>
    <w:p w:rsidR="008D2C57" w:rsidRPr="00DF1DA5" w:rsidRDefault="008D2C57" w:rsidP="008D2C57">
      <w:pPr>
        <w:autoSpaceDE w:val="0"/>
        <w:autoSpaceDN w:val="0"/>
        <w:adjustRightInd w:val="0"/>
        <w:spacing w:before="120" w:after="0" w:line="360" w:lineRule="exact"/>
        <w:ind w:firstLine="709"/>
        <w:jc w:val="both"/>
        <w:rPr>
          <w:rFonts w:ascii="Times New Roman" w:hAnsi="Times New Roman" w:cs="Times New Roman"/>
          <w:b/>
          <w:i/>
          <w:sz w:val="24"/>
          <w:szCs w:val="24"/>
        </w:rPr>
      </w:pPr>
      <w:r w:rsidRPr="00DF1DA5">
        <w:rPr>
          <w:rFonts w:ascii="Times New Roman" w:hAnsi="Times New Roman" w:cs="Times New Roman"/>
          <w:b/>
          <w:i/>
          <w:sz w:val="24"/>
          <w:szCs w:val="24"/>
        </w:rPr>
        <w:t>- мероприятие «Разработка проекта планировки территории г</w:t>
      </w:r>
      <w:proofErr w:type="gramStart"/>
      <w:r w:rsidRPr="00DF1DA5">
        <w:rPr>
          <w:rFonts w:ascii="Times New Roman" w:hAnsi="Times New Roman" w:cs="Times New Roman"/>
          <w:b/>
          <w:i/>
          <w:sz w:val="24"/>
          <w:szCs w:val="24"/>
        </w:rPr>
        <w:t>.Н</w:t>
      </w:r>
      <w:proofErr w:type="gramEnd"/>
      <w:r w:rsidRPr="00DF1DA5">
        <w:rPr>
          <w:rFonts w:ascii="Times New Roman" w:hAnsi="Times New Roman" w:cs="Times New Roman"/>
          <w:b/>
          <w:i/>
          <w:sz w:val="24"/>
          <w:szCs w:val="24"/>
        </w:rPr>
        <w:t>ытва»</w:t>
      </w:r>
    </w:p>
    <w:p w:rsidR="008D2C57" w:rsidRDefault="008D2C57" w:rsidP="008D2C57">
      <w:pPr>
        <w:pStyle w:val="aa"/>
        <w:shd w:val="clear" w:color="auto" w:fill="FFFFFF"/>
        <w:spacing w:before="0" w:beforeAutospacing="0" w:after="0" w:afterAutospacing="0" w:line="360" w:lineRule="exact"/>
        <w:ind w:firstLine="709"/>
        <w:jc w:val="both"/>
        <w:textAlignment w:val="baseline"/>
      </w:pPr>
      <w:r w:rsidRPr="00997615">
        <w:t xml:space="preserve">В проекте бюджета на 2020-2022 годы на реализацию данного мероприятия  </w:t>
      </w:r>
      <w:r>
        <w:t>запланированы бюджетные ассигнования:</w:t>
      </w:r>
      <w:r w:rsidRPr="00997615">
        <w:t xml:space="preserve"> на 2020 год – </w:t>
      </w:r>
      <w:r>
        <w:t>0,0</w:t>
      </w:r>
      <w:r w:rsidRPr="00997615">
        <w:t xml:space="preserve"> тыс</w:t>
      </w:r>
      <w:proofErr w:type="gramStart"/>
      <w:r w:rsidRPr="00997615">
        <w:t>.р</w:t>
      </w:r>
      <w:proofErr w:type="gramEnd"/>
      <w:r w:rsidRPr="00997615">
        <w:t>уб., на 2021 год –</w:t>
      </w:r>
      <w:r>
        <w:t xml:space="preserve"> 950</w:t>
      </w:r>
      <w:r w:rsidRPr="00997615">
        <w:t>,0 тыс.руб., на 2022 год –</w:t>
      </w:r>
      <w:r>
        <w:t xml:space="preserve"> 0</w:t>
      </w:r>
      <w:r w:rsidRPr="00997615">
        <w:t>,0 тыс.руб.</w:t>
      </w:r>
    </w:p>
    <w:p w:rsidR="008D2C57" w:rsidRPr="004622A6" w:rsidRDefault="008D2C57" w:rsidP="008D2C57">
      <w:pPr>
        <w:spacing w:after="0" w:line="360" w:lineRule="exact"/>
        <w:ind w:firstLine="709"/>
        <w:jc w:val="both"/>
        <w:rPr>
          <w:rFonts w:ascii="Times New Roman" w:hAnsi="Times New Roman" w:cs="Times New Roman"/>
          <w:sz w:val="24"/>
          <w:szCs w:val="24"/>
        </w:rPr>
      </w:pPr>
      <w:r w:rsidRPr="004622A6">
        <w:rPr>
          <w:rFonts w:ascii="Times New Roman" w:hAnsi="Times New Roman" w:cs="Times New Roman"/>
          <w:sz w:val="24"/>
          <w:szCs w:val="24"/>
        </w:rPr>
        <w:t xml:space="preserve">Разработка проекта планировки территории </w:t>
      </w:r>
      <w:proofErr w:type="gramStart"/>
      <w:r w:rsidRPr="004622A6">
        <w:rPr>
          <w:rFonts w:ascii="Times New Roman" w:hAnsi="Times New Roman" w:cs="Times New Roman"/>
          <w:sz w:val="24"/>
          <w:szCs w:val="24"/>
        </w:rPr>
        <w:t>г</w:t>
      </w:r>
      <w:proofErr w:type="gramEnd"/>
      <w:r w:rsidRPr="004622A6">
        <w:rPr>
          <w:rFonts w:ascii="Times New Roman" w:hAnsi="Times New Roman" w:cs="Times New Roman"/>
          <w:sz w:val="24"/>
          <w:szCs w:val="24"/>
        </w:rPr>
        <w:t>.</w:t>
      </w:r>
      <w:r>
        <w:rPr>
          <w:rFonts w:ascii="Times New Roman" w:hAnsi="Times New Roman" w:cs="Times New Roman"/>
          <w:sz w:val="24"/>
          <w:szCs w:val="24"/>
        </w:rPr>
        <w:t xml:space="preserve"> </w:t>
      </w:r>
      <w:r w:rsidRPr="004622A6">
        <w:rPr>
          <w:rFonts w:ascii="Times New Roman" w:hAnsi="Times New Roman" w:cs="Times New Roman"/>
          <w:sz w:val="24"/>
          <w:szCs w:val="24"/>
        </w:rPr>
        <w:t>Нытва (мастер – план), совмещенного с проектом ливневой канализации, позволит детально и планомерно развивать городскую территорию.</w:t>
      </w:r>
    </w:p>
    <w:p w:rsidR="008D2C57" w:rsidRDefault="008D2C57" w:rsidP="008D2C57">
      <w:pPr>
        <w:autoSpaceDE w:val="0"/>
        <w:autoSpaceDN w:val="0"/>
        <w:adjustRightInd w:val="0"/>
        <w:spacing w:after="0" w:line="360" w:lineRule="exact"/>
        <w:ind w:firstLine="708"/>
        <w:jc w:val="both"/>
        <w:rPr>
          <w:rFonts w:ascii="Times New Roman" w:hAnsi="Times New Roman" w:cs="Times New Roman"/>
          <w:sz w:val="24"/>
          <w:szCs w:val="24"/>
        </w:rPr>
      </w:pPr>
      <w:r w:rsidRPr="004622A6">
        <w:rPr>
          <w:rFonts w:ascii="Times New Roman" w:hAnsi="Times New Roman" w:cs="Times New Roman"/>
          <w:sz w:val="24"/>
          <w:szCs w:val="24"/>
        </w:rPr>
        <w:lastRenderedPageBreak/>
        <w:t>Затраты на данное мероприятие определены исходя из анализа средней цены по данному виду услуг, представленной в открытом доступе в сети «Интернет».</w:t>
      </w:r>
    </w:p>
    <w:p w:rsidR="008D2C57" w:rsidRPr="00DF1DA5" w:rsidRDefault="008D2C57" w:rsidP="008D2C57">
      <w:pPr>
        <w:spacing w:before="120" w:after="0" w:line="360" w:lineRule="exact"/>
        <w:ind w:firstLine="709"/>
        <w:jc w:val="both"/>
        <w:rPr>
          <w:rFonts w:ascii="Times New Roman" w:hAnsi="Times New Roman" w:cs="Times New Roman"/>
          <w:b/>
          <w:i/>
          <w:sz w:val="24"/>
          <w:szCs w:val="24"/>
        </w:rPr>
      </w:pPr>
      <w:r w:rsidRPr="00DF1DA5">
        <w:rPr>
          <w:rFonts w:ascii="Times New Roman" w:hAnsi="Times New Roman" w:cs="Times New Roman"/>
          <w:b/>
          <w:i/>
          <w:sz w:val="24"/>
          <w:szCs w:val="24"/>
        </w:rPr>
        <w:t>- мероприятие «Разработка проект</w:t>
      </w:r>
      <w:r>
        <w:rPr>
          <w:rFonts w:ascii="Times New Roman" w:hAnsi="Times New Roman" w:cs="Times New Roman"/>
          <w:b/>
          <w:i/>
          <w:sz w:val="24"/>
          <w:szCs w:val="24"/>
        </w:rPr>
        <w:t>а</w:t>
      </w:r>
      <w:r w:rsidRPr="00DF1DA5">
        <w:rPr>
          <w:rFonts w:ascii="Times New Roman" w:hAnsi="Times New Roman" w:cs="Times New Roman"/>
          <w:b/>
          <w:i/>
          <w:sz w:val="24"/>
          <w:szCs w:val="24"/>
        </w:rPr>
        <w:t xml:space="preserve"> планировки территории и проект</w:t>
      </w:r>
      <w:r>
        <w:rPr>
          <w:rFonts w:ascii="Times New Roman" w:hAnsi="Times New Roman" w:cs="Times New Roman"/>
          <w:b/>
          <w:i/>
          <w:sz w:val="24"/>
          <w:szCs w:val="24"/>
        </w:rPr>
        <w:t>а</w:t>
      </w:r>
      <w:r w:rsidRPr="00DF1DA5">
        <w:rPr>
          <w:rFonts w:ascii="Times New Roman" w:hAnsi="Times New Roman" w:cs="Times New Roman"/>
          <w:b/>
          <w:i/>
          <w:sz w:val="24"/>
          <w:szCs w:val="24"/>
        </w:rPr>
        <w:t xml:space="preserve"> межевания»</w:t>
      </w:r>
    </w:p>
    <w:p w:rsidR="008D2C57" w:rsidRDefault="008D2C57" w:rsidP="008D2C57">
      <w:pPr>
        <w:pStyle w:val="aa"/>
        <w:shd w:val="clear" w:color="auto" w:fill="FFFFFF"/>
        <w:spacing w:before="0" w:beforeAutospacing="0" w:after="0" w:afterAutospacing="0" w:line="360" w:lineRule="exact"/>
        <w:ind w:firstLine="709"/>
        <w:jc w:val="both"/>
        <w:textAlignment w:val="baseline"/>
      </w:pPr>
      <w:r w:rsidRPr="00997615">
        <w:t xml:space="preserve">В проекте бюджета на 2020-2022 годы на реализацию данного мероприятия  </w:t>
      </w:r>
      <w:r>
        <w:t>запланированы бюджетные ассигнования:</w:t>
      </w:r>
      <w:r w:rsidRPr="00997615">
        <w:t xml:space="preserve"> на 2020 год – </w:t>
      </w:r>
      <w:r>
        <w:t>250,0</w:t>
      </w:r>
      <w:r w:rsidRPr="00997615">
        <w:t xml:space="preserve"> тыс</w:t>
      </w:r>
      <w:proofErr w:type="gramStart"/>
      <w:r w:rsidRPr="00997615">
        <w:t>.р</w:t>
      </w:r>
      <w:proofErr w:type="gramEnd"/>
      <w:r w:rsidRPr="00997615">
        <w:t>уб., на 2021 год –</w:t>
      </w:r>
      <w:r>
        <w:t>237</w:t>
      </w:r>
      <w:r w:rsidRPr="00997615">
        <w:t>,</w:t>
      </w:r>
      <w:r>
        <w:t>5</w:t>
      </w:r>
      <w:r w:rsidRPr="00997615">
        <w:t xml:space="preserve"> тыс.руб., на 2022 год –</w:t>
      </w:r>
      <w:r>
        <w:t xml:space="preserve"> 227</w:t>
      </w:r>
      <w:r w:rsidRPr="00997615">
        <w:t>,</w:t>
      </w:r>
      <w:r>
        <w:t>5</w:t>
      </w:r>
      <w:r w:rsidRPr="00997615">
        <w:t xml:space="preserve"> тыс.руб.</w:t>
      </w:r>
    </w:p>
    <w:p w:rsidR="008D2C57" w:rsidRPr="004622A6" w:rsidRDefault="008D2C57" w:rsidP="008D2C57">
      <w:pPr>
        <w:spacing w:after="0" w:line="360" w:lineRule="exact"/>
        <w:ind w:firstLine="709"/>
        <w:jc w:val="both"/>
        <w:rPr>
          <w:rFonts w:ascii="Times New Roman" w:hAnsi="Times New Roman" w:cs="Times New Roman"/>
          <w:sz w:val="24"/>
          <w:szCs w:val="24"/>
        </w:rPr>
      </w:pPr>
      <w:r w:rsidRPr="004622A6">
        <w:rPr>
          <w:rFonts w:ascii="Times New Roman" w:hAnsi="Times New Roman" w:cs="Times New Roman"/>
          <w:sz w:val="24"/>
          <w:szCs w:val="24"/>
        </w:rPr>
        <w:t>Разработка документации по планировке территории необходима для дальнейшей разработки проектно-сметной документации на определенные виды работ по строительству, реконструкции объектов. Наличие утвержденной документации является обязательн</w:t>
      </w:r>
      <w:r>
        <w:rPr>
          <w:rFonts w:ascii="Times New Roman" w:hAnsi="Times New Roman" w:cs="Times New Roman"/>
          <w:sz w:val="24"/>
          <w:szCs w:val="24"/>
        </w:rPr>
        <w:t>ым условием для прохождения государственной</w:t>
      </w:r>
      <w:r w:rsidRPr="004622A6">
        <w:rPr>
          <w:rFonts w:ascii="Times New Roman" w:hAnsi="Times New Roman" w:cs="Times New Roman"/>
          <w:sz w:val="24"/>
          <w:szCs w:val="24"/>
        </w:rPr>
        <w:t xml:space="preserve"> экспертизы проектно-сметной документации.</w:t>
      </w:r>
    </w:p>
    <w:p w:rsidR="008D2C57" w:rsidRDefault="008D2C57" w:rsidP="008D2C57">
      <w:pPr>
        <w:autoSpaceDE w:val="0"/>
        <w:autoSpaceDN w:val="0"/>
        <w:adjustRightInd w:val="0"/>
        <w:spacing w:after="0" w:line="360" w:lineRule="exact"/>
        <w:ind w:firstLine="708"/>
        <w:jc w:val="both"/>
        <w:rPr>
          <w:rFonts w:ascii="Times New Roman" w:hAnsi="Times New Roman" w:cs="Times New Roman"/>
          <w:sz w:val="24"/>
          <w:szCs w:val="24"/>
        </w:rPr>
      </w:pPr>
      <w:r w:rsidRPr="004622A6">
        <w:rPr>
          <w:rFonts w:ascii="Times New Roman" w:hAnsi="Times New Roman" w:cs="Times New Roman"/>
          <w:sz w:val="24"/>
          <w:szCs w:val="24"/>
        </w:rPr>
        <w:t>Планируется финансирование 5 проектов каждый год. Цена разработки одного проекта принята ориентировочно в размере 50,0 тыс. руб.</w:t>
      </w:r>
    </w:p>
    <w:p w:rsidR="008D2C57" w:rsidRPr="00DF1DA5" w:rsidRDefault="008D2C57" w:rsidP="008D2C57">
      <w:pPr>
        <w:autoSpaceDE w:val="0"/>
        <w:autoSpaceDN w:val="0"/>
        <w:adjustRightInd w:val="0"/>
        <w:spacing w:before="120" w:after="0" w:line="360" w:lineRule="exact"/>
        <w:ind w:firstLine="709"/>
        <w:jc w:val="both"/>
        <w:rPr>
          <w:rFonts w:ascii="Times New Roman" w:hAnsi="Times New Roman" w:cs="Times New Roman"/>
          <w:b/>
          <w:i/>
          <w:sz w:val="24"/>
          <w:szCs w:val="24"/>
        </w:rPr>
      </w:pPr>
      <w:r>
        <w:rPr>
          <w:rFonts w:ascii="Times New Roman" w:hAnsi="Times New Roman" w:cs="Times New Roman"/>
          <w:b/>
          <w:i/>
          <w:sz w:val="24"/>
          <w:szCs w:val="24"/>
        </w:rPr>
        <w:t>- м</w:t>
      </w:r>
      <w:r w:rsidRPr="00DF1DA5">
        <w:rPr>
          <w:rFonts w:ascii="Times New Roman" w:hAnsi="Times New Roman" w:cs="Times New Roman"/>
          <w:b/>
          <w:i/>
          <w:sz w:val="24"/>
          <w:szCs w:val="24"/>
        </w:rPr>
        <w:t>ероприятие «Разработка и внесение изменений в схемы размещения рекламных конструкций и нестационарных торговых объектов</w:t>
      </w:r>
      <w:r>
        <w:rPr>
          <w:rFonts w:ascii="Times New Roman" w:hAnsi="Times New Roman" w:cs="Times New Roman"/>
          <w:b/>
          <w:i/>
          <w:sz w:val="24"/>
          <w:szCs w:val="24"/>
        </w:rPr>
        <w:t>»</w:t>
      </w:r>
    </w:p>
    <w:p w:rsidR="008D2C57" w:rsidRDefault="008D2C57" w:rsidP="008D2C57">
      <w:pPr>
        <w:pStyle w:val="aa"/>
        <w:shd w:val="clear" w:color="auto" w:fill="FFFFFF"/>
        <w:spacing w:before="0" w:beforeAutospacing="0" w:after="0" w:afterAutospacing="0" w:line="360" w:lineRule="exact"/>
        <w:ind w:firstLine="709"/>
        <w:jc w:val="both"/>
        <w:textAlignment w:val="baseline"/>
      </w:pPr>
      <w:r w:rsidRPr="00997615">
        <w:t xml:space="preserve">В проекте бюджета на 2020-2022 годы на реализацию данного мероприятия  </w:t>
      </w:r>
      <w:r>
        <w:t>запланированы бюджетные ассигнования:</w:t>
      </w:r>
      <w:r w:rsidRPr="00997615">
        <w:t xml:space="preserve"> на 2020 год – </w:t>
      </w:r>
      <w:r>
        <w:t>100,0</w:t>
      </w:r>
      <w:r w:rsidRPr="00997615">
        <w:t xml:space="preserve"> тыс</w:t>
      </w:r>
      <w:proofErr w:type="gramStart"/>
      <w:r w:rsidRPr="00997615">
        <w:t>.р</w:t>
      </w:r>
      <w:proofErr w:type="gramEnd"/>
      <w:r w:rsidRPr="00997615">
        <w:t>уб., на 2021 год –</w:t>
      </w:r>
      <w:r>
        <w:t xml:space="preserve"> 0</w:t>
      </w:r>
      <w:r w:rsidRPr="00997615">
        <w:t>,0 тыс.руб., на 2022 год –</w:t>
      </w:r>
      <w:r>
        <w:t xml:space="preserve"> 0</w:t>
      </w:r>
      <w:r w:rsidRPr="00997615">
        <w:t>,0 тыс.руб.</w:t>
      </w:r>
    </w:p>
    <w:p w:rsidR="008D2C57" w:rsidRPr="004622A6" w:rsidRDefault="008D2C57" w:rsidP="008D2C57">
      <w:pPr>
        <w:spacing w:after="0" w:line="360" w:lineRule="exact"/>
        <w:ind w:firstLine="709"/>
        <w:jc w:val="both"/>
        <w:rPr>
          <w:rFonts w:ascii="Times New Roman" w:hAnsi="Times New Roman" w:cs="Times New Roman"/>
          <w:sz w:val="24"/>
          <w:szCs w:val="24"/>
        </w:rPr>
      </w:pPr>
      <w:r w:rsidRPr="004622A6">
        <w:rPr>
          <w:rFonts w:ascii="Times New Roman" w:hAnsi="Times New Roman" w:cs="Times New Roman"/>
          <w:sz w:val="24"/>
          <w:szCs w:val="24"/>
        </w:rPr>
        <w:t xml:space="preserve">В связи с образованием Нытвенского городского округа </w:t>
      </w:r>
      <w:r>
        <w:rPr>
          <w:rFonts w:ascii="Times New Roman" w:hAnsi="Times New Roman" w:cs="Times New Roman"/>
          <w:sz w:val="24"/>
          <w:szCs w:val="24"/>
        </w:rPr>
        <w:t xml:space="preserve">с целью исполнения действующего законодательства </w:t>
      </w:r>
      <w:r w:rsidRPr="004622A6">
        <w:rPr>
          <w:rFonts w:ascii="Times New Roman" w:hAnsi="Times New Roman" w:cs="Times New Roman"/>
          <w:sz w:val="24"/>
          <w:szCs w:val="24"/>
        </w:rPr>
        <w:t>необходимо в 2020</w:t>
      </w:r>
      <w:r>
        <w:rPr>
          <w:rFonts w:ascii="Times New Roman" w:hAnsi="Times New Roman" w:cs="Times New Roman"/>
          <w:sz w:val="24"/>
          <w:szCs w:val="24"/>
        </w:rPr>
        <w:t xml:space="preserve"> </w:t>
      </w:r>
      <w:r w:rsidRPr="004622A6">
        <w:rPr>
          <w:rFonts w:ascii="Times New Roman" w:hAnsi="Times New Roman" w:cs="Times New Roman"/>
          <w:sz w:val="24"/>
          <w:szCs w:val="24"/>
        </w:rPr>
        <w:t>г.</w:t>
      </w:r>
      <w:r>
        <w:rPr>
          <w:rFonts w:ascii="Times New Roman" w:hAnsi="Times New Roman" w:cs="Times New Roman"/>
          <w:sz w:val="24"/>
          <w:szCs w:val="24"/>
        </w:rPr>
        <w:t xml:space="preserve"> </w:t>
      </w:r>
      <w:r w:rsidRPr="004622A6">
        <w:rPr>
          <w:rFonts w:ascii="Times New Roman" w:hAnsi="Times New Roman" w:cs="Times New Roman"/>
          <w:sz w:val="24"/>
          <w:szCs w:val="24"/>
        </w:rPr>
        <w:t>разработать и утвердить схему размещения нестационарных торговых объектов и схему размещения рекламных конструкций</w:t>
      </w:r>
      <w:r>
        <w:rPr>
          <w:rFonts w:ascii="Times New Roman" w:hAnsi="Times New Roman" w:cs="Times New Roman"/>
          <w:sz w:val="24"/>
          <w:szCs w:val="24"/>
        </w:rPr>
        <w:t>. Это необходимо для развития торговой деятельности на территории округа.</w:t>
      </w:r>
      <w:r w:rsidRPr="004622A6">
        <w:rPr>
          <w:rFonts w:ascii="Times New Roman" w:hAnsi="Times New Roman" w:cs="Times New Roman"/>
          <w:sz w:val="24"/>
          <w:szCs w:val="24"/>
        </w:rPr>
        <w:t xml:space="preserve"> </w:t>
      </w:r>
    </w:p>
    <w:p w:rsidR="008D2C57" w:rsidRDefault="008D2C57" w:rsidP="008D2C57">
      <w:pPr>
        <w:autoSpaceDE w:val="0"/>
        <w:autoSpaceDN w:val="0"/>
        <w:adjustRightInd w:val="0"/>
        <w:spacing w:after="0" w:line="360" w:lineRule="exact"/>
        <w:ind w:firstLine="708"/>
        <w:jc w:val="both"/>
        <w:rPr>
          <w:rFonts w:ascii="Times New Roman" w:hAnsi="Times New Roman" w:cs="Times New Roman"/>
          <w:sz w:val="24"/>
          <w:szCs w:val="24"/>
        </w:rPr>
      </w:pPr>
      <w:r w:rsidRPr="004622A6">
        <w:rPr>
          <w:rFonts w:ascii="Times New Roman" w:hAnsi="Times New Roman" w:cs="Times New Roman"/>
          <w:sz w:val="24"/>
          <w:szCs w:val="24"/>
        </w:rPr>
        <w:t>Затраты на данное мероприятие определены исходя из анализа средней цены по данному виду услуг, представленной в открытом доступе в сети «Интернет», и составляют 50,0 тыс. руб. на разработку одной схемы.</w:t>
      </w:r>
    </w:p>
    <w:p w:rsidR="008D2C57" w:rsidRPr="00DF1DA5" w:rsidRDefault="008D2C57" w:rsidP="008D2C57">
      <w:pPr>
        <w:spacing w:before="120" w:after="0" w:line="360" w:lineRule="exact"/>
        <w:ind w:firstLine="709"/>
        <w:jc w:val="both"/>
        <w:rPr>
          <w:rFonts w:ascii="Times New Roman" w:hAnsi="Times New Roman" w:cs="Times New Roman"/>
          <w:b/>
          <w:i/>
          <w:sz w:val="24"/>
          <w:szCs w:val="24"/>
        </w:rPr>
      </w:pPr>
      <w:r w:rsidRPr="00DF1DA5">
        <w:rPr>
          <w:rFonts w:ascii="Times New Roman" w:hAnsi="Times New Roman" w:cs="Times New Roman"/>
          <w:b/>
          <w:i/>
          <w:sz w:val="24"/>
          <w:szCs w:val="24"/>
        </w:rPr>
        <w:t>- мероприятие «Установка современных рекламных конструкций, демонтаж незаконно установленных нестационарных торговых объектов и рекламных конструкций и их хранение»</w:t>
      </w:r>
    </w:p>
    <w:p w:rsidR="008D2C57" w:rsidRDefault="008D2C57" w:rsidP="008D2C57">
      <w:pPr>
        <w:pStyle w:val="aa"/>
        <w:shd w:val="clear" w:color="auto" w:fill="FFFFFF"/>
        <w:spacing w:before="0" w:beforeAutospacing="0" w:after="0" w:afterAutospacing="0" w:line="360" w:lineRule="exact"/>
        <w:ind w:firstLine="709"/>
        <w:jc w:val="both"/>
        <w:textAlignment w:val="baseline"/>
      </w:pPr>
      <w:r w:rsidRPr="00997615">
        <w:t xml:space="preserve">В проекте бюджета на 2020-2022 годы на реализацию данного мероприятия  </w:t>
      </w:r>
      <w:r>
        <w:t>запланированы</w:t>
      </w:r>
      <w:r w:rsidRPr="00997615">
        <w:t xml:space="preserve"> бю</w:t>
      </w:r>
      <w:r>
        <w:t>джетные ассигнования:</w:t>
      </w:r>
      <w:r w:rsidRPr="00997615">
        <w:t xml:space="preserve"> на 2020 год – </w:t>
      </w:r>
      <w:r>
        <w:t>50,0</w:t>
      </w:r>
      <w:r w:rsidRPr="00997615">
        <w:t xml:space="preserve"> тыс</w:t>
      </w:r>
      <w:proofErr w:type="gramStart"/>
      <w:r w:rsidRPr="00997615">
        <w:t>.р</w:t>
      </w:r>
      <w:proofErr w:type="gramEnd"/>
      <w:r w:rsidRPr="00997615">
        <w:t>уб., на 2021 год –</w:t>
      </w:r>
      <w:r>
        <w:t>47</w:t>
      </w:r>
      <w:r w:rsidRPr="00997615">
        <w:t>,</w:t>
      </w:r>
      <w:r>
        <w:t>5</w:t>
      </w:r>
      <w:r w:rsidRPr="00997615">
        <w:t xml:space="preserve"> тыс.руб., на 2022 год –</w:t>
      </w:r>
      <w:r>
        <w:t xml:space="preserve"> 45</w:t>
      </w:r>
      <w:r w:rsidRPr="00997615">
        <w:t>,</w:t>
      </w:r>
      <w:r>
        <w:t>5</w:t>
      </w:r>
      <w:r w:rsidRPr="00997615">
        <w:t xml:space="preserve"> тыс.руб.</w:t>
      </w:r>
    </w:p>
    <w:p w:rsidR="008D2C57" w:rsidRPr="004622A6" w:rsidRDefault="008D2C57" w:rsidP="008D2C57">
      <w:pPr>
        <w:spacing w:after="0" w:line="360" w:lineRule="exact"/>
        <w:ind w:firstLine="709"/>
        <w:jc w:val="both"/>
        <w:rPr>
          <w:rFonts w:ascii="Times New Roman" w:hAnsi="Times New Roman" w:cs="Times New Roman"/>
          <w:sz w:val="24"/>
          <w:szCs w:val="24"/>
        </w:rPr>
      </w:pPr>
      <w:r w:rsidRPr="004622A6">
        <w:rPr>
          <w:rFonts w:ascii="Times New Roman" w:hAnsi="Times New Roman" w:cs="Times New Roman"/>
          <w:sz w:val="24"/>
          <w:szCs w:val="24"/>
        </w:rPr>
        <w:t>В целях создания современного облика города необходимо предусмотреть приобретение либо изготовление современных рекламных конструкций.</w:t>
      </w:r>
    </w:p>
    <w:p w:rsidR="008D2C57" w:rsidRDefault="008D2C57" w:rsidP="008D2C57">
      <w:pPr>
        <w:spacing w:after="0" w:line="360" w:lineRule="exact"/>
        <w:ind w:firstLine="709"/>
        <w:jc w:val="both"/>
        <w:rPr>
          <w:rFonts w:ascii="Times New Roman" w:hAnsi="Times New Roman" w:cs="Times New Roman"/>
          <w:sz w:val="24"/>
          <w:szCs w:val="24"/>
        </w:rPr>
      </w:pPr>
      <w:r w:rsidRPr="004622A6">
        <w:rPr>
          <w:rFonts w:ascii="Times New Roman" w:hAnsi="Times New Roman" w:cs="Times New Roman"/>
          <w:sz w:val="24"/>
          <w:szCs w:val="24"/>
        </w:rPr>
        <w:t>Затраты на данное мероприятие определены исходя из анализа средней цены по данному виду услуг, представленной в открытом доступе в сети «Интернет</w:t>
      </w:r>
      <w:r>
        <w:rPr>
          <w:rFonts w:ascii="Times New Roman" w:hAnsi="Times New Roman" w:cs="Times New Roman"/>
          <w:sz w:val="24"/>
          <w:szCs w:val="24"/>
        </w:rPr>
        <w:t>».</w:t>
      </w:r>
    </w:p>
    <w:p w:rsidR="008D2C57" w:rsidRPr="00045F76" w:rsidRDefault="008D2C57" w:rsidP="008D2C57">
      <w:pPr>
        <w:widowControl w:val="0"/>
        <w:autoSpaceDE w:val="0"/>
        <w:autoSpaceDN w:val="0"/>
        <w:adjustRightInd w:val="0"/>
        <w:spacing w:after="0" w:line="340" w:lineRule="exact"/>
        <w:ind w:firstLine="709"/>
        <w:contextualSpacing/>
        <w:jc w:val="center"/>
        <w:outlineLvl w:val="2"/>
        <w:rPr>
          <w:rFonts w:ascii="Times New Roman" w:hAnsi="Times New Roman" w:cs="Times New Roman"/>
          <w:b/>
          <w:i/>
          <w:sz w:val="24"/>
          <w:szCs w:val="24"/>
        </w:rPr>
      </w:pPr>
      <w:r w:rsidRPr="00045F76">
        <w:rPr>
          <w:rFonts w:ascii="Times New Roman" w:hAnsi="Times New Roman" w:cs="Times New Roman"/>
          <w:b/>
          <w:i/>
          <w:sz w:val="24"/>
          <w:szCs w:val="24"/>
        </w:rPr>
        <w:t xml:space="preserve">Подпрограмма 4 </w:t>
      </w:r>
    </w:p>
    <w:p w:rsidR="008D2C57" w:rsidRPr="00045F76" w:rsidRDefault="008D2C57" w:rsidP="008D2C57">
      <w:pPr>
        <w:widowControl w:val="0"/>
        <w:autoSpaceDE w:val="0"/>
        <w:autoSpaceDN w:val="0"/>
        <w:adjustRightInd w:val="0"/>
        <w:spacing w:after="0" w:line="340" w:lineRule="exact"/>
        <w:ind w:firstLine="709"/>
        <w:contextualSpacing/>
        <w:jc w:val="center"/>
        <w:outlineLvl w:val="2"/>
        <w:rPr>
          <w:rFonts w:ascii="Times New Roman" w:hAnsi="Times New Roman" w:cs="Times New Roman"/>
          <w:b/>
          <w:i/>
          <w:sz w:val="24"/>
          <w:szCs w:val="24"/>
        </w:rPr>
      </w:pPr>
      <w:r w:rsidRPr="00045F76">
        <w:rPr>
          <w:rFonts w:ascii="Times New Roman" w:hAnsi="Times New Roman" w:cs="Times New Roman"/>
          <w:b/>
          <w:i/>
          <w:sz w:val="24"/>
          <w:szCs w:val="24"/>
        </w:rPr>
        <w:t>«Содержание органов местного самоуправления»</w:t>
      </w:r>
    </w:p>
    <w:p w:rsidR="008D2C57" w:rsidRPr="00680F1F" w:rsidRDefault="008D2C57" w:rsidP="008D2C5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Целью подпрограммы является о</w:t>
      </w:r>
      <w:r w:rsidRPr="00680F1F">
        <w:rPr>
          <w:rFonts w:ascii="Times New Roman" w:hAnsi="Times New Roman" w:cs="Times New Roman"/>
          <w:sz w:val="24"/>
          <w:szCs w:val="24"/>
        </w:rPr>
        <w:t>беспечение эффективной деятельности органов местного самоуправления в сфере управления и распоряжения муниципальным имуществом Нытвенского городского округа</w:t>
      </w:r>
      <w:r>
        <w:rPr>
          <w:rFonts w:ascii="Times New Roman" w:hAnsi="Times New Roman" w:cs="Times New Roman"/>
          <w:sz w:val="24"/>
          <w:szCs w:val="24"/>
        </w:rPr>
        <w:t>.</w:t>
      </w:r>
    </w:p>
    <w:p w:rsidR="008D2C57" w:rsidRPr="00322DEA" w:rsidRDefault="008D2C57" w:rsidP="008D2C57">
      <w:pPr>
        <w:widowControl w:val="0"/>
        <w:autoSpaceDE w:val="0"/>
        <w:autoSpaceDN w:val="0"/>
        <w:adjustRightInd w:val="0"/>
        <w:spacing w:after="0" w:line="340" w:lineRule="exact"/>
        <w:ind w:firstLine="709"/>
        <w:jc w:val="both"/>
        <w:outlineLvl w:val="2"/>
        <w:rPr>
          <w:rFonts w:ascii="Times New Roman" w:hAnsi="Times New Roman" w:cs="Times New Roman"/>
          <w:sz w:val="24"/>
          <w:szCs w:val="24"/>
        </w:rPr>
      </w:pPr>
      <w:r w:rsidRPr="00322DEA">
        <w:rPr>
          <w:rFonts w:ascii="Times New Roman" w:hAnsi="Times New Roman" w:cs="Times New Roman"/>
          <w:sz w:val="24"/>
          <w:szCs w:val="24"/>
        </w:rPr>
        <w:lastRenderedPageBreak/>
        <w:t xml:space="preserve">В проекте бюджета на 2020-2022 годы на реализацию </w:t>
      </w:r>
      <w:r>
        <w:rPr>
          <w:rFonts w:ascii="Times New Roman" w:hAnsi="Times New Roman" w:cs="Times New Roman"/>
          <w:sz w:val="24"/>
          <w:szCs w:val="24"/>
        </w:rPr>
        <w:t xml:space="preserve">мероприятия «Содержание органов местного самоуправления» </w:t>
      </w:r>
      <w:r w:rsidRPr="00322DEA">
        <w:rPr>
          <w:rFonts w:ascii="Times New Roman" w:hAnsi="Times New Roman" w:cs="Times New Roman"/>
          <w:sz w:val="24"/>
          <w:szCs w:val="24"/>
        </w:rPr>
        <w:t xml:space="preserve">данной подпрограммы </w:t>
      </w:r>
      <w:r>
        <w:rPr>
          <w:rFonts w:ascii="Times New Roman" w:hAnsi="Times New Roman" w:cs="Times New Roman"/>
          <w:sz w:val="24"/>
          <w:szCs w:val="24"/>
        </w:rPr>
        <w:t>запланированы</w:t>
      </w:r>
      <w:r w:rsidRPr="00322DEA">
        <w:rPr>
          <w:rFonts w:ascii="Times New Roman" w:hAnsi="Times New Roman" w:cs="Times New Roman"/>
          <w:sz w:val="24"/>
          <w:szCs w:val="24"/>
        </w:rPr>
        <w:t xml:space="preserve"> бюджетные ассигнования</w:t>
      </w:r>
      <w:r>
        <w:rPr>
          <w:rFonts w:ascii="Times New Roman" w:hAnsi="Times New Roman" w:cs="Times New Roman"/>
          <w:sz w:val="24"/>
          <w:szCs w:val="24"/>
        </w:rPr>
        <w:t>:</w:t>
      </w:r>
    </w:p>
    <w:p w:rsidR="008D2C57" w:rsidRPr="00322DEA" w:rsidRDefault="008D2C57" w:rsidP="008D2C57">
      <w:pPr>
        <w:widowControl w:val="0"/>
        <w:autoSpaceDE w:val="0"/>
        <w:autoSpaceDN w:val="0"/>
        <w:adjustRightInd w:val="0"/>
        <w:spacing w:after="0" w:line="340" w:lineRule="exact"/>
        <w:ind w:firstLine="709"/>
        <w:jc w:val="both"/>
        <w:outlineLvl w:val="2"/>
        <w:rPr>
          <w:rFonts w:ascii="Times New Roman" w:hAnsi="Times New Roman" w:cs="Times New Roman"/>
          <w:sz w:val="24"/>
          <w:szCs w:val="24"/>
        </w:rPr>
      </w:pPr>
      <w:r w:rsidRPr="00322DEA">
        <w:rPr>
          <w:rFonts w:ascii="Times New Roman" w:hAnsi="Times New Roman" w:cs="Times New Roman"/>
          <w:sz w:val="24"/>
          <w:szCs w:val="24"/>
        </w:rPr>
        <w:t xml:space="preserve">на 2020 год </w:t>
      </w:r>
      <w:r>
        <w:rPr>
          <w:rFonts w:ascii="Times New Roman" w:hAnsi="Times New Roman" w:cs="Times New Roman"/>
          <w:sz w:val="24"/>
          <w:szCs w:val="24"/>
        </w:rPr>
        <w:t>–</w:t>
      </w:r>
      <w:r w:rsidRPr="00322DEA">
        <w:rPr>
          <w:rFonts w:ascii="Times New Roman" w:hAnsi="Times New Roman" w:cs="Times New Roman"/>
          <w:sz w:val="24"/>
          <w:szCs w:val="24"/>
        </w:rPr>
        <w:t xml:space="preserve"> </w:t>
      </w:r>
      <w:r>
        <w:rPr>
          <w:rFonts w:ascii="Times New Roman" w:hAnsi="Times New Roman" w:cs="Times New Roman"/>
          <w:sz w:val="24"/>
          <w:szCs w:val="24"/>
        </w:rPr>
        <w:t>11123,3</w:t>
      </w:r>
      <w:r w:rsidRPr="00322DEA">
        <w:rPr>
          <w:rFonts w:ascii="Times New Roman" w:hAnsi="Times New Roman" w:cs="Times New Roman"/>
          <w:sz w:val="24"/>
          <w:szCs w:val="24"/>
        </w:rPr>
        <w:t xml:space="preserve"> тыс</w:t>
      </w:r>
      <w:proofErr w:type="gramStart"/>
      <w:r w:rsidRPr="00322DEA">
        <w:rPr>
          <w:rFonts w:ascii="Times New Roman" w:hAnsi="Times New Roman" w:cs="Times New Roman"/>
          <w:sz w:val="24"/>
          <w:szCs w:val="24"/>
        </w:rPr>
        <w:t>.р</w:t>
      </w:r>
      <w:proofErr w:type="gramEnd"/>
      <w:r w:rsidRPr="00322DEA">
        <w:rPr>
          <w:rFonts w:ascii="Times New Roman" w:hAnsi="Times New Roman" w:cs="Times New Roman"/>
          <w:sz w:val="24"/>
          <w:szCs w:val="24"/>
        </w:rPr>
        <w:t>ублей;</w:t>
      </w:r>
    </w:p>
    <w:p w:rsidR="008D2C57" w:rsidRPr="00322DEA" w:rsidRDefault="008D2C57" w:rsidP="008D2C57">
      <w:pPr>
        <w:widowControl w:val="0"/>
        <w:autoSpaceDE w:val="0"/>
        <w:autoSpaceDN w:val="0"/>
        <w:adjustRightInd w:val="0"/>
        <w:spacing w:after="0" w:line="340" w:lineRule="exact"/>
        <w:ind w:firstLine="709"/>
        <w:jc w:val="both"/>
        <w:outlineLvl w:val="2"/>
        <w:rPr>
          <w:rFonts w:ascii="Times New Roman" w:hAnsi="Times New Roman" w:cs="Times New Roman"/>
          <w:sz w:val="24"/>
          <w:szCs w:val="24"/>
        </w:rPr>
      </w:pPr>
      <w:r w:rsidRPr="00322DEA">
        <w:rPr>
          <w:rFonts w:ascii="Times New Roman" w:hAnsi="Times New Roman" w:cs="Times New Roman"/>
          <w:sz w:val="24"/>
          <w:szCs w:val="24"/>
        </w:rPr>
        <w:t xml:space="preserve">на 2021 год </w:t>
      </w:r>
      <w:r>
        <w:rPr>
          <w:rFonts w:ascii="Times New Roman" w:hAnsi="Times New Roman" w:cs="Times New Roman"/>
          <w:sz w:val="24"/>
          <w:szCs w:val="24"/>
        </w:rPr>
        <w:t>–</w:t>
      </w:r>
      <w:r w:rsidRPr="00322DEA">
        <w:rPr>
          <w:rFonts w:ascii="Times New Roman" w:hAnsi="Times New Roman" w:cs="Times New Roman"/>
          <w:sz w:val="24"/>
          <w:szCs w:val="24"/>
        </w:rPr>
        <w:t xml:space="preserve"> </w:t>
      </w:r>
      <w:r>
        <w:rPr>
          <w:rFonts w:ascii="Times New Roman" w:hAnsi="Times New Roman" w:cs="Times New Roman"/>
          <w:sz w:val="24"/>
          <w:szCs w:val="24"/>
        </w:rPr>
        <w:t>10548,2</w:t>
      </w:r>
      <w:r w:rsidRPr="00322DEA">
        <w:rPr>
          <w:rFonts w:ascii="Times New Roman" w:hAnsi="Times New Roman" w:cs="Times New Roman"/>
          <w:sz w:val="24"/>
          <w:szCs w:val="24"/>
        </w:rPr>
        <w:t xml:space="preserve"> тыс</w:t>
      </w:r>
      <w:proofErr w:type="gramStart"/>
      <w:r w:rsidRPr="00322DEA">
        <w:rPr>
          <w:rFonts w:ascii="Times New Roman" w:hAnsi="Times New Roman" w:cs="Times New Roman"/>
          <w:sz w:val="24"/>
          <w:szCs w:val="24"/>
        </w:rPr>
        <w:t>.р</w:t>
      </w:r>
      <w:proofErr w:type="gramEnd"/>
      <w:r w:rsidRPr="00322DEA">
        <w:rPr>
          <w:rFonts w:ascii="Times New Roman" w:hAnsi="Times New Roman" w:cs="Times New Roman"/>
          <w:sz w:val="24"/>
          <w:szCs w:val="24"/>
        </w:rPr>
        <w:t>ублей;</w:t>
      </w:r>
    </w:p>
    <w:p w:rsidR="008D2C57" w:rsidRPr="00AA73A2" w:rsidRDefault="008D2C57" w:rsidP="008D2C57">
      <w:pPr>
        <w:widowControl w:val="0"/>
        <w:autoSpaceDE w:val="0"/>
        <w:autoSpaceDN w:val="0"/>
        <w:adjustRightInd w:val="0"/>
        <w:spacing w:after="0" w:line="340" w:lineRule="exact"/>
        <w:ind w:firstLine="709"/>
        <w:jc w:val="both"/>
        <w:outlineLvl w:val="2"/>
        <w:rPr>
          <w:rFonts w:ascii="Times New Roman" w:hAnsi="Times New Roman" w:cs="Times New Roman"/>
          <w:b/>
          <w:i/>
          <w:sz w:val="24"/>
          <w:szCs w:val="24"/>
        </w:rPr>
      </w:pPr>
      <w:r>
        <w:rPr>
          <w:rFonts w:ascii="Times New Roman" w:hAnsi="Times New Roman" w:cs="Times New Roman"/>
          <w:sz w:val="24"/>
          <w:szCs w:val="24"/>
        </w:rPr>
        <w:t>на 2022 год – 10104,1</w:t>
      </w:r>
      <w:r w:rsidRPr="00322DEA">
        <w:rPr>
          <w:rFonts w:ascii="Times New Roman" w:hAnsi="Times New Roman" w:cs="Times New Roman"/>
          <w:sz w:val="24"/>
          <w:szCs w:val="24"/>
        </w:rPr>
        <w:t xml:space="preserve"> тыс</w:t>
      </w:r>
      <w:proofErr w:type="gramStart"/>
      <w:r w:rsidRPr="00322DEA">
        <w:rPr>
          <w:rFonts w:ascii="Times New Roman" w:hAnsi="Times New Roman" w:cs="Times New Roman"/>
          <w:sz w:val="24"/>
          <w:szCs w:val="24"/>
        </w:rPr>
        <w:t>.р</w:t>
      </w:r>
      <w:proofErr w:type="gramEnd"/>
      <w:r w:rsidRPr="00322DEA">
        <w:rPr>
          <w:rFonts w:ascii="Times New Roman" w:hAnsi="Times New Roman" w:cs="Times New Roman"/>
          <w:sz w:val="24"/>
          <w:szCs w:val="24"/>
        </w:rPr>
        <w:t>ублей.</w:t>
      </w:r>
    </w:p>
    <w:p w:rsidR="008D2C57" w:rsidRPr="00A47C15" w:rsidRDefault="008D2C57" w:rsidP="008D2C5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Включает в себя затраты на оплату труда и начисления на выплаты по оплате труда, услуги связи (почтовые расходы), прочие выплаты.</w:t>
      </w:r>
    </w:p>
    <w:p w:rsidR="008D2C57" w:rsidRPr="0032418B" w:rsidRDefault="008D2C57" w:rsidP="008D2C57">
      <w:pPr>
        <w:spacing w:after="0" w:line="360" w:lineRule="exact"/>
        <w:jc w:val="center"/>
        <w:rPr>
          <w:rFonts w:ascii="Times New Roman" w:hAnsi="Times New Roman" w:cs="Times New Roman"/>
          <w:b/>
          <w:bCs/>
          <w:sz w:val="24"/>
          <w:szCs w:val="24"/>
          <w:highlight w:val="yellow"/>
        </w:rPr>
      </w:pPr>
    </w:p>
    <w:p w:rsidR="00C1775C" w:rsidRPr="001018C8" w:rsidRDefault="00AB0E5F" w:rsidP="00AB0E5F">
      <w:pPr>
        <w:spacing w:after="0" w:line="360" w:lineRule="exact"/>
        <w:jc w:val="center"/>
        <w:rPr>
          <w:rFonts w:ascii="Times New Roman" w:hAnsi="Times New Roman" w:cs="Times New Roman"/>
          <w:b/>
          <w:sz w:val="24"/>
          <w:szCs w:val="24"/>
        </w:rPr>
      </w:pPr>
      <w:r w:rsidRPr="001018C8">
        <w:rPr>
          <w:rFonts w:ascii="Times New Roman" w:hAnsi="Times New Roman" w:cs="Times New Roman"/>
          <w:b/>
          <w:sz w:val="24"/>
          <w:szCs w:val="24"/>
        </w:rPr>
        <w:t>Муниципальная программа «</w:t>
      </w:r>
      <w:r w:rsidR="000E3972" w:rsidRPr="001018C8">
        <w:rPr>
          <w:rFonts w:ascii="Times New Roman" w:hAnsi="Times New Roman" w:cs="Times New Roman"/>
          <w:b/>
          <w:sz w:val="24"/>
          <w:szCs w:val="24"/>
        </w:rPr>
        <w:t>Комплексное развитие территорий</w:t>
      </w:r>
    </w:p>
    <w:p w:rsidR="000E3972" w:rsidRPr="001018C8" w:rsidRDefault="000E3972" w:rsidP="00AB0E5F">
      <w:pPr>
        <w:spacing w:after="0" w:line="360" w:lineRule="exact"/>
        <w:jc w:val="center"/>
        <w:rPr>
          <w:rFonts w:ascii="Times New Roman" w:hAnsi="Times New Roman" w:cs="Times New Roman"/>
          <w:b/>
          <w:sz w:val="28"/>
          <w:szCs w:val="28"/>
        </w:rPr>
      </w:pPr>
      <w:r w:rsidRPr="001018C8">
        <w:rPr>
          <w:rFonts w:ascii="Times New Roman" w:hAnsi="Times New Roman" w:cs="Times New Roman"/>
          <w:b/>
          <w:sz w:val="24"/>
          <w:szCs w:val="24"/>
        </w:rPr>
        <w:t>Нытвенского городского округа»</w:t>
      </w:r>
    </w:p>
    <w:p w:rsidR="00B02A7A" w:rsidRDefault="00B02A7A" w:rsidP="00823F43">
      <w:pPr>
        <w:autoSpaceDE w:val="0"/>
        <w:autoSpaceDN w:val="0"/>
        <w:adjustRightInd w:val="0"/>
        <w:spacing w:after="0" w:line="360" w:lineRule="exact"/>
        <w:ind w:firstLine="709"/>
        <w:jc w:val="both"/>
        <w:outlineLvl w:val="0"/>
        <w:rPr>
          <w:rFonts w:ascii="Times New Roman" w:hAnsi="Times New Roman" w:cs="Times New Roman"/>
          <w:sz w:val="24"/>
          <w:szCs w:val="24"/>
        </w:rPr>
      </w:pPr>
    </w:p>
    <w:p w:rsidR="00823F43" w:rsidRPr="004F0651" w:rsidRDefault="00823F43" w:rsidP="006853E6">
      <w:pPr>
        <w:autoSpaceDE w:val="0"/>
        <w:autoSpaceDN w:val="0"/>
        <w:adjustRightInd w:val="0"/>
        <w:spacing w:after="0" w:line="360" w:lineRule="exact"/>
        <w:ind w:firstLine="709"/>
        <w:jc w:val="both"/>
        <w:outlineLvl w:val="0"/>
        <w:rPr>
          <w:rFonts w:ascii="Times New Roman" w:hAnsi="Times New Roman" w:cs="Times New Roman"/>
          <w:sz w:val="24"/>
          <w:szCs w:val="24"/>
        </w:rPr>
      </w:pPr>
      <w:r w:rsidRPr="004F0651">
        <w:rPr>
          <w:rFonts w:ascii="Times New Roman" w:hAnsi="Times New Roman" w:cs="Times New Roman"/>
          <w:sz w:val="24"/>
          <w:szCs w:val="24"/>
        </w:rPr>
        <w:t xml:space="preserve">Общий объем расходов по реализации муниципальной программы </w:t>
      </w:r>
      <w:r w:rsidR="004F0651" w:rsidRPr="004F0651">
        <w:rPr>
          <w:rFonts w:ascii="Times New Roman" w:hAnsi="Times New Roman" w:cs="Times New Roman"/>
          <w:sz w:val="24"/>
          <w:szCs w:val="24"/>
        </w:rPr>
        <w:t>«Комплексное развитие территорий Нытвенского городского округа»</w:t>
      </w:r>
      <w:r w:rsidRPr="004F0651">
        <w:rPr>
          <w:rFonts w:ascii="Times New Roman" w:hAnsi="Times New Roman" w:cs="Times New Roman"/>
          <w:sz w:val="24"/>
          <w:szCs w:val="24"/>
        </w:rPr>
        <w:t xml:space="preserve"> составляет:</w:t>
      </w:r>
    </w:p>
    <w:p w:rsidR="00823F43" w:rsidRPr="004F0651" w:rsidRDefault="00823F43" w:rsidP="006853E6">
      <w:pPr>
        <w:autoSpaceDE w:val="0"/>
        <w:autoSpaceDN w:val="0"/>
        <w:adjustRightInd w:val="0"/>
        <w:spacing w:after="0" w:line="360" w:lineRule="exact"/>
        <w:ind w:firstLine="709"/>
        <w:contextualSpacing/>
        <w:jc w:val="both"/>
        <w:rPr>
          <w:rFonts w:ascii="Times New Roman" w:hAnsi="Times New Roman" w:cs="Times New Roman"/>
          <w:sz w:val="24"/>
          <w:szCs w:val="24"/>
        </w:rPr>
      </w:pPr>
      <w:r w:rsidRPr="004F0651">
        <w:rPr>
          <w:rFonts w:ascii="Times New Roman" w:hAnsi="Times New Roman" w:cs="Times New Roman"/>
          <w:sz w:val="24"/>
          <w:szCs w:val="24"/>
        </w:rPr>
        <w:t xml:space="preserve">2020 год – </w:t>
      </w:r>
      <w:r w:rsidR="00420F62">
        <w:rPr>
          <w:rFonts w:ascii="Times New Roman" w:hAnsi="Times New Roman" w:cs="Times New Roman"/>
          <w:sz w:val="24"/>
          <w:szCs w:val="24"/>
        </w:rPr>
        <w:t>11620,8</w:t>
      </w:r>
      <w:r w:rsidRPr="004F0651">
        <w:rPr>
          <w:rFonts w:ascii="Times New Roman" w:hAnsi="Times New Roman" w:cs="Times New Roman"/>
          <w:sz w:val="24"/>
          <w:szCs w:val="24"/>
        </w:rPr>
        <w:t xml:space="preserve"> тыс. рублей;</w:t>
      </w:r>
    </w:p>
    <w:p w:rsidR="00823F43" w:rsidRPr="004F0651" w:rsidRDefault="00823F43" w:rsidP="006853E6">
      <w:pPr>
        <w:autoSpaceDE w:val="0"/>
        <w:autoSpaceDN w:val="0"/>
        <w:adjustRightInd w:val="0"/>
        <w:spacing w:after="0" w:line="360" w:lineRule="exact"/>
        <w:ind w:firstLine="709"/>
        <w:contextualSpacing/>
        <w:jc w:val="both"/>
        <w:rPr>
          <w:rFonts w:ascii="Times New Roman" w:hAnsi="Times New Roman" w:cs="Times New Roman"/>
          <w:sz w:val="24"/>
          <w:szCs w:val="24"/>
        </w:rPr>
      </w:pPr>
      <w:r w:rsidRPr="004F0651">
        <w:rPr>
          <w:rFonts w:ascii="Times New Roman" w:hAnsi="Times New Roman" w:cs="Times New Roman"/>
          <w:sz w:val="24"/>
          <w:szCs w:val="24"/>
        </w:rPr>
        <w:t xml:space="preserve">2021 год – </w:t>
      </w:r>
      <w:r w:rsidR="00420F62">
        <w:rPr>
          <w:rFonts w:ascii="Times New Roman" w:hAnsi="Times New Roman" w:cs="Times New Roman"/>
          <w:sz w:val="24"/>
          <w:szCs w:val="24"/>
        </w:rPr>
        <w:t>8500,4</w:t>
      </w:r>
      <w:r w:rsidR="00B470DF">
        <w:rPr>
          <w:rFonts w:ascii="Times New Roman" w:hAnsi="Times New Roman" w:cs="Times New Roman"/>
          <w:sz w:val="24"/>
          <w:szCs w:val="24"/>
        </w:rPr>
        <w:t xml:space="preserve"> </w:t>
      </w:r>
      <w:r w:rsidRPr="004F0651">
        <w:rPr>
          <w:rFonts w:ascii="Times New Roman" w:hAnsi="Times New Roman" w:cs="Times New Roman"/>
          <w:sz w:val="24"/>
          <w:szCs w:val="24"/>
        </w:rPr>
        <w:t xml:space="preserve">тыс. рублей; </w:t>
      </w:r>
    </w:p>
    <w:p w:rsidR="00823F43" w:rsidRPr="004F0651" w:rsidRDefault="00823F43" w:rsidP="006853E6">
      <w:pPr>
        <w:autoSpaceDE w:val="0"/>
        <w:autoSpaceDN w:val="0"/>
        <w:adjustRightInd w:val="0"/>
        <w:spacing w:after="0" w:line="360" w:lineRule="exact"/>
        <w:ind w:firstLine="709"/>
        <w:contextualSpacing/>
        <w:jc w:val="both"/>
        <w:rPr>
          <w:rFonts w:ascii="Times New Roman" w:hAnsi="Times New Roman" w:cs="Times New Roman"/>
          <w:sz w:val="24"/>
          <w:szCs w:val="24"/>
        </w:rPr>
      </w:pPr>
      <w:r w:rsidRPr="004F0651">
        <w:rPr>
          <w:rFonts w:ascii="Times New Roman" w:hAnsi="Times New Roman" w:cs="Times New Roman"/>
          <w:sz w:val="24"/>
          <w:szCs w:val="24"/>
        </w:rPr>
        <w:t>2021 год -</w:t>
      </w:r>
      <w:r w:rsidR="00B470DF">
        <w:rPr>
          <w:rFonts w:ascii="Times New Roman" w:hAnsi="Times New Roman" w:cs="Times New Roman"/>
          <w:sz w:val="24"/>
          <w:szCs w:val="24"/>
        </w:rPr>
        <w:t xml:space="preserve"> </w:t>
      </w:r>
      <w:r w:rsidRPr="004F0651">
        <w:rPr>
          <w:rFonts w:ascii="Times New Roman" w:hAnsi="Times New Roman" w:cs="Times New Roman"/>
          <w:sz w:val="24"/>
          <w:szCs w:val="24"/>
        </w:rPr>
        <w:t xml:space="preserve"> </w:t>
      </w:r>
      <w:r w:rsidR="00420F62">
        <w:rPr>
          <w:rFonts w:ascii="Times New Roman" w:hAnsi="Times New Roman" w:cs="Times New Roman"/>
          <w:sz w:val="24"/>
          <w:szCs w:val="24"/>
        </w:rPr>
        <w:t>12832,1</w:t>
      </w:r>
      <w:r w:rsidRPr="004F0651">
        <w:rPr>
          <w:rFonts w:ascii="Times New Roman" w:hAnsi="Times New Roman" w:cs="Times New Roman"/>
          <w:sz w:val="24"/>
          <w:szCs w:val="24"/>
        </w:rPr>
        <w:t xml:space="preserve"> тыс. рублей</w:t>
      </w:r>
    </w:p>
    <w:p w:rsidR="00823F43" w:rsidRPr="004F0651" w:rsidRDefault="00823F43" w:rsidP="006853E6">
      <w:pPr>
        <w:autoSpaceDE w:val="0"/>
        <w:autoSpaceDN w:val="0"/>
        <w:adjustRightInd w:val="0"/>
        <w:spacing w:after="0" w:line="360" w:lineRule="exact"/>
        <w:ind w:firstLine="709"/>
        <w:contextualSpacing/>
        <w:jc w:val="both"/>
        <w:rPr>
          <w:rFonts w:ascii="Times New Roman" w:hAnsi="Times New Roman" w:cs="Times New Roman"/>
          <w:sz w:val="24"/>
          <w:szCs w:val="24"/>
        </w:rPr>
      </w:pPr>
      <w:r w:rsidRPr="004F0651">
        <w:rPr>
          <w:rFonts w:ascii="Times New Roman" w:hAnsi="Times New Roman" w:cs="Times New Roman"/>
          <w:sz w:val="24"/>
          <w:szCs w:val="24"/>
        </w:rPr>
        <w:t>Муниципальная программа состоит из двух</w:t>
      </w:r>
      <w:r w:rsidR="00063D40" w:rsidRPr="004F0651">
        <w:rPr>
          <w:rFonts w:ascii="Times New Roman" w:hAnsi="Times New Roman" w:cs="Times New Roman"/>
          <w:sz w:val="24"/>
          <w:szCs w:val="24"/>
        </w:rPr>
        <w:t xml:space="preserve"> </w:t>
      </w:r>
      <w:r w:rsidRPr="004F0651">
        <w:rPr>
          <w:rFonts w:ascii="Times New Roman" w:hAnsi="Times New Roman" w:cs="Times New Roman"/>
          <w:sz w:val="24"/>
          <w:szCs w:val="24"/>
        </w:rPr>
        <w:t>подпрограмм:</w:t>
      </w:r>
    </w:p>
    <w:p w:rsidR="00063D40" w:rsidRPr="006853E6" w:rsidRDefault="00063D40" w:rsidP="006853E6">
      <w:pPr>
        <w:spacing w:after="0" w:line="360" w:lineRule="exact"/>
        <w:ind w:firstLine="709"/>
        <w:rPr>
          <w:rFonts w:ascii="Times New Roman" w:hAnsi="Times New Roman" w:cs="Times New Roman"/>
          <w:sz w:val="24"/>
          <w:szCs w:val="24"/>
        </w:rPr>
      </w:pPr>
      <w:r w:rsidRPr="006853E6">
        <w:rPr>
          <w:rFonts w:ascii="Times New Roman" w:hAnsi="Times New Roman" w:cs="Times New Roman"/>
          <w:sz w:val="24"/>
          <w:szCs w:val="24"/>
        </w:rPr>
        <w:t xml:space="preserve">Подпрограмма 1. </w:t>
      </w:r>
      <w:r w:rsidR="00C11CBE">
        <w:rPr>
          <w:rFonts w:ascii="Times New Roman" w:hAnsi="Times New Roman" w:cs="Times New Roman"/>
          <w:sz w:val="24"/>
          <w:szCs w:val="24"/>
        </w:rPr>
        <w:t>«</w:t>
      </w:r>
      <w:r w:rsidR="00C11CBE" w:rsidRPr="00C11CBE">
        <w:rPr>
          <w:rFonts w:ascii="Times New Roman" w:hAnsi="Times New Roman" w:cs="Times New Roman"/>
          <w:sz w:val="24"/>
          <w:szCs w:val="24"/>
        </w:rPr>
        <w:t>Стр</w:t>
      </w:r>
      <w:r w:rsidR="00C11CBE">
        <w:rPr>
          <w:rFonts w:ascii="Times New Roman" w:hAnsi="Times New Roman" w:cs="Times New Roman"/>
          <w:sz w:val="24"/>
          <w:szCs w:val="24"/>
        </w:rPr>
        <w:t>оительство и приобретение жилья»</w:t>
      </w:r>
    </w:p>
    <w:p w:rsidR="00063D40" w:rsidRPr="006853E6" w:rsidRDefault="00063D40" w:rsidP="006853E6">
      <w:pPr>
        <w:autoSpaceDE w:val="0"/>
        <w:autoSpaceDN w:val="0"/>
        <w:adjustRightInd w:val="0"/>
        <w:spacing w:after="0" w:line="360" w:lineRule="exact"/>
        <w:ind w:firstLine="709"/>
        <w:contextualSpacing/>
        <w:jc w:val="both"/>
        <w:rPr>
          <w:rFonts w:ascii="Times New Roman" w:hAnsi="Times New Roman" w:cs="Times New Roman"/>
          <w:sz w:val="24"/>
          <w:szCs w:val="24"/>
        </w:rPr>
      </w:pPr>
      <w:r w:rsidRPr="006853E6">
        <w:rPr>
          <w:rFonts w:ascii="Times New Roman" w:hAnsi="Times New Roman" w:cs="Times New Roman"/>
          <w:sz w:val="24"/>
          <w:szCs w:val="24"/>
        </w:rPr>
        <w:t>Подпрограмма 2. «Развитие инфраструктуры и благоустройство сельских территорий»</w:t>
      </w:r>
    </w:p>
    <w:p w:rsidR="00063D40" w:rsidRPr="006853E6" w:rsidRDefault="00823F43" w:rsidP="006853E6">
      <w:pPr>
        <w:autoSpaceDE w:val="0"/>
        <w:autoSpaceDN w:val="0"/>
        <w:adjustRightInd w:val="0"/>
        <w:spacing w:after="0" w:line="360" w:lineRule="exact"/>
        <w:ind w:firstLine="709"/>
        <w:rPr>
          <w:rFonts w:ascii="Times New Roman" w:hAnsi="Times New Roman" w:cs="Times New Roman"/>
          <w:sz w:val="24"/>
          <w:szCs w:val="24"/>
        </w:rPr>
      </w:pPr>
      <w:r w:rsidRPr="006853E6">
        <w:rPr>
          <w:rFonts w:ascii="Times New Roman" w:hAnsi="Times New Roman" w:cs="Times New Roman"/>
          <w:sz w:val="24"/>
          <w:szCs w:val="24"/>
        </w:rPr>
        <w:t>Цел</w:t>
      </w:r>
      <w:r w:rsidR="00063D40" w:rsidRPr="006853E6">
        <w:rPr>
          <w:rFonts w:ascii="Times New Roman" w:hAnsi="Times New Roman" w:cs="Times New Roman"/>
          <w:sz w:val="24"/>
          <w:szCs w:val="24"/>
        </w:rPr>
        <w:t xml:space="preserve">и </w:t>
      </w:r>
      <w:r w:rsidRPr="006853E6">
        <w:rPr>
          <w:rFonts w:ascii="Times New Roman" w:hAnsi="Times New Roman" w:cs="Times New Roman"/>
          <w:sz w:val="24"/>
          <w:szCs w:val="24"/>
        </w:rPr>
        <w:t>Программы</w:t>
      </w:r>
      <w:r w:rsidR="00063D40" w:rsidRPr="006853E6">
        <w:rPr>
          <w:rFonts w:ascii="Times New Roman" w:hAnsi="Times New Roman" w:cs="Times New Roman"/>
          <w:sz w:val="24"/>
          <w:szCs w:val="24"/>
        </w:rPr>
        <w:t>:</w:t>
      </w:r>
    </w:p>
    <w:p w:rsidR="00063D40" w:rsidRPr="006853E6" w:rsidRDefault="00823F43" w:rsidP="006853E6">
      <w:pPr>
        <w:autoSpaceDE w:val="0"/>
        <w:autoSpaceDN w:val="0"/>
        <w:adjustRightInd w:val="0"/>
        <w:spacing w:after="0" w:line="360" w:lineRule="exact"/>
        <w:ind w:firstLine="709"/>
        <w:rPr>
          <w:rFonts w:ascii="Times New Roman" w:hAnsi="Times New Roman" w:cs="Times New Roman"/>
          <w:sz w:val="24"/>
          <w:szCs w:val="24"/>
        </w:rPr>
      </w:pPr>
      <w:r w:rsidRPr="006853E6">
        <w:rPr>
          <w:rFonts w:ascii="Times New Roman" w:hAnsi="Times New Roman" w:cs="Times New Roman"/>
          <w:sz w:val="24"/>
          <w:szCs w:val="24"/>
        </w:rPr>
        <w:t xml:space="preserve"> </w:t>
      </w:r>
      <w:r w:rsidR="00063D40" w:rsidRPr="006853E6">
        <w:rPr>
          <w:rFonts w:ascii="Times New Roman" w:hAnsi="Times New Roman" w:cs="Times New Roman"/>
          <w:sz w:val="24"/>
          <w:szCs w:val="24"/>
        </w:rPr>
        <w:t>- Удовлетворение потребностей сельского  населения,  в благоустроенном жилье.</w:t>
      </w:r>
    </w:p>
    <w:p w:rsidR="00823F43" w:rsidRPr="006853E6" w:rsidRDefault="00823F43" w:rsidP="006853E6">
      <w:pPr>
        <w:autoSpaceDE w:val="0"/>
        <w:autoSpaceDN w:val="0"/>
        <w:adjustRightInd w:val="0"/>
        <w:spacing w:after="0" w:line="360" w:lineRule="exact"/>
        <w:ind w:firstLine="709"/>
        <w:contextualSpacing/>
        <w:jc w:val="both"/>
        <w:rPr>
          <w:rFonts w:ascii="Times New Roman" w:hAnsi="Times New Roman" w:cs="Times New Roman"/>
          <w:sz w:val="24"/>
          <w:szCs w:val="24"/>
        </w:rPr>
      </w:pPr>
      <w:r w:rsidRPr="006853E6">
        <w:rPr>
          <w:rFonts w:ascii="Times New Roman" w:hAnsi="Times New Roman" w:cs="Times New Roman"/>
          <w:sz w:val="24"/>
          <w:szCs w:val="24"/>
        </w:rPr>
        <w:t>Задачи программы:</w:t>
      </w:r>
      <w:r w:rsidR="00063D40" w:rsidRPr="006853E6">
        <w:rPr>
          <w:rFonts w:ascii="Times New Roman" w:hAnsi="Times New Roman" w:cs="Times New Roman"/>
          <w:sz w:val="24"/>
          <w:szCs w:val="24"/>
        </w:rPr>
        <w:t xml:space="preserve"> </w:t>
      </w:r>
    </w:p>
    <w:p w:rsidR="00063D40" w:rsidRPr="006853E6" w:rsidRDefault="00063D40" w:rsidP="006853E6">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6853E6">
        <w:rPr>
          <w:rFonts w:ascii="Times New Roman" w:hAnsi="Times New Roman" w:cs="Times New Roman"/>
          <w:sz w:val="24"/>
          <w:szCs w:val="24"/>
        </w:rPr>
        <w:t>- Решение жилищной проблемы для 7 семей, проживающих в сельской местности</w:t>
      </w:r>
    </w:p>
    <w:p w:rsidR="00063D40" w:rsidRPr="004F0651" w:rsidRDefault="00063D40" w:rsidP="00063D40">
      <w:pPr>
        <w:autoSpaceDE w:val="0"/>
        <w:autoSpaceDN w:val="0"/>
        <w:adjustRightInd w:val="0"/>
        <w:spacing w:after="0" w:line="360" w:lineRule="exact"/>
        <w:ind w:firstLine="709"/>
        <w:contextualSpacing/>
        <w:jc w:val="both"/>
        <w:outlineLvl w:val="0"/>
        <w:rPr>
          <w:rFonts w:ascii="Times New Roman" w:hAnsi="Times New Roman" w:cs="Times New Roman"/>
          <w:sz w:val="24"/>
          <w:szCs w:val="24"/>
        </w:rPr>
      </w:pPr>
      <w:r w:rsidRPr="004F0651">
        <w:rPr>
          <w:rFonts w:ascii="Times New Roman" w:hAnsi="Times New Roman" w:cs="Times New Roman"/>
          <w:sz w:val="24"/>
          <w:szCs w:val="24"/>
        </w:rPr>
        <w:t xml:space="preserve">Перечень основных мероприятий и целевых показателей муниципальной программы представлен в </w:t>
      </w:r>
      <w:r w:rsidR="006853E6">
        <w:rPr>
          <w:rFonts w:ascii="Times New Roman" w:hAnsi="Times New Roman" w:cs="Times New Roman"/>
          <w:b/>
          <w:sz w:val="24"/>
          <w:szCs w:val="24"/>
        </w:rPr>
        <w:t>приложении 13</w:t>
      </w:r>
      <w:r w:rsidRPr="004F0651">
        <w:rPr>
          <w:rFonts w:ascii="Times New Roman" w:hAnsi="Times New Roman" w:cs="Times New Roman"/>
          <w:b/>
          <w:sz w:val="24"/>
          <w:szCs w:val="24"/>
        </w:rPr>
        <w:t xml:space="preserve"> </w:t>
      </w:r>
      <w:r w:rsidRPr="004F0651">
        <w:rPr>
          <w:rFonts w:ascii="Times New Roman" w:hAnsi="Times New Roman" w:cs="Times New Roman"/>
          <w:sz w:val="24"/>
          <w:szCs w:val="24"/>
        </w:rPr>
        <w:t>к пояснительной записке.</w:t>
      </w:r>
    </w:p>
    <w:p w:rsidR="00333E13" w:rsidRPr="00333E13" w:rsidRDefault="000E3972" w:rsidP="00333E13">
      <w:pPr>
        <w:spacing w:after="0" w:line="360" w:lineRule="exact"/>
        <w:jc w:val="center"/>
        <w:rPr>
          <w:rFonts w:ascii="Times New Roman" w:hAnsi="Times New Roman" w:cs="Times New Roman"/>
          <w:b/>
          <w:sz w:val="24"/>
          <w:szCs w:val="24"/>
        </w:rPr>
      </w:pPr>
      <w:r w:rsidRPr="004F0651">
        <w:rPr>
          <w:rFonts w:ascii="Times New Roman" w:hAnsi="Times New Roman" w:cs="Times New Roman"/>
          <w:b/>
          <w:sz w:val="24"/>
          <w:szCs w:val="24"/>
        </w:rPr>
        <w:t xml:space="preserve">Подпрограмма </w:t>
      </w:r>
      <w:r w:rsidR="00333E13" w:rsidRPr="00333E13">
        <w:rPr>
          <w:rFonts w:ascii="Times New Roman" w:hAnsi="Times New Roman" w:cs="Times New Roman"/>
          <w:b/>
          <w:sz w:val="24"/>
          <w:szCs w:val="24"/>
        </w:rPr>
        <w:t>«Строительство и приобретение жилья»</w:t>
      </w:r>
    </w:p>
    <w:p w:rsidR="004F0651" w:rsidRPr="00463561" w:rsidRDefault="004F0651" w:rsidP="00463561">
      <w:pPr>
        <w:autoSpaceDE w:val="0"/>
        <w:autoSpaceDN w:val="0"/>
        <w:adjustRightInd w:val="0"/>
        <w:spacing w:after="0" w:line="360" w:lineRule="exact"/>
        <w:ind w:firstLine="709"/>
        <w:jc w:val="both"/>
        <w:outlineLvl w:val="0"/>
        <w:rPr>
          <w:rFonts w:ascii="Times New Roman" w:hAnsi="Times New Roman" w:cs="Times New Roman"/>
          <w:sz w:val="24"/>
          <w:szCs w:val="24"/>
        </w:rPr>
      </w:pPr>
      <w:r w:rsidRPr="00463561">
        <w:rPr>
          <w:rFonts w:ascii="Times New Roman" w:hAnsi="Times New Roman" w:cs="Times New Roman"/>
          <w:sz w:val="24"/>
          <w:szCs w:val="24"/>
        </w:rPr>
        <w:t>Общий объем расходов на реализацию данной подпрограммы составляет:</w:t>
      </w:r>
    </w:p>
    <w:p w:rsidR="004F0651" w:rsidRPr="00463561" w:rsidRDefault="004F0651" w:rsidP="00463561">
      <w:pPr>
        <w:autoSpaceDE w:val="0"/>
        <w:autoSpaceDN w:val="0"/>
        <w:adjustRightInd w:val="0"/>
        <w:spacing w:after="0" w:line="360" w:lineRule="exact"/>
        <w:ind w:firstLine="709"/>
        <w:contextualSpacing/>
        <w:jc w:val="both"/>
        <w:rPr>
          <w:rFonts w:ascii="Times New Roman" w:hAnsi="Times New Roman" w:cs="Times New Roman"/>
          <w:sz w:val="24"/>
          <w:szCs w:val="24"/>
        </w:rPr>
      </w:pPr>
      <w:r w:rsidRPr="00463561">
        <w:rPr>
          <w:rFonts w:ascii="Times New Roman" w:hAnsi="Times New Roman" w:cs="Times New Roman"/>
          <w:sz w:val="24"/>
          <w:szCs w:val="24"/>
        </w:rPr>
        <w:t>2020 год – 1967,5</w:t>
      </w:r>
      <w:r w:rsidR="00463561">
        <w:rPr>
          <w:rFonts w:ascii="Times New Roman" w:hAnsi="Times New Roman" w:cs="Times New Roman"/>
          <w:sz w:val="24"/>
          <w:szCs w:val="24"/>
        </w:rPr>
        <w:t xml:space="preserve"> тыс. рублей, в т.ч.: 162,5 тыс</w:t>
      </w:r>
      <w:proofErr w:type="gramStart"/>
      <w:r w:rsidR="00463561">
        <w:rPr>
          <w:rFonts w:ascii="Times New Roman" w:hAnsi="Times New Roman" w:cs="Times New Roman"/>
          <w:sz w:val="24"/>
          <w:szCs w:val="24"/>
        </w:rPr>
        <w:t>.р</w:t>
      </w:r>
      <w:proofErr w:type="gramEnd"/>
      <w:r w:rsidR="00463561">
        <w:rPr>
          <w:rFonts w:ascii="Times New Roman" w:hAnsi="Times New Roman" w:cs="Times New Roman"/>
          <w:sz w:val="24"/>
          <w:szCs w:val="24"/>
        </w:rPr>
        <w:t>ублей за счет средств местного бюджета; 487,3 тыс.рублей за счет средств краевого бюджета; 1317,7 тыс. рублей за счет средств федерального бюджета.</w:t>
      </w:r>
    </w:p>
    <w:p w:rsidR="00463561" w:rsidRPr="00463561" w:rsidRDefault="004F0651" w:rsidP="00463561">
      <w:pPr>
        <w:autoSpaceDE w:val="0"/>
        <w:autoSpaceDN w:val="0"/>
        <w:adjustRightInd w:val="0"/>
        <w:spacing w:after="0" w:line="360" w:lineRule="exact"/>
        <w:ind w:firstLine="709"/>
        <w:contextualSpacing/>
        <w:jc w:val="both"/>
        <w:rPr>
          <w:rFonts w:ascii="Times New Roman" w:hAnsi="Times New Roman" w:cs="Times New Roman"/>
          <w:sz w:val="24"/>
          <w:szCs w:val="24"/>
        </w:rPr>
      </w:pPr>
      <w:r w:rsidRPr="00463561">
        <w:rPr>
          <w:rFonts w:ascii="Times New Roman" w:hAnsi="Times New Roman" w:cs="Times New Roman"/>
          <w:sz w:val="24"/>
          <w:szCs w:val="24"/>
        </w:rPr>
        <w:t>2021 год – 1574,0 тыс. рублей</w:t>
      </w:r>
      <w:r w:rsidR="00463561">
        <w:rPr>
          <w:rFonts w:ascii="Times New Roman" w:hAnsi="Times New Roman" w:cs="Times New Roman"/>
          <w:sz w:val="24"/>
          <w:szCs w:val="24"/>
        </w:rPr>
        <w:t xml:space="preserve">, в т.ч.: </w:t>
      </w:r>
      <w:r w:rsidR="00D16889">
        <w:rPr>
          <w:rFonts w:ascii="Times New Roman" w:hAnsi="Times New Roman" w:cs="Times New Roman"/>
          <w:sz w:val="24"/>
          <w:szCs w:val="24"/>
        </w:rPr>
        <w:t>130,0</w:t>
      </w:r>
      <w:r w:rsidR="00463561">
        <w:rPr>
          <w:rFonts w:ascii="Times New Roman" w:hAnsi="Times New Roman" w:cs="Times New Roman"/>
          <w:sz w:val="24"/>
          <w:szCs w:val="24"/>
        </w:rPr>
        <w:t xml:space="preserve"> тыс</w:t>
      </w:r>
      <w:proofErr w:type="gramStart"/>
      <w:r w:rsidR="00463561">
        <w:rPr>
          <w:rFonts w:ascii="Times New Roman" w:hAnsi="Times New Roman" w:cs="Times New Roman"/>
          <w:sz w:val="24"/>
          <w:szCs w:val="24"/>
        </w:rPr>
        <w:t>.р</w:t>
      </w:r>
      <w:proofErr w:type="gramEnd"/>
      <w:r w:rsidR="00463561">
        <w:rPr>
          <w:rFonts w:ascii="Times New Roman" w:hAnsi="Times New Roman" w:cs="Times New Roman"/>
          <w:sz w:val="24"/>
          <w:szCs w:val="24"/>
        </w:rPr>
        <w:t xml:space="preserve">ублей за счет средств местного бюджета; </w:t>
      </w:r>
      <w:r w:rsidR="00D16889">
        <w:rPr>
          <w:rFonts w:ascii="Times New Roman" w:hAnsi="Times New Roman" w:cs="Times New Roman"/>
          <w:sz w:val="24"/>
          <w:szCs w:val="24"/>
        </w:rPr>
        <w:t>389,9</w:t>
      </w:r>
      <w:r w:rsidR="00463561">
        <w:rPr>
          <w:rFonts w:ascii="Times New Roman" w:hAnsi="Times New Roman" w:cs="Times New Roman"/>
          <w:sz w:val="24"/>
          <w:szCs w:val="24"/>
        </w:rPr>
        <w:t xml:space="preserve"> тыс.рублей за счет средств краевого бюджета; </w:t>
      </w:r>
      <w:r w:rsidR="00D16889">
        <w:rPr>
          <w:rFonts w:ascii="Times New Roman" w:hAnsi="Times New Roman" w:cs="Times New Roman"/>
          <w:sz w:val="24"/>
          <w:szCs w:val="24"/>
        </w:rPr>
        <w:t>1054,1</w:t>
      </w:r>
      <w:r w:rsidR="00463561">
        <w:rPr>
          <w:rFonts w:ascii="Times New Roman" w:hAnsi="Times New Roman" w:cs="Times New Roman"/>
          <w:sz w:val="24"/>
          <w:szCs w:val="24"/>
        </w:rPr>
        <w:t xml:space="preserve"> тыс. рублей за счет средств федерального бюджета.</w:t>
      </w:r>
    </w:p>
    <w:p w:rsidR="00D16889" w:rsidRPr="00463561" w:rsidRDefault="004F0651" w:rsidP="00D16889">
      <w:pPr>
        <w:autoSpaceDE w:val="0"/>
        <w:autoSpaceDN w:val="0"/>
        <w:adjustRightInd w:val="0"/>
        <w:spacing w:after="0" w:line="360" w:lineRule="exact"/>
        <w:ind w:firstLine="709"/>
        <w:contextualSpacing/>
        <w:jc w:val="both"/>
        <w:rPr>
          <w:rFonts w:ascii="Times New Roman" w:hAnsi="Times New Roman" w:cs="Times New Roman"/>
          <w:sz w:val="24"/>
          <w:szCs w:val="24"/>
        </w:rPr>
      </w:pPr>
      <w:r w:rsidRPr="00463561">
        <w:rPr>
          <w:rFonts w:ascii="Times New Roman" w:hAnsi="Times New Roman" w:cs="Times New Roman"/>
          <w:sz w:val="24"/>
          <w:szCs w:val="24"/>
        </w:rPr>
        <w:t xml:space="preserve">2021 год - 6090,4 тыс. </w:t>
      </w:r>
      <w:r w:rsidR="00D16889">
        <w:rPr>
          <w:rFonts w:ascii="Times New Roman" w:hAnsi="Times New Roman" w:cs="Times New Roman"/>
          <w:sz w:val="24"/>
          <w:szCs w:val="24"/>
        </w:rPr>
        <w:t>рублей, в т.ч.: 468,5 тыс</w:t>
      </w:r>
      <w:proofErr w:type="gramStart"/>
      <w:r w:rsidR="00D16889">
        <w:rPr>
          <w:rFonts w:ascii="Times New Roman" w:hAnsi="Times New Roman" w:cs="Times New Roman"/>
          <w:sz w:val="24"/>
          <w:szCs w:val="24"/>
        </w:rPr>
        <w:t>.р</w:t>
      </w:r>
      <w:proofErr w:type="gramEnd"/>
      <w:r w:rsidR="00D16889">
        <w:rPr>
          <w:rFonts w:ascii="Times New Roman" w:hAnsi="Times New Roman" w:cs="Times New Roman"/>
          <w:sz w:val="24"/>
          <w:szCs w:val="24"/>
        </w:rPr>
        <w:t>ублей за счет средств местного бюджета; 1405,5 тыс.рублей за счет средств краевого бюджета; 4216,4 тыс. рублей за счет средств федерального бюджета.</w:t>
      </w:r>
    </w:p>
    <w:p w:rsidR="00463561" w:rsidRPr="00463561" w:rsidRDefault="00D16889" w:rsidP="00463561">
      <w:pPr>
        <w:autoSpaceDE w:val="0"/>
        <w:autoSpaceDN w:val="0"/>
        <w:adjustRightInd w:val="0"/>
        <w:spacing w:after="0" w:line="36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63561" w:rsidRPr="00463561">
        <w:rPr>
          <w:rFonts w:ascii="Times New Roman" w:hAnsi="Times New Roman" w:cs="Times New Roman"/>
          <w:sz w:val="24"/>
          <w:szCs w:val="24"/>
        </w:rPr>
        <w:t>Цель подпрограммы -  Улучшение жилищных условий граждан, проживающих в сельской местности.</w:t>
      </w:r>
    </w:p>
    <w:p w:rsidR="00463561" w:rsidRPr="00463561" w:rsidRDefault="00463561" w:rsidP="00463561">
      <w:pPr>
        <w:autoSpaceDE w:val="0"/>
        <w:autoSpaceDN w:val="0"/>
        <w:adjustRightInd w:val="0"/>
        <w:spacing w:after="0" w:line="360" w:lineRule="exact"/>
        <w:ind w:firstLine="709"/>
        <w:contextualSpacing/>
        <w:jc w:val="both"/>
        <w:rPr>
          <w:rFonts w:ascii="Times New Roman" w:hAnsi="Times New Roman" w:cs="Times New Roman"/>
          <w:sz w:val="24"/>
          <w:szCs w:val="24"/>
        </w:rPr>
      </w:pPr>
      <w:r w:rsidRPr="00463561">
        <w:rPr>
          <w:rFonts w:ascii="Times New Roman" w:hAnsi="Times New Roman" w:cs="Times New Roman"/>
          <w:sz w:val="24"/>
          <w:szCs w:val="24"/>
        </w:rPr>
        <w:t>Задача подпрограммы -  Удовлетворение потребностей сельского  населения,  в благоустроенном жилье.</w:t>
      </w:r>
    </w:p>
    <w:p w:rsidR="00463561" w:rsidRPr="00463561" w:rsidRDefault="00463561" w:rsidP="00463561">
      <w:pPr>
        <w:autoSpaceDE w:val="0"/>
        <w:autoSpaceDN w:val="0"/>
        <w:adjustRightInd w:val="0"/>
        <w:spacing w:after="0" w:line="360" w:lineRule="exact"/>
        <w:ind w:firstLine="709"/>
        <w:rPr>
          <w:rFonts w:ascii="Times New Roman" w:hAnsi="Times New Roman" w:cs="Times New Roman"/>
          <w:sz w:val="24"/>
          <w:szCs w:val="24"/>
        </w:rPr>
      </w:pPr>
      <w:r w:rsidRPr="00463561">
        <w:rPr>
          <w:rFonts w:ascii="Times New Roman" w:hAnsi="Times New Roman" w:cs="Times New Roman"/>
          <w:sz w:val="24"/>
          <w:szCs w:val="24"/>
        </w:rPr>
        <w:lastRenderedPageBreak/>
        <w:t>Ожидаемый результат реализации мероприятий подпрограммы</w:t>
      </w:r>
      <w:r w:rsidR="00733663">
        <w:rPr>
          <w:rFonts w:ascii="Times New Roman" w:hAnsi="Times New Roman" w:cs="Times New Roman"/>
          <w:sz w:val="24"/>
          <w:szCs w:val="24"/>
        </w:rPr>
        <w:t xml:space="preserve"> </w:t>
      </w:r>
      <w:r w:rsidRPr="00463561">
        <w:rPr>
          <w:rFonts w:ascii="Times New Roman" w:hAnsi="Times New Roman" w:cs="Times New Roman"/>
          <w:sz w:val="24"/>
          <w:szCs w:val="24"/>
        </w:rPr>
        <w:t xml:space="preserve">– «Решение жилищной проблемы для 7 семей, проживающих в сельской местности». </w:t>
      </w:r>
    </w:p>
    <w:p w:rsidR="000E3972" w:rsidRDefault="000E3972" w:rsidP="00463561">
      <w:pPr>
        <w:spacing w:after="0" w:line="360" w:lineRule="exact"/>
        <w:ind w:firstLine="709"/>
        <w:jc w:val="both"/>
        <w:rPr>
          <w:rFonts w:ascii="Times New Roman" w:hAnsi="Times New Roman" w:cs="Times New Roman"/>
          <w:color w:val="000000" w:themeColor="text1"/>
          <w:sz w:val="24"/>
          <w:szCs w:val="24"/>
        </w:rPr>
      </w:pPr>
      <w:r w:rsidRPr="00463561">
        <w:rPr>
          <w:rFonts w:ascii="Times New Roman" w:hAnsi="Times New Roman" w:cs="Times New Roman"/>
          <w:sz w:val="24"/>
          <w:szCs w:val="24"/>
        </w:rPr>
        <w:t xml:space="preserve">В рамках данной подпрограммы в период 2020-2022 гг. будет реализовываться мероприятие </w:t>
      </w:r>
      <w:r w:rsidR="004F0651" w:rsidRPr="00463561">
        <w:rPr>
          <w:rFonts w:ascii="Times New Roman" w:hAnsi="Times New Roman" w:cs="Times New Roman"/>
          <w:sz w:val="24"/>
          <w:szCs w:val="24"/>
        </w:rPr>
        <w:t>«Создание условий для обеспечения доступным и комфортным жильем сельского населения</w:t>
      </w:r>
      <w:r w:rsidR="00463561">
        <w:rPr>
          <w:rFonts w:ascii="Times New Roman" w:hAnsi="Times New Roman" w:cs="Times New Roman"/>
          <w:sz w:val="24"/>
          <w:szCs w:val="24"/>
        </w:rPr>
        <w:t>»</w:t>
      </w:r>
      <w:r w:rsidR="004F0651" w:rsidRPr="00463561">
        <w:rPr>
          <w:rFonts w:ascii="Times New Roman" w:hAnsi="Times New Roman" w:cs="Times New Roman"/>
          <w:sz w:val="24"/>
          <w:szCs w:val="24"/>
        </w:rPr>
        <w:t xml:space="preserve"> в ходе</w:t>
      </w:r>
      <w:r w:rsidR="00627A79">
        <w:rPr>
          <w:rFonts w:ascii="Times New Roman" w:hAnsi="Times New Roman" w:cs="Times New Roman"/>
          <w:sz w:val="24"/>
          <w:szCs w:val="24"/>
        </w:rPr>
        <w:t>,</w:t>
      </w:r>
      <w:r w:rsidR="004F0651" w:rsidRPr="00463561">
        <w:rPr>
          <w:rFonts w:ascii="Times New Roman" w:hAnsi="Times New Roman" w:cs="Times New Roman"/>
          <w:sz w:val="24"/>
          <w:szCs w:val="24"/>
        </w:rPr>
        <w:t xml:space="preserve"> которого семи семьям </w:t>
      </w:r>
      <w:r w:rsidR="004F0651" w:rsidRPr="00463561">
        <w:rPr>
          <w:rFonts w:ascii="Times New Roman" w:hAnsi="Times New Roman" w:cs="Times New Roman"/>
          <w:color w:val="000000" w:themeColor="text1"/>
          <w:sz w:val="24"/>
          <w:szCs w:val="24"/>
        </w:rPr>
        <w:t>Нытвенского  городского округа будет п</w:t>
      </w:r>
      <w:r w:rsidR="004F0651" w:rsidRPr="00463561">
        <w:rPr>
          <w:rFonts w:ascii="Times New Roman" w:hAnsi="Times New Roman" w:cs="Times New Roman"/>
          <w:sz w:val="24"/>
          <w:szCs w:val="24"/>
        </w:rPr>
        <w:t>редоставлена социальной выплата на строительство и приобретение жилья</w:t>
      </w:r>
      <w:r w:rsidR="00463561">
        <w:rPr>
          <w:rFonts w:ascii="Times New Roman" w:hAnsi="Times New Roman" w:cs="Times New Roman"/>
          <w:sz w:val="24"/>
          <w:szCs w:val="24"/>
        </w:rPr>
        <w:t>.</w:t>
      </w:r>
      <w:r w:rsidR="004F0651" w:rsidRPr="00463561">
        <w:rPr>
          <w:rFonts w:ascii="Times New Roman" w:hAnsi="Times New Roman" w:cs="Times New Roman"/>
          <w:color w:val="000000" w:themeColor="text1"/>
          <w:sz w:val="24"/>
          <w:szCs w:val="24"/>
        </w:rPr>
        <w:t xml:space="preserve"> </w:t>
      </w:r>
    </w:p>
    <w:p w:rsidR="00333E13" w:rsidRDefault="00333E13" w:rsidP="00333E13">
      <w:pPr>
        <w:spacing w:after="0" w:line="360" w:lineRule="exact"/>
        <w:jc w:val="center"/>
        <w:rPr>
          <w:rFonts w:ascii="Times New Roman" w:hAnsi="Times New Roman" w:cs="Times New Roman"/>
          <w:b/>
          <w:sz w:val="24"/>
          <w:szCs w:val="24"/>
        </w:rPr>
      </w:pPr>
      <w:r w:rsidRPr="00333E13">
        <w:rPr>
          <w:rFonts w:ascii="Times New Roman" w:hAnsi="Times New Roman" w:cs="Times New Roman"/>
          <w:b/>
          <w:sz w:val="24"/>
          <w:szCs w:val="24"/>
        </w:rPr>
        <w:t>Подпрограмма 2 "Развитие инфраструктуры и благоустройство</w:t>
      </w:r>
    </w:p>
    <w:p w:rsidR="000E3972" w:rsidRPr="00463561" w:rsidRDefault="00333E13" w:rsidP="00333E13">
      <w:pPr>
        <w:spacing w:after="0" w:line="360" w:lineRule="exact"/>
        <w:jc w:val="center"/>
        <w:rPr>
          <w:rFonts w:ascii="Times New Roman" w:hAnsi="Times New Roman" w:cs="Times New Roman"/>
          <w:b/>
          <w:sz w:val="24"/>
          <w:szCs w:val="24"/>
          <w:highlight w:val="yellow"/>
        </w:rPr>
      </w:pPr>
      <w:r w:rsidRPr="00333E13">
        <w:rPr>
          <w:rFonts w:ascii="Times New Roman" w:hAnsi="Times New Roman" w:cs="Times New Roman"/>
          <w:b/>
          <w:sz w:val="24"/>
          <w:szCs w:val="24"/>
        </w:rPr>
        <w:t xml:space="preserve"> сельских территорий НГО"</w:t>
      </w:r>
    </w:p>
    <w:p w:rsidR="00333E13" w:rsidRPr="00463561" w:rsidRDefault="00333E13" w:rsidP="00333E13">
      <w:pPr>
        <w:autoSpaceDE w:val="0"/>
        <w:autoSpaceDN w:val="0"/>
        <w:adjustRightInd w:val="0"/>
        <w:spacing w:after="0" w:line="360" w:lineRule="exact"/>
        <w:ind w:firstLine="709"/>
        <w:jc w:val="both"/>
        <w:outlineLvl w:val="0"/>
        <w:rPr>
          <w:rFonts w:ascii="Times New Roman" w:hAnsi="Times New Roman" w:cs="Times New Roman"/>
          <w:sz w:val="24"/>
          <w:szCs w:val="24"/>
        </w:rPr>
      </w:pPr>
      <w:r w:rsidRPr="00463561">
        <w:rPr>
          <w:rFonts w:ascii="Times New Roman" w:hAnsi="Times New Roman" w:cs="Times New Roman"/>
          <w:sz w:val="24"/>
          <w:szCs w:val="24"/>
        </w:rPr>
        <w:t>Общий объем расходов на реализацию данной подпрограммы составляет:</w:t>
      </w:r>
    </w:p>
    <w:p w:rsidR="00333E13" w:rsidRPr="00463561" w:rsidRDefault="00333E13" w:rsidP="00333E13">
      <w:pPr>
        <w:autoSpaceDE w:val="0"/>
        <w:autoSpaceDN w:val="0"/>
        <w:adjustRightInd w:val="0"/>
        <w:spacing w:after="0" w:line="360" w:lineRule="exact"/>
        <w:ind w:firstLine="709"/>
        <w:contextualSpacing/>
        <w:jc w:val="both"/>
        <w:rPr>
          <w:rFonts w:ascii="Times New Roman" w:hAnsi="Times New Roman" w:cs="Times New Roman"/>
          <w:sz w:val="24"/>
          <w:szCs w:val="24"/>
        </w:rPr>
      </w:pPr>
      <w:r w:rsidRPr="00463561">
        <w:rPr>
          <w:rFonts w:ascii="Times New Roman" w:hAnsi="Times New Roman" w:cs="Times New Roman"/>
          <w:sz w:val="24"/>
          <w:szCs w:val="24"/>
        </w:rPr>
        <w:t xml:space="preserve">2020 год – </w:t>
      </w:r>
      <w:r>
        <w:rPr>
          <w:rFonts w:ascii="Times New Roman" w:hAnsi="Times New Roman" w:cs="Times New Roman"/>
          <w:sz w:val="24"/>
          <w:szCs w:val="24"/>
        </w:rPr>
        <w:t>9653,3 тыс. рублей, в т.ч.: 2606,4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за счет средств краевого бюджета; 7046,9 тыс. рублей за счет средств федерального бюджета.</w:t>
      </w:r>
    </w:p>
    <w:p w:rsidR="00333E13" w:rsidRPr="00463561" w:rsidRDefault="00333E13" w:rsidP="00333E13">
      <w:pPr>
        <w:autoSpaceDE w:val="0"/>
        <w:autoSpaceDN w:val="0"/>
        <w:adjustRightInd w:val="0"/>
        <w:spacing w:after="0" w:line="360" w:lineRule="exact"/>
        <w:ind w:firstLine="709"/>
        <w:contextualSpacing/>
        <w:jc w:val="both"/>
        <w:rPr>
          <w:rFonts w:ascii="Times New Roman" w:hAnsi="Times New Roman" w:cs="Times New Roman"/>
          <w:sz w:val="24"/>
          <w:szCs w:val="24"/>
        </w:rPr>
      </w:pPr>
      <w:r w:rsidRPr="00463561">
        <w:rPr>
          <w:rFonts w:ascii="Times New Roman" w:hAnsi="Times New Roman" w:cs="Times New Roman"/>
          <w:sz w:val="24"/>
          <w:szCs w:val="24"/>
        </w:rPr>
        <w:t xml:space="preserve">2021 год – </w:t>
      </w:r>
      <w:r>
        <w:rPr>
          <w:rFonts w:ascii="Times New Roman" w:hAnsi="Times New Roman" w:cs="Times New Roman"/>
          <w:sz w:val="24"/>
          <w:szCs w:val="24"/>
        </w:rPr>
        <w:t>6926,4</w:t>
      </w:r>
      <w:r w:rsidRPr="00463561">
        <w:rPr>
          <w:rFonts w:ascii="Times New Roman" w:hAnsi="Times New Roman" w:cs="Times New Roman"/>
          <w:sz w:val="24"/>
          <w:szCs w:val="24"/>
        </w:rPr>
        <w:t xml:space="preserve"> тыс. рублей</w:t>
      </w:r>
      <w:r>
        <w:rPr>
          <w:rFonts w:ascii="Times New Roman" w:hAnsi="Times New Roman" w:cs="Times New Roman"/>
          <w:sz w:val="24"/>
          <w:szCs w:val="24"/>
        </w:rPr>
        <w:t>, в т.ч.: 1870,1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за счет средств краевого бюджета; 5056,3тыс. рублей за счет средств федерального бюджета.</w:t>
      </w:r>
    </w:p>
    <w:p w:rsidR="00333E13" w:rsidRPr="00463561" w:rsidRDefault="00333E13" w:rsidP="00333E13">
      <w:pPr>
        <w:autoSpaceDE w:val="0"/>
        <w:autoSpaceDN w:val="0"/>
        <w:adjustRightInd w:val="0"/>
        <w:spacing w:after="0" w:line="360" w:lineRule="exact"/>
        <w:ind w:firstLine="709"/>
        <w:contextualSpacing/>
        <w:jc w:val="both"/>
        <w:rPr>
          <w:rFonts w:ascii="Times New Roman" w:hAnsi="Times New Roman" w:cs="Times New Roman"/>
          <w:sz w:val="24"/>
          <w:szCs w:val="24"/>
        </w:rPr>
      </w:pPr>
      <w:r w:rsidRPr="00463561">
        <w:rPr>
          <w:rFonts w:ascii="Times New Roman" w:hAnsi="Times New Roman" w:cs="Times New Roman"/>
          <w:sz w:val="24"/>
          <w:szCs w:val="24"/>
        </w:rPr>
        <w:t xml:space="preserve">2021 год </w:t>
      </w:r>
      <w:r>
        <w:rPr>
          <w:rFonts w:ascii="Times New Roman" w:hAnsi="Times New Roman" w:cs="Times New Roman"/>
          <w:sz w:val="24"/>
          <w:szCs w:val="24"/>
        </w:rPr>
        <w:t>–</w:t>
      </w:r>
      <w:r w:rsidRPr="00463561">
        <w:rPr>
          <w:rFonts w:ascii="Times New Roman" w:hAnsi="Times New Roman" w:cs="Times New Roman"/>
          <w:sz w:val="24"/>
          <w:szCs w:val="24"/>
        </w:rPr>
        <w:t xml:space="preserve"> </w:t>
      </w:r>
      <w:r>
        <w:rPr>
          <w:rFonts w:ascii="Times New Roman" w:hAnsi="Times New Roman" w:cs="Times New Roman"/>
          <w:sz w:val="24"/>
          <w:szCs w:val="24"/>
        </w:rPr>
        <w:t>6741,7</w:t>
      </w:r>
      <w:r w:rsidRPr="00463561">
        <w:rPr>
          <w:rFonts w:ascii="Times New Roman" w:hAnsi="Times New Roman" w:cs="Times New Roman"/>
          <w:sz w:val="24"/>
          <w:szCs w:val="24"/>
        </w:rPr>
        <w:t xml:space="preserve"> тыс. </w:t>
      </w:r>
      <w:r>
        <w:rPr>
          <w:rFonts w:ascii="Times New Roman" w:hAnsi="Times New Roman" w:cs="Times New Roman"/>
          <w:sz w:val="24"/>
          <w:szCs w:val="24"/>
        </w:rPr>
        <w:t>рублей, в т.ч.: 1685,4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за счет средств краевого бюджета; 5056,3 тыс. рублей за счет средств федерального бюджета.</w:t>
      </w:r>
    </w:p>
    <w:p w:rsidR="00333E13" w:rsidRPr="007A773E" w:rsidRDefault="007A773E" w:rsidP="007A773E">
      <w:pPr>
        <w:spacing w:after="0" w:line="360" w:lineRule="exact"/>
        <w:ind w:firstLine="709"/>
        <w:jc w:val="both"/>
        <w:rPr>
          <w:rFonts w:ascii="Times New Roman" w:hAnsi="Times New Roman" w:cs="Times New Roman"/>
          <w:sz w:val="24"/>
          <w:szCs w:val="24"/>
        </w:rPr>
      </w:pPr>
      <w:r w:rsidRPr="007A773E">
        <w:rPr>
          <w:rFonts w:ascii="Times New Roman" w:hAnsi="Times New Roman" w:cs="Times New Roman"/>
          <w:sz w:val="24"/>
          <w:szCs w:val="24"/>
        </w:rPr>
        <w:t>Данные расходы запланированы на реализацию мероприятия "Благоустройство сельских территорий"</w:t>
      </w:r>
      <w:r>
        <w:rPr>
          <w:rFonts w:ascii="Times New Roman" w:hAnsi="Times New Roman" w:cs="Times New Roman"/>
          <w:sz w:val="24"/>
          <w:szCs w:val="24"/>
        </w:rPr>
        <w:t xml:space="preserve">, перечень </w:t>
      </w:r>
      <w:r w:rsidR="00EE7128">
        <w:rPr>
          <w:rFonts w:ascii="Times New Roman" w:hAnsi="Times New Roman" w:cs="Times New Roman"/>
          <w:sz w:val="24"/>
          <w:szCs w:val="24"/>
        </w:rPr>
        <w:t>объектов</w:t>
      </w:r>
      <w:r>
        <w:rPr>
          <w:rFonts w:ascii="Times New Roman" w:hAnsi="Times New Roman" w:cs="Times New Roman"/>
          <w:sz w:val="24"/>
          <w:szCs w:val="24"/>
        </w:rPr>
        <w:t xml:space="preserve"> и целевые показатели будут определены после выделения средств местного бюджета. Для соблюдения условий софинансирования в местном бюджете</w:t>
      </w:r>
      <w:r w:rsidR="00EE7128">
        <w:rPr>
          <w:rFonts w:ascii="Times New Roman" w:hAnsi="Times New Roman" w:cs="Times New Roman"/>
          <w:sz w:val="24"/>
          <w:szCs w:val="24"/>
        </w:rPr>
        <w:t>, на реализацию данного мероприятия необходимо запланировать</w:t>
      </w:r>
      <w:r>
        <w:rPr>
          <w:rFonts w:ascii="Times New Roman" w:hAnsi="Times New Roman" w:cs="Times New Roman"/>
          <w:sz w:val="24"/>
          <w:szCs w:val="24"/>
        </w:rPr>
        <w:t xml:space="preserve">: </w:t>
      </w:r>
      <w:r w:rsidR="00EE7128">
        <w:rPr>
          <w:rFonts w:ascii="Times New Roman" w:hAnsi="Times New Roman" w:cs="Times New Roman"/>
          <w:sz w:val="24"/>
          <w:szCs w:val="24"/>
        </w:rPr>
        <w:t xml:space="preserve"> 2020 год – 4137,1 тыс</w:t>
      </w:r>
      <w:proofErr w:type="gramStart"/>
      <w:r w:rsidR="00EE7128">
        <w:rPr>
          <w:rFonts w:ascii="Times New Roman" w:hAnsi="Times New Roman" w:cs="Times New Roman"/>
          <w:sz w:val="24"/>
          <w:szCs w:val="24"/>
        </w:rPr>
        <w:t>.р</w:t>
      </w:r>
      <w:proofErr w:type="gramEnd"/>
      <w:r w:rsidR="00EE7128">
        <w:rPr>
          <w:rFonts w:ascii="Times New Roman" w:hAnsi="Times New Roman" w:cs="Times New Roman"/>
          <w:sz w:val="24"/>
          <w:szCs w:val="24"/>
        </w:rPr>
        <w:t xml:space="preserve">ублей; 2021 год – 2968,5 тыс.рублей; 2022 год – 2889,3 тыс.рублей. </w:t>
      </w:r>
    </w:p>
    <w:p w:rsidR="00EE7128" w:rsidRDefault="00EE7128" w:rsidP="003262BF">
      <w:pPr>
        <w:spacing w:after="0" w:line="360" w:lineRule="exact"/>
        <w:jc w:val="center"/>
        <w:rPr>
          <w:rFonts w:ascii="Times New Roman" w:hAnsi="Times New Roman" w:cs="Times New Roman"/>
          <w:b/>
          <w:sz w:val="24"/>
          <w:szCs w:val="24"/>
        </w:rPr>
      </w:pPr>
    </w:p>
    <w:p w:rsidR="00983BE6" w:rsidRPr="00C46AA2" w:rsidRDefault="00983BE6" w:rsidP="003262BF">
      <w:pPr>
        <w:spacing w:after="0" w:line="360" w:lineRule="exact"/>
        <w:jc w:val="center"/>
        <w:rPr>
          <w:rFonts w:ascii="Times New Roman" w:hAnsi="Times New Roman" w:cs="Times New Roman"/>
          <w:b/>
          <w:sz w:val="24"/>
          <w:szCs w:val="24"/>
        </w:rPr>
      </w:pPr>
      <w:r w:rsidRPr="00C46AA2">
        <w:rPr>
          <w:rFonts w:ascii="Times New Roman" w:hAnsi="Times New Roman" w:cs="Times New Roman"/>
          <w:b/>
          <w:sz w:val="24"/>
          <w:szCs w:val="24"/>
        </w:rPr>
        <w:t>Непрограммные направления расходов</w:t>
      </w:r>
    </w:p>
    <w:p w:rsidR="00983BE6" w:rsidRPr="00C46AA2" w:rsidRDefault="00983BE6" w:rsidP="003262BF">
      <w:pPr>
        <w:spacing w:after="0" w:line="360" w:lineRule="exact"/>
        <w:ind w:firstLine="709"/>
        <w:jc w:val="both"/>
        <w:rPr>
          <w:rFonts w:ascii="Times New Roman" w:hAnsi="Times New Roman" w:cs="Times New Roman"/>
          <w:sz w:val="24"/>
          <w:szCs w:val="24"/>
          <w:highlight w:val="yellow"/>
        </w:rPr>
      </w:pPr>
    </w:p>
    <w:p w:rsidR="00983BE6" w:rsidRPr="00C46AA2" w:rsidRDefault="00983BE6" w:rsidP="003262BF">
      <w:pPr>
        <w:spacing w:after="0" w:line="360" w:lineRule="exact"/>
        <w:ind w:firstLine="709"/>
        <w:jc w:val="both"/>
        <w:rPr>
          <w:rFonts w:ascii="Times New Roman" w:hAnsi="Times New Roman" w:cs="Times New Roman"/>
          <w:sz w:val="24"/>
          <w:szCs w:val="24"/>
        </w:rPr>
      </w:pPr>
      <w:r w:rsidRPr="00C46AA2">
        <w:rPr>
          <w:rFonts w:ascii="Times New Roman" w:hAnsi="Times New Roman" w:cs="Times New Roman"/>
          <w:sz w:val="24"/>
          <w:szCs w:val="24"/>
        </w:rPr>
        <w:t xml:space="preserve">В проекте бюджета Нытвенского </w:t>
      </w:r>
      <w:r w:rsidR="00942CDB" w:rsidRPr="00C46AA2">
        <w:rPr>
          <w:rFonts w:ascii="Times New Roman" w:hAnsi="Times New Roman" w:cs="Times New Roman"/>
          <w:sz w:val="24"/>
          <w:szCs w:val="24"/>
        </w:rPr>
        <w:t xml:space="preserve">городского округа </w:t>
      </w:r>
      <w:r w:rsidRPr="00C46AA2">
        <w:rPr>
          <w:rFonts w:ascii="Times New Roman" w:hAnsi="Times New Roman" w:cs="Times New Roman"/>
          <w:sz w:val="24"/>
          <w:szCs w:val="24"/>
        </w:rPr>
        <w:t>на 20</w:t>
      </w:r>
      <w:r w:rsidR="00942CDB" w:rsidRPr="00C46AA2">
        <w:rPr>
          <w:rFonts w:ascii="Times New Roman" w:hAnsi="Times New Roman" w:cs="Times New Roman"/>
          <w:sz w:val="24"/>
          <w:szCs w:val="24"/>
        </w:rPr>
        <w:t>20</w:t>
      </w:r>
      <w:r w:rsidRPr="00C46AA2">
        <w:rPr>
          <w:rFonts w:ascii="Times New Roman" w:hAnsi="Times New Roman" w:cs="Times New Roman"/>
          <w:sz w:val="24"/>
          <w:szCs w:val="24"/>
        </w:rPr>
        <w:t xml:space="preserve"> год и на плановый период 20</w:t>
      </w:r>
      <w:r w:rsidR="007D1A29" w:rsidRPr="00C46AA2">
        <w:rPr>
          <w:rFonts w:ascii="Times New Roman" w:hAnsi="Times New Roman" w:cs="Times New Roman"/>
          <w:sz w:val="24"/>
          <w:szCs w:val="24"/>
        </w:rPr>
        <w:t>2</w:t>
      </w:r>
      <w:r w:rsidR="00942CDB" w:rsidRPr="00C46AA2">
        <w:rPr>
          <w:rFonts w:ascii="Times New Roman" w:hAnsi="Times New Roman" w:cs="Times New Roman"/>
          <w:sz w:val="24"/>
          <w:szCs w:val="24"/>
        </w:rPr>
        <w:t>1</w:t>
      </w:r>
      <w:r w:rsidRPr="00C46AA2">
        <w:rPr>
          <w:rFonts w:ascii="Times New Roman" w:hAnsi="Times New Roman" w:cs="Times New Roman"/>
          <w:sz w:val="24"/>
          <w:szCs w:val="24"/>
        </w:rPr>
        <w:t xml:space="preserve"> и 202</w:t>
      </w:r>
      <w:r w:rsidR="00942CDB" w:rsidRPr="00C46AA2">
        <w:rPr>
          <w:rFonts w:ascii="Times New Roman" w:hAnsi="Times New Roman" w:cs="Times New Roman"/>
          <w:sz w:val="24"/>
          <w:szCs w:val="24"/>
        </w:rPr>
        <w:t>2</w:t>
      </w:r>
      <w:r w:rsidRPr="00C46AA2">
        <w:rPr>
          <w:rFonts w:ascii="Times New Roman" w:hAnsi="Times New Roman" w:cs="Times New Roman"/>
          <w:sz w:val="24"/>
          <w:szCs w:val="24"/>
        </w:rPr>
        <w:t xml:space="preserve"> годов на обеспечение непрограммных мероприятий предусмотрены средства в сумме </w:t>
      </w:r>
      <w:r w:rsidR="00F6109D">
        <w:rPr>
          <w:rFonts w:ascii="Times New Roman" w:hAnsi="Times New Roman" w:cs="Times New Roman"/>
          <w:sz w:val="24"/>
          <w:szCs w:val="24"/>
        </w:rPr>
        <w:t>232298,6</w:t>
      </w:r>
      <w:r w:rsidRPr="00C46AA2">
        <w:rPr>
          <w:rFonts w:ascii="Times New Roman" w:hAnsi="Times New Roman" w:cs="Times New Roman"/>
          <w:sz w:val="24"/>
          <w:szCs w:val="24"/>
        </w:rPr>
        <w:t xml:space="preserve"> тыс</w:t>
      </w:r>
      <w:proofErr w:type="gramStart"/>
      <w:r w:rsidRPr="00C46AA2">
        <w:rPr>
          <w:rFonts w:ascii="Times New Roman" w:hAnsi="Times New Roman" w:cs="Times New Roman"/>
          <w:sz w:val="24"/>
          <w:szCs w:val="24"/>
        </w:rPr>
        <w:t>.р</w:t>
      </w:r>
      <w:proofErr w:type="gramEnd"/>
      <w:r w:rsidRPr="00C46AA2">
        <w:rPr>
          <w:rFonts w:ascii="Times New Roman" w:hAnsi="Times New Roman" w:cs="Times New Roman"/>
          <w:sz w:val="24"/>
          <w:szCs w:val="24"/>
        </w:rPr>
        <w:t>ублей, в т.ч.:</w:t>
      </w:r>
    </w:p>
    <w:p w:rsidR="00983BE6" w:rsidRPr="00C46AA2" w:rsidRDefault="00983BE6" w:rsidP="003262BF">
      <w:pPr>
        <w:spacing w:after="0" w:line="360" w:lineRule="exact"/>
        <w:ind w:firstLine="709"/>
        <w:jc w:val="both"/>
        <w:rPr>
          <w:rFonts w:ascii="Times New Roman" w:hAnsi="Times New Roman" w:cs="Times New Roman"/>
          <w:sz w:val="24"/>
          <w:szCs w:val="24"/>
        </w:rPr>
      </w:pPr>
      <w:r w:rsidRPr="00C46AA2">
        <w:rPr>
          <w:rFonts w:ascii="Times New Roman" w:hAnsi="Times New Roman" w:cs="Times New Roman"/>
          <w:sz w:val="24"/>
          <w:szCs w:val="24"/>
        </w:rPr>
        <w:t>в 20</w:t>
      </w:r>
      <w:r w:rsidR="00942CDB" w:rsidRPr="00C46AA2">
        <w:rPr>
          <w:rFonts w:ascii="Times New Roman" w:hAnsi="Times New Roman" w:cs="Times New Roman"/>
          <w:sz w:val="24"/>
          <w:szCs w:val="24"/>
        </w:rPr>
        <w:t>20</w:t>
      </w:r>
      <w:r w:rsidRPr="00C46AA2">
        <w:rPr>
          <w:rFonts w:ascii="Times New Roman" w:hAnsi="Times New Roman" w:cs="Times New Roman"/>
          <w:sz w:val="24"/>
          <w:szCs w:val="24"/>
        </w:rPr>
        <w:t xml:space="preserve"> году -  </w:t>
      </w:r>
      <w:r w:rsidR="00F6109D">
        <w:rPr>
          <w:rFonts w:ascii="Times New Roman" w:hAnsi="Times New Roman" w:cs="Times New Roman"/>
          <w:sz w:val="24"/>
          <w:szCs w:val="24"/>
        </w:rPr>
        <w:t>81303,2</w:t>
      </w:r>
      <w:r w:rsidRPr="00C46AA2">
        <w:rPr>
          <w:rFonts w:ascii="Times New Roman" w:hAnsi="Times New Roman" w:cs="Times New Roman"/>
          <w:sz w:val="24"/>
          <w:szCs w:val="24"/>
        </w:rPr>
        <w:t xml:space="preserve"> тыс. рублей;</w:t>
      </w:r>
    </w:p>
    <w:p w:rsidR="00983BE6" w:rsidRPr="00C46AA2" w:rsidRDefault="00983BE6" w:rsidP="003262BF">
      <w:pPr>
        <w:spacing w:after="0" w:line="360" w:lineRule="exact"/>
        <w:ind w:firstLine="709"/>
        <w:jc w:val="both"/>
        <w:rPr>
          <w:rFonts w:ascii="Times New Roman" w:hAnsi="Times New Roman" w:cs="Times New Roman"/>
          <w:sz w:val="24"/>
          <w:szCs w:val="24"/>
        </w:rPr>
      </w:pPr>
      <w:r w:rsidRPr="00C46AA2">
        <w:rPr>
          <w:rFonts w:ascii="Times New Roman" w:hAnsi="Times New Roman" w:cs="Times New Roman"/>
          <w:sz w:val="24"/>
          <w:szCs w:val="24"/>
        </w:rPr>
        <w:t>в 20</w:t>
      </w:r>
      <w:r w:rsidR="007D1A29" w:rsidRPr="00C46AA2">
        <w:rPr>
          <w:rFonts w:ascii="Times New Roman" w:hAnsi="Times New Roman" w:cs="Times New Roman"/>
          <w:sz w:val="24"/>
          <w:szCs w:val="24"/>
        </w:rPr>
        <w:t>2</w:t>
      </w:r>
      <w:r w:rsidR="00942CDB" w:rsidRPr="00C46AA2">
        <w:rPr>
          <w:rFonts w:ascii="Times New Roman" w:hAnsi="Times New Roman" w:cs="Times New Roman"/>
          <w:sz w:val="24"/>
          <w:szCs w:val="24"/>
        </w:rPr>
        <w:t>1</w:t>
      </w:r>
      <w:r w:rsidRPr="00C46AA2">
        <w:rPr>
          <w:rFonts w:ascii="Times New Roman" w:hAnsi="Times New Roman" w:cs="Times New Roman"/>
          <w:sz w:val="24"/>
          <w:szCs w:val="24"/>
        </w:rPr>
        <w:t xml:space="preserve"> году -  </w:t>
      </w:r>
      <w:r w:rsidR="00942CDB" w:rsidRPr="00C46AA2">
        <w:rPr>
          <w:rFonts w:ascii="Times New Roman" w:hAnsi="Times New Roman" w:cs="Times New Roman"/>
          <w:sz w:val="24"/>
          <w:szCs w:val="24"/>
        </w:rPr>
        <w:t>76</w:t>
      </w:r>
      <w:r w:rsidR="00F6109D">
        <w:rPr>
          <w:rFonts w:ascii="Times New Roman" w:hAnsi="Times New Roman" w:cs="Times New Roman"/>
          <w:sz w:val="24"/>
          <w:szCs w:val="24"/>
        </w:rPr>
        <w:t>801,9</w:t>
      </w:r>
      <w:r w:rsidRPr="00C46AA2">
        <w:rPr>
          <w:rFonts w:ascii="Times New Roman" w:hAnsi="Times New Roman" w:cs="Times New Roman"/>
          <w:sz w:val="24"/>
          <w:szCs w:val="24"/>
        </w:rPr>
        <w:t xml:space="preserve"> тыс. рублей;</w:t>
      </w:r>
    </w:p>
    <w:p w:rsidR="00983BE6" w:rsidRPr="00C46AA2" w:rsidRDefault="00983BE6" w:rsidP="003262BF">
      <w:pPr>
        <w:spacing w:after="0" w:line="360" w:lineRule="exact"/>
        <w:ind w:firstLine="709"/>
        <w:jc w:val="both"/>
        <w:rPr>
          <w:rFonts w:ascii="Times New Roman" w:hAnsi="Times New Roman" w:cs="Times New Roman"/>
          <w:sz w:val="24"/>
          <w:szCs w:val="24"/>
        </w:rPr>
      </w:pPr>
      <w:r w:rsidRPr="00C46AA2">
        <w:rPr>
          <w:rFonts w:ascii="Times New Roman" w:hAnsi="Times New Roman" w:cs="Times New Roman"/>
          <w:sz w:val="24"/>
          <w:szCs w:val="24"/>
        </w:rPr>
        <w:t>в 202</w:t>
      </w:r>
      <w:r w:rsidR="00942CDB" w:rsidRPr="00C46AA2">
        <w:rPr>
          <w:rFonts w:ascii="Times New Roman" w:hAnsi="Times New Roman" w:cs="Times New Roman"/>
          <w:sz w:val="24"/>
          <w:szCs w:val="24"/>
        </w:rPr>
        <w:t>2</w:t>
      </w:r>
      <w:r w:rsidRPr="00C46AA2">
        <w:rPr>
          <w:rFonts w:ascii="Times New Roman" w:hAnsi="Times New Roman" w:cs="Times New Roman"/>
          <w:sz w:val="24"/>
          <w:szCs w:val="24"/>
        </w:rPr>
        <w:t xml:space="preserve"> году -  </w:t>
      </w:r>
      <w:r w:rsidR="00942CDB" w:rsidRPr="00C46AA2">
        <w:rPr>
          <w:rFonts w:ascii="Times New Roman" w:hAnsi="Times New Roman" w:cs="Times New Roman"/>
          <w:sz w:val="24"/>
          <w:szCs w:val="24"/>
        </w:rPr>
        <w:t>7</w:t>
      </w:r>
      <w:r w:rsidR="00F6109D">
        <w:rPr>
          <w:rFonts w:ascii="Times New Roman" w:hAnsi="Times New Roman" w:cs="Times New Roman"/>
          <w:sz w:val="24"/>
          <w:szCs w:val="24"/>
        </w:rPr>
        <w:t>4193,5</w:t>
      </w:r>
      <w:r w:rsidRPr="00C46AA2">
        <w:rPr>
          <w:rFonts w:ascii="Times New Roman" w:hAnsi="Times New Roman" w:cs="Times New Roman"/>
          <w:sz w:val="24"/>
          <w:szCs w:val="24"/>
        </w:rPr>
        <w:t xml:space="preserve"> тыс. рублей</w:t>
      </w:r>
    </w:p>
    <w:p w:rsidR="00983BE6" w:rsidRPr="00C46AA2" w:rsidRDefault="00983BE6" w:rsidP="003262BF">
      <w:pPr>
        <w:spacing w:before="360" w:after="360" w:line="360" w:lineRule="exact"/>
        <w:ind w:firstLine="709"/>
        <w:contextualSpacing/>
        <w:jc w:val="both"/>
        <w:rPr>
          <w:rFonts w:ascii="Times New Roman" w:hAnsi="Times New Roman" w:cs="Times New Roman"/>
          <w:sz w:val="24"/>
          <w:szCs w:val="24"/>
        </w:rPr>
      </w:pPr>
      <w:r w:rsidRPr="001D3871">
        <w:rPr>
          <w:rFonts w:ascii="Times New Roman" w:hAnsi="Times New Roman" w:cs="Times New Roman"/>
          <w:sz w:val="24"/>
          <w:szCs w:val="24"/>
        </w:rPr>
        <w:t>что составляет в 20</w:t>
      </w:r>
      <w:r w:rsidR="00225B47" w:rsidRPr="001D3871">
        <w:rPr>
          <w:rFonts w:ascii="Times New Roman" w:hAnsi="Times New Roman" w:cs="Times New Roman"/>
          <w:sz w:val="24"/>
          <w:szCs w:val="24"/>
        </w:rPr>
        <w:t>20</w:t>
      </w:r>
      <w:r w:rsidR="0020252F" w:rsidRPr="001D3871">
        <w:rPr>
          <w:rFonts w:ascii="Times New Roman" w:hAnsi="Times New Roman" w:cs="Times New Roman"/>
          <w:sz w:val="24"/>
          <w:szCs w:val="24"/>
        </w:rPr>
        <w:t xml:space="preserve"> году </w:t>
      </w:r>
      <w:r w:rsidR="00225B47" w:rsidRPr="001D3871">
        <w:rPr>
          <w:rFonts w:ascii="Times New Roman" w:hAnsi="Times New Roman" w:cs="Times New Roman"/>
          <w:sz w:val="24"/>
          <w:szCs w:val="24"/>
        </w:rPr>
        <w:t>5,</w:t>
      </w:r>
      <w:r w:rsidR="001D3871" w:rsidRPr="001D3871">
        <w:rPr>
          <w:rFonts w:ascii="Times New Roman" w:hAnsi="Times New Roman" w:cs="Times New Roman"/>
          <w:sz w:val="24"/>
          <w:szCs w:val="24"/>
        </w:rPr>
        <w:t>3</w:t>
      </w:r>
      <w:r w:rsidR="00B96E4F" w:rsidRPr="001D3871">
        <w:rPr>
          <w:rFonts w:ascii="Times New Roman" w:hAnsi="Times New Roman" w:cs="Times New Roman"/>
          <w:sz w:val="24"/>
          <w:szCs w:val="24"/>
        </w:rPr>
        <w:t xml:space="preserve"> </w:t>
      </w:r>
      <w:r w:rsidRPr="001D3871">
        <w:rPr>
          <w:rFonts w:ascii="Times New Roman" w:hAnsi="Times New Roman" w:cs="Times New Roman"/>
          <w:sz w:val="24"/>
          <w:szCs w:val="24"/>
        </w:rPr>
        <w:t>%, в 202</w:t>
      </w:r>
      <w:r w:rsidR="00225B47" w:rsidRPr="001D3871">
        <w:rPr>
          <w:rFonts w:ascii="Times New Roman" w:hAnsi="Times New Roman" w:cs="Times New Roman"/>
          <w:sz w:val="24"/>
          <w:szCs w:val="24"/>
        </w:rPr>
        <w:t>1</w:t>
      </w:r>
      <w:r w:rsidRPr="001D3871">
        <w:rPr>
          <w:rFonts w:ascii="Times New Roman" w:hAnsi="Times New Roman" w:cs="Times New Roman"/>
          <w:sz w:val="24"/>
          <w:szCs w:val="24"/>
        </w:rPr>
        <w:t xml:space="preserve"> году </w:t>
      </w:r>
      <w:r w:rsidR="00225B47" w:rsidRPr="001D3871">
        <w:rPr>
          <w:rFonts w:ascii="Times New Roman" w:hAnsi="Times New Roman" w:cs="Times New Roman"/>
          <w:sz w:val="24"/>
          <w:szCs w:val="24"/>
        </w:rPr>
        <w:t>5,</w:t>
      </w:r>
      <w:r w:rsidR="001D3871" w:rsidRPr="001D3871">
        <w:rPr>
          <w:rFonts w:ascii="Times New Roman" w:hAnsi="Times New Roman" w:cs="Times New Roman"/>
          <w:sz w:val="24"/>
          <w:szCs w:val="24"/>
        </w:rPr>
        <w:t>0</w:t>
      </w:r>
      <w:r w:rsidRPr="001D3871">
        <w:rPr>
          <w:rFonts w:ascii="Times New Roman" w:hAnsi="Times New Roman" w:cs="Times New Roman"/>
          <w:sz w:val="24"/>
          <w:szCs w:val="24"/>
        </w:rPr>
        <w:t xml:space="preserve"> %</w:t>
      </w:r>
      <w:r w:rsidR="0020252F" w:rsidRPr="001D3871">
        <w:rPr>
          <w:rFonts w:ascii="Times New Roman" w:hAnsi="Times New Roman" w:cs="Times New Roman"/>
          <w:sz w:val="24"/>
          <w:szCs w:val="24"/>
        </w:rPr>
        <w:t>, в 202</w:t>
      </w:r>
      <w:r w:rsidR="001D3871" w:rsidRPr="001D3871">
        <w:rPr>
          <w:rFonts w:ascii="Times New Roman" w:hAnsi="Times New Roman" w:cs="Times New Roman"/>
          <w:sz w:val="24"/>
          <w:szCs w:val="24"/>
        </w:rPr>
        <w:t>2</w:t>
      </w:r>
      <w:r w:rsidR="0020252F" w:rsidRPr="001D3871">
        <w:rPr>
          <w:rFonts w:ascii="Times New Roman" w:hAnsi="Times New Roman" w:cs="Times New Roman"/>
          <w:sz w:val="24"/>
          <w:szCs w:val="24"/>
        </w:rPr>
        <w:t xml:space="preserve"> году </w:t>
      </w:r>
      <w:r w:rsidR="00B96E4F" w:rsidRPr="001D3871">
        <w:rPr>
          <w:rFonts w:ascii="Times New Roman" w:hAnsi="Times New Roman" w:cs="Times New Roman"/>
          <w:sz w:val="24"/>
          <w:szCs w:val="24"/>
        </w:rPr>
        <w:t>5,</w:t>
      </w:r>
      <w:r w:rsidR="001D3871" w:rsidRPr="001D3871">
        <w:rPr>
          <w:rFonts w:ascii="Times New Roman" w:hAnsi="Times New Roman" w:cs="Times New Roman"/>
          <w:sz w:val="24"/>
          <w:szCs w:val="24"/>
        </w:rPr>
        <w:t>1</w:t>
      </w:r>
      <w:r w:rsidR="0020252F" w:rsidRPr="001D3871">
        <w:rPr>
          <w:rFonts w:ascii="Times New Roman" w:hAnsi="Times New Roman" w:cs="Times New Roman"/>
          <w:sz w:val="24"/>
          <w:szCs w:val="24"/>
        </w:rPr>
        <w:t xml:space="preserve"> % </w:t>
      </w:r>
      <w:r w:rsidRPr="001D3871">
        <w:rPr>
          <w:rFonts w:ascii="Times New Roman" w:hAnsi="Times New Roman" w:cs="Times New Roman"/>
          <w:sz w:val="24"/>
          <w:szCs w:val="24"/>
        </w:rPr>
        <w:t>к общему объему расходов бюджета</w:t>
      </w:r>
      <w:r w:rsidR="00225B47" w:rsidRPr="001D3871">
        <w:rPr>
          <w:rFonts w:ascii="Times New Roman" w:hAnsi="Times New Roman" w:cs="Times New Roman"/>
          <w:sz w:val="24"/>
          <w:szCs w:val="24"/>
        </w:rPr>
        <w:t xml:space="preserve"> городского округа</w:t>
      </w:r>
      <w:r w:rsidRPr="001D3871">
        <w:rPr>
          <w:rFonts w:ascii="Times New Roman" w:hAnsi="Times New Roman" w:cs="Times New Roman"/>
          <w:sz w:val="24"/>
          <w:szCs w:val="24"/>
        </w:rPr>
        <w:t xml:space="preserve"> (без условно утверждаемых расходов). </w:t>
      </w:r>
      <w:r w:rsidR="00D767B1" w:rsidRPr="001D3871">
        <w:rPr>
          <w:rFonts w:ascii="Times New Roman" w:hAnsi="Times New Roman" w:cs="Times New Roman"/>
          <w:sz w:val="24"/>
          <w:szCs w:val="24"/>
        </w:rPr>
        <w:t>Роста непрограммных расходов в общем</w:t>
      </w:r>
      <w:r w:rsidR="00D767B1" w:rsidRPr="00C46AA2">
        <w:rPr>
          <w:rFonts w:ascii="Times New Roman" w:hAnsi="Times New Roman" w:cs="Times New Roman"/>
          <w:sz w:val="24"/>
          <w:szCs w:val="24"/>
        </w:rPr>
        <w:t xml:space="preserve"> объеме расходов не наблюдается</w:t>
      </w:r>
      <w:r w:rsidR="00921FC3" w:rsidRPr="00C46AA2">
        <w:rPr>
          <w:rFonts w:ascii="Times New Roman" w:hAnsi="Times New Roman" w:cs="Times New Roman"/>
          <w:sz w:val="24"/>
          <w:szCs w:val="24"/>
        </w:rPr>
        <w:t>. Происходит снижение процента непрограммных направлений расходов.</w:t>
      </w:r>
    </w:p>
    <w:p w:rsidR="00983BE6" w:rsidRPr="00C46AA2" w:rsidRDefault="00983BE6" w:rsidP="003262BF">
      <w:pPr>
        <w:spacing w:before="360" w:after="360" w:line="360" w:lineRule="exact"/>
        <w:ind w:firstLine="709"/>
        <w:contextualSpacing/>
        <w:jc w:val="both"/>
        <w:rPr>
          <w:rFonts w:ascii="Times New Roman" w:hAnsi="Times New Roman" w:cs="Times New Roman"/>
          <w:sz w:val="24"/>
          <w:szCs w:val="24"/>
        </w:rPr>
      </w:pPr>
      <w:r w:rsidRPr="00C46AA2">
        <w:rPr>
          <w:rFonts w:ascii="Times New Roman" w:hAnsi="Times New Roman" w:cs="Times New Roman"/>
          <w:sz w:val="24"/>
          <w:szCs w:val="24"/>
        </w:rPr>
        <w:t xml:space="preserve">Основные направления расходов отражены в </w:t>
      </w:r>
      <w:r w:rsidRPr="00C46AA2">
        <w:rPr>
          <w:rFonts w:ascii="Times New Roman" w:hAnsi="Times New Roman" w:cs="Times New Roman"/>
          <w:b/>
          <w:sz w:val="24"/>
          <w:szCs w:val="24"/>
        </w:rPr>
        <w:t>приложении 1</w:t>
      </w:r>
      <w:r w:rsidR="00C67C1E" w:rsidRPr="00C46AA2">
        <w:rPr>
          <w:rFonts w:ascii="Times New Roman" w:hAnsi="Times New Roman" w:cs="Times New Roman"/>
          <w:b/>
          <w:sz w:val="24"/>
          <w:szCs w:val="24"/>
        </w:rPr>
        <w:t>4</w:t>
      </w:r>
      <w:r w:rsidRPr="00C46AA2">
        <w:rPr>
          <w:rFonts w:ascii="Times New Roman" w:hAnsi="Times New Roman" w:cs="Times New Roman"/>
          <w:sz w:val="24"/>
          <w:szCs w:val="24"/>
        </w:rPr>
        <w:t xml:space="preserve">  к пояснительной записке.</w:t>
      </w:r>
    </w:p>
    <w:p w:rsidR="00983BE6" w:rsidRPr="00C46AA2" w:rsidRDefault="00983BE6" w:rsidP="003262BF">
      <w:pPr>
        <w:spacing w:before="360" w:after="360" w:line="360" w:lineRule="exact"/>
        <w:ind w:firstLine="709"/>
        <w:contextualSpacing/>
        <w:jc w:val="both"/>
        <w:rPr>
          <w:rFonts w:ascii="Times New Roman" w:hAnsi="Times New Roman" w:cs="Times New Roman"/>
          <w:sz w:val="24"/>
          <w:szCs w:val="24"/>
        </w:rPr>
      </w:pPr>
      <w:r w:rsidRPr="00C46AA2">
        <w:rPr>
          <w:rFonts w:ascii="Times New Roman" w:hAnsi="Times New Roman" w:cs="Times New Roman"/>
          <w:sz w:val="24"/>
          <w:szCs w:val="24"/>
        </w:rPr>
        <w:t>К непрограммным мероприятиям отнесены расходы, обеспечивающие деятельность органов местного самоуправления, отдельные мероприятия, проводимые данными органами, осуществление органами местного самоуправления полномочий за счет, субвенций,</w:t>
      </w:r>
      <w:r w:rsidR="00FE6C07" w:rsidRPr="00C46AA2">
        <w:rPr>
          <w:rFonts w:ascii="Times New Roman" w:hAnsi="Times New Roman" w:cs="Times New Roman"/>
          <w:sz w:val="24"/>
          <w:szCs w:val="24"/>
        </w:rPr>
        <w:t xml:space="preserve"> субсидий,</w:t>
      </w:r>
      <w:r w:rsidRPr="00C46AA2">
        <w:rPr>
          <w:rFonts w:ascii="Times New Roman" w:hAnsi="Times New Roman" w:cs="Times New Roman"/>
          <w:sz w:val="24"/>
          <w:szCs w:val="24"/>
        </w:rPr>
        <w:t xml:space="preserve"> иных межбюджетных трансфертов, часть которых не представляется возможным отнести к муниципальным программам.</w:t>
      </w:r>
    </w:p>
    <w:p w:rsidR="00983BE6" w:rsidRPr="00C46AA2" w:rsidRDefault="00983BE6" w:rsidP="003262BF">
      <w:pPr>
        <w:spacing w:before="360" w:after="360" w:line="360" w:lineRule="exact"/>
        <w:ind w:firstLine="709"/>
        <w:contextualSpacing/>
        <w:jc w:val="both"/>
        <w:rPr>
          <w:rFonts w:ascii="Times New Roman" w:hAnsi="Times New Roman" w:cs="Times New Roman"/>
          <w:sz w:val="24"/>
          <w:szCs w:val="24"/>
        </w:rPr>
      </w:pPr>
      <w:r w:rsidRPr="00C46AA2">
        <w:rPr>
          <w:rFonts w:ascii="Times New Roman" w:hAnsi="Times New Roman" w:cs="Times New Roman"/>
          <w:sz w:val="24"/>
          <w:szCs w:val="24"/>
        </w:rPr>
        <w:lastRenderedPageBreak/>
        <w:t>Из них предусмотрены расходы на выполнение функций органами местного самоуправления</w:t>
      </w:r>
      <w:r w:rsidR="006A6A9E" w:rsidRPr="00C46AA2">
        <w:rPr>
          <w:rFonts w:ascii="Times New Roman" w:hAnsi="Times New Roman" w:cs="Times New Roman"/>
          <w:sz w:val="24"/>
          <w:szCs w:val="24"/>
        </w:rPr>
        <w:t xml:space="preserve"> и муниципальных казенных учреждений</w:t>
      </w:r>
      <w:r w:rsidRPr="00C46AA2">
        <w:rPr>
          <w:rFonts w:ascii="Times New Roman" w:hAnsi="Times New Roman" w:cs="Times New Roman"/>
          <w:sz w:val="24"/>
          <w:szCs w:val="24"/>
        </w:rPr>
        <w:t>:</w:t>
      </w:r>
    </w:p>
    <w:p w:rsidR="00983BE6" w:rsidRPr="00C46AA2" w:rsidRDefault="00983BE6" w:rsidP="003262BF">
      <w:pPr>
        <w:spacing w:before="360" w:after="360" w:line="360" w:lineRule="exact"/>
        <w:ind w:firstLine="709"/>
        <w:contextualSpacing/>
        <w:jc w:val="both"/>
        <w:rPr>
          <w:rFonts w:ascii="Times New Roman" w:hAnsi="Times New Roman" w:cs="Times New Roman"/>
          <w:sz w:val="24"/>
          <w:szCs w:val="24"/>
        </w:rPr>
      </w:pPr>
      <w:r w:rsidRPr="00C46AA2">
        <w:rPr>
          <w:rFonts w:ascii="Times New Roman" w:hAnsi="Times New Roman" w:cs="Times New Roman"/>
          <w:sz w:val="24"/>
          <w:szCs w:val="24"/>
        </w:rPr>
        <w:t xml:space="preserve">- Администрация Нытвенского </w:t>
      </w:r>
      <w:r w:rsidR="00C67C1E" w:rsidRPr="00C46AA2">
        <w:rPr>
          <w:rFonts w:ascii="Times New Roman" w:hAnsi="Times New Roman" w:cs="Times New Roman"/>
          <w:sz w:val="24"/>
          <w:szCs w:val="24"/>
        </w:rPr>
        <w:t>городского округа</w:t>
      </w:r>
      <w:r w:rsidRPr="00C46AA2">
        <w:rPr>
          <w:rFonts w:ascii="Times New Roman" w:hAnsi="Times New Roman" w:cs="Times New Roman"/>
          <w:sz w:val="24"/>
          <w:szCs w:val="24"/>
        </w:rPr>
        <w:t xml:space="preserve">; </w:t>
      </w:r>
    </w:p>
    <w:p w:rsidR="00983BE6" w:rsidRPr="00C46AA2" w:rsidRDefault="00983BE6" w:rsidP="003262BF">
      <w:pPr>
        <w:spacing w:after="0" w:line="360" w:lineRule="exact"/>
        <w:ind w:firstLine="709"/>
        <w:jc w:val="both"/>
        <w:rPr>
          <w:rFonts w:ascii="Times New Roman" w:hAnsi="Times New Roman" w:cs="Times New Roman"/>
          <w:sz w:val="24"/>
          <w:szCs w:val="24"/>
        </w:rPr>
      </w:pPr>
      <w:r w:rsidRPr="00C46AA2">
        <w:rPr>
          <w:rFonts w:ascii="Times New Roman" w:hAnsi="Times New Roman" w:cs="Times New Roman"/>
          <w:sz w:val="24"/>
          <w:szCs w:val="24"/>
        </w:rPr>
        <w:t xml:space="preserve">- </w:t>
      </w:r>
      <w:r w:rsidR="00C67C1E" w:rsidRPr="00C46AA2">
        <w:rPr>
          <w:rFonts w:ascii="Times New Roman" w:hAnsi="Times New Roman" w:cs="Times New Roman"/>
          <w:sz w:val="24"/>
          <w:szCs w:val="24"/>
        </w:rPr>
        <w:t>Дума Нытвенского городского округа</w:t>
      </w:r>
      <w:r w:rsidRPr="00C46AA2">
        <w:rPr>
          <w:rFonts w:ascii="Times New Roman" w:hAnsi="Times New Roman" w:cs="Times New Roman"/>
          <w:sz w:val="24"/>
          <w:szCs w:val="24"/>
        </w:rPr>
        <w:t xml:space="preserve">;  </w:t>
      </w:r>
    </w:p>
    <w:p w:rsidR="00983BE6" w:rsidRPr="00C46AA2" w:rsidRDefault="00983BE6" w:rsidP="003262BF">
      <w:pPr>
        <w:spacing w:after="0" w:line="360" w:lineRule="exact"/>
        <w:ind w:firstLine="709"/>
        <w:jc w:val="both"/>
        <w:rPr>
          <w:rFonts w:ascii="Times New Roman" w:hAnsi="Times New Roman" w:cs="Times New Roman"/>
          <w:sz w:val="24"/>
          <w:szCs w:val="24"/>
        </w:rPr>
      </w:pPr>
      <w:r w:rsidRPr="00C46AA2">
        <w:rPr>
          <w:rFonts w:ascii="Times New Roman" w:hAnsi="Times New Roman" w:cs="Times New Roman"/>
          <w:sz w:val="24"/>
          <w:szCs w:val="24"/>
        </w:rPr>
        <w:t xml:space="preserve">- Контрольно-счетная палата Нытвенского </w:t>
      </w:r>
      <w:r w:rsidR="006A6A9E" w:rsidRPr="00C46AA2">
        <w:rPr>
          <w:rFonts w:ascii="Times New Roman" w:hAnsi="Times New Roman" w:cs="Times New Roman"/>
          <w:sz w:val="24"/>
          <w:szCs w:val="24"/>
        </w:rPr>
        <w:t>городского округа</w:t>
      </w:r>
      <w:r w:rsidRPr="00C46AA2">
        <w:rPr>
          <w:rFonts w:ascii="Times New Roman" w:hAnsi="Times New Roman" w:cs="Times New Roman"/>
          <w:sz w:val="24"/>
          <w:szCs w:val="24"/>
        </w:rPr>
        <w:t>;</w:t>
      </w:r>
    </w:p>
    <w:p w:rsidR="006A6A9E" w:rsidRPr="00C46AA2" w:rsidRDefault="006A6A9E" w:rsidP="003262BF">
      <w:pPr>
        <w:spacing w:after="0" w:line="360" w:lineRule="exact"/>
        <w:ind w:firstLine="709"/>
        <w:jc w:val="both"/>
        <w:rPr>
          <w:rFonts w:ascii="Times New Roman" w:hAnsi="Times New Roman" w:cs="Times New Roman"/>
          <w:sz w:val="24"/>
          <w:szCs w:val="24"/>
        </w:rPr>
      </w:pPr>
      <w:r w:rsidRPr="00C46AA2">
        <w:rPr>
          <w:rFonts w:ascii="Times New Roman" w:hAnsi="Times New Roman" w:cs="Times New Roman"/>
          <w:sz w:val="24"/>
          <w:szCs w:val="24"/>
        </w:rPr>
        <w:t>- Финансовое управление администрации Нытвенского городского округа;</w:t>
      </w:r>
    </w:p>
    <w:p w:rsidR="006A6A9E" w:rsidRPr="00C46AA2" w:rsidRDefault="006A6A9E" w:rsidP="003262BF">
      <w:pPr>
        <w:spacing w:after="0" w:line="360" w:lineRule="exact"/>
        <w:ind w:firstLine="709"/>
        <w:jc w:val="both"/>
        <w:rPr>
          <w:rFonts w:ascii="Times New Roman" w:hAnsi="Times New Roman" w:cs="Times New Roman"/>
          <w:sz w:val="24"/>
          <w:szCs w:val="24"/>
        </w:rPr>
      </w:pPr>
      <w:r w:rsidRPr="00C46AA2">
        <w:rPr>
          <w:rFonts w:ascii="Times New Roman" w:hAnsi="Times New Roman" w:cs="Times New Roman"/>
          <w:sz w:val="24"/>
          <w:szCs w:val="24"/>
        </w:rPr>
        <w:t>- МКУ «Центр бухгалтерского учета г</w:t>
      </w:r>
      <w:proofErr w:type="gramStart"/>
      <w:r w:rsidRPr="00C46AA2">
        <w:rPr>
          <w:rFonts w:ascii="Times New Roman" w:hAnsi="Times New Roman" w:cs="Times New Roman"/>
          <w:sz w:val="24"/>
          <w:szCs w:val="24"/>
        </w:rPr>
        <w:t>.Н</w:t>
      </w:r>
      <w:proofErr w:type="gramEnd"/>
      <w:r w:rsidRPr="00C46AA2">
        <w:rPr>
          <w:rFonts w:ascii="Times New Roman" w:hAnsi="Times New Roman" w:cs="Times New Roman"/>
          <w:sz w:val="24"/>
          <w:szCs w:val="24"/>
        </w:rPr>
        <w:t>ытва».</w:t>
      </w:r>
    </w:p>
    <w:p w:rsidR="00983BE6" w:rsidRPr="00C46AA2" w:rsidRDefault="00983BE6" w:rsidP="003262BF">
      <w:pPr>
        <w:spacing w:after="0" w:line="360" w:lineRule="exact"/>
        <w:ind w:firstLine="709"/>
        <w:jc w:val="both"/>
        <w:rPr>
          <w:rFonts w:ascii="Times New Roman" w:hAnsi="Times New Roman" w:cs="Times New Roman"/>
          <w:sz w:val="24"/>
          <w:szCs w:val="24"/>
        </w:rPr>
      </w:pPr>
      <w:r w:rsidRPr="00C46AA2">
        <w:rPr>
          <w:rFonts w:ascii="Times New Roman" w:hAnsi="Times New Roman" w:cs="Times New Roman"/>
          <w:sz w:val="24"/>
          <w:szCs w:val="24"/>
        </w:rPr>
        <w:t>Отдельные мероприятия, осуществляемые органами местного самоуправления за счет средств местного бюджета в рамках непрограммных направлений расходов:</w:t>
      </w:r>
    </w:p>
    <w:p w:rsidR="00983BE6" w:rsidRPr="00C46AA2" w:rsidRDefault="00983BE6" w:rsidP="003262BF">
      <w:pPr>
        <w:spacing w:after="0" w:line="360" w:lineRule="exact"/>
        <w:ind w:firstLine="709"/>
        <w:jc w:val="both"/>
        <w:rPr>
          <w:rFonts w:ascii="Times New Roman" w:hAnsi="Times New Roman" w:cs="Times New Roman"/>
          <w:sz w:val="24"/>
          <w:szCs w:val="24"/>
        </w:rPr>
      </w:pPr>
      <w:r w:rsidRPr="00C46AA2">
        <w:rPr>
          <w:rFonts w:ascii="Times New Roman" w:hAnsi="Times New Roman" w:cs="Times New Roman"/>
          <w:sz w:val="24"/>
          <w:szCs w:val="24"/>
        </w:rPr>
        <w:t>- представительские расходы и расходы на мероприятия;</w:t>
      </w:r>
    </w:p>
    <w:p w:rsidR="00983BE6" w:rsidRPr="00C46AA2" w:rsidRDefault="00983BE6" w:rsidP="003262BF">
      <w:pPr>
        <w:spacing w:after="0" w:line="360" w:lineRule="exact"/>
        <w:ind w:firstLine="709"/>
        <w:jc w:val="both"/>
        <w:rPr>
          <w:rFonts w:ascii="Times New Roman" w:hAnsi="Times New Roman" w:cs="Times New Roman"/>
          <w:sz w:val="24"/>
          <w:szCs w:val="24"/>
        </w:rPr>
      </w:pPr>
      <w:r w:rsidRPr="00C46AA2">
        <w:rPr>
          <w:rFonts w:ascii="Times New Roman" w:hAnsi="Times New Roman" w:cs="Times New Roman"/>
          <w:sz w:val="24"/>
          <w:szCs w:val="24"/>
        </w:rPr>
        <w:t>- компенсационные выплаты депутатам;</w:t>
      </w:r>
    </w:p>
    <w:p w:rsidR="00983BE6" w:rsidRPr="00C46AA2" w:rsidRDefault="00983BE6" w:rsidP="003262BF">
      <w:pPr>
        <w:spacing w:after="0" w:line="360" w:lineRule="exact"/>
        <w:ind w:firstLine="709"/>
        <w:jc w:val="both"/>
        <w:rPr>
          <w:rFonts w:ascii="Times New Roman" w:hAnsi="Times New Roman" w:cs="Times New Roman"/>
          <w:sz w:val="24"/>
          <w:szCs w:val="24"/>
        </w:rPr>
      </w:pPr>
      <w:r w:rsidRPr="00C46AA2">
        <w:rPr>
          <w:rFonts w:ascii="Times New Roman" w:hAnsi="Times New Roman" w:cs="Times New Roman"/>
          <w:sz w:val="24"/>
          <w:szCs w:val="24"/>
        </w:rPr>
        <w:t>- оказание информационных услуг телерадиокомпаниями;</w:t>
      </w:r>
    </w:p>
    <w:p w:rsidR="00983BE6" w:rsidRPr="00C46AA2" w:rsidRDefault="00983BE6" w:rsidP="003262BF">
      <w:pPr>
        <w:spacing w:after="0" w:line="360" w:lineRule="exact"/>
        <w:ind w:firstLine="709"/>
        <w:jc w:val="both"/>
        <w:rPr>
          <w:rFonts w:ascii="Times New Roman" w:hAnsi="Times New Roman" w:cs="Times New Roman"/>
          <w:sz w:val="24"/>
          <w:szCs w:val="24"/>
        </w:rPr>
      </w:pPr>
      <w:r w:rsidRPr="00C46AA2">
        <w:rPr>
          <w:rFonts w:ascii="Times New Roman" w:hAnsi="Times New Roman" w:cs="Times New Roman"/>
          <w:sz w:val="24"/>
          <w:szCs w:val="24"/>
        </w:rPr>
        <w:t>- информирование населения через средства массовой информации;</w:t>
      </w:r>
    </w:p>
    <w:p w:rsidR="00983BE6" w:rsidRPr="00C46AA2" w:rsidRDefault="00983BE6" w:rsidP="003262BF">
      <w:pPr>
        <w:spacing w:after="0" w:line="360" w:lineRule="exact"/>
        <w:ind w:firstLine="709"/>
        <w:jc w:val="both"/>
        <w:rPr>
          <w:rFonts w:ascii="Times New Roman" w:hAnsi="Times New Roman" w:cs="Times New Roman"/>
          <w:sz w:val="24"/>
          <w:szCs w:val="24"/>
        </w:rPr>
      </w:pPr>
      <w:r w:rsidRPr="00C46AA2">
        <w:rPr>
          <w:rFonts w:ascii="Times New Roman" w:hAnsi="Times New Roman" w:cs="Times New Roman"/>
          <w:sz w:val="24"/>
          <w:szCs w:val="24"/>
        </w:rPr>
        <w:t>- пенсии за выслугу лет лицам, замещавшим выборные муниципальные должности и замещавшим муниципальные должности;</w:t>
      </w:r>
    </w:p>
    <w:p w:rsidR="00983BE6" w:rsidRPr="00C46AA2" w:rsidRDefault="00983BE6" w:rsidP="003262BF">
      <w:pPr>
        <w:spacing w:after="0" w:line="360" w:lineRule="exact"/>
        <w:ind w:firstLine="709"/>
        <w:jc w:val="both"/>
        <w:rPr>
          <w:rFonts w:ascii="Times New Roman" w:hAnsi="Times New Roman" w:cs="Times New Roman"/>
          <w:sz w:val="24"/>
          <w:szCs w:val="24"/>
        </w:rPr>
      </w:pPr>
      <w:r w:rsidRPr="00C46AA2">
        <w:rPr>
          <w:rFonts w:ascii="Times New Roman" w:hAnsi="Times New Roman" w:cs="Times New Roman"/>
          <w:sz w:val="24"/>
          <w:szCs w:val="24"/>
        </w:rPr>
        <w:t>- средства на приобретение путевок на санаторно-курортное лечение и оздоровление работников бюджетной сферы за счет средств бюджета;</w:t>
      </w:r>
    </w:p>
    <w:p w:rsidR="00BE7A92" w:rsidRPr="00C46AA2" w:rsidRDefault="00BE7A92" w:rsidP="003262BF">
      <w:pPr>
        <w:spacing w:after="0" w:line="360" w:lineRule="exact"/>
        <w:ind w:firstLine="709"/>
        <w:jc w:val="both"/>
        <w:rPr>
          <w:rFonts w:ascii="Times New Roman" w:hAnsi="Times New Roman" w:cs="Times New Roman"/>
          <w:sz w:val="24"/>
          <w:szCs w:val="24"/>
        </w:rPr>
      </w:pPr>
      <w:r w:rsidRPr="00C46AA2">
        <w:rPr>
          <w:rFonts w:ascii="Times New Roman" w:hAnsi="Times New Roman" w:cs="Times New Roman"/>
          <w:sz w:val="24"/>
          <w:szCs w:val="24"/>
        </w:rPr>
        <w:t xml:space="preserve">-софинансирование проектов ТОС и </w:t>
      </w:r>
      <w:proofErr w:type="gramStart"/>
      <w:r w:rsidRPr="00C46AA2">
        <w:rPr>
          <w:rFonts w:ascii="Times New Roman" w:hAnsi="Times New Roman" w:cs="Times New Roman"/>
          <w:sz w:val="24"/>
          <w:szCs w:val="24"/>
        </w:rPr>
        <w:t>инициативного</w:t>
      </w:r>
      <w:proofErr w:type="gramEnd"/>
      <w:r w:rsidRPr="00C46AA2">
        <w:rPr>
          <w:rFonts w:ascii="Times New Roman" w:hAnsi="Times New Roman" w:cs="Times New Roman"/>
          <w:sz w:val="24"/>
          <w:szCs w:val="24"/>
        </w:rPr>
        <w:t xml:space="preserve"> бюджетирования.</w:t>
      </w:r>
    </w:p>
    <w:p w:rsidR="00983BE6" w:rsidRPr="00C46AA2" w:rsidRDefault="00983BE6" w:rsidP="003262BF">
      <w:pPr>
        <w:spacing w:after="0" w:line="360" w:lineRule="exact"/>
        <w:ind w:firstLine="709"/>
        <w:jc w:val="both"/>
        <w:rPr>
          <w:rFonts w:ascii="Times New Roman" w:hAnsi="Times New Roman" w:cs="Times New Roman"/>
          <w:sz w:val="24"/>
          <w:szCs w:val="24"/>
        </w:rPr>
      </w:pPr>
      <w:r w:rsidRPr="00C46AA2">
        <w:rPr>
          <w:rFonts w:ascii="Times New Roman" w:hAnsi="Times New Roman" w:cs="Times New Roman"/>
          <w:sz w:val="24"/>
          <w:szCs w:val="24"/>
        </w:rPr>
        <w:t>Субсидии, субвенции, передаваемые из бюджета Пермского края, которые отнесены к  непрограммным мероприятиям:</w:t>
      </w:r>
    </w:p>
    <w:p w:rsidR="00983BE6" w:rsidRPr="00C46AA2" w:rsidRDefault="00983BE6" w:rsidP="003262BF">
      <w:pPr>
        <w:spacing w:after="0" w:line="360" w:lineRule="exact"/>
        <w:ind w:firstLine="709"/>
        <w:jc w:val="both"/>
        <w:rPr>
          <w:rFonts w:ascii="Times New Roman" w:hAnsi="Times New Roman" w:cs="Times New Roman"/>
          <w:sz w:val="24"/>
          <w:szCs w:val="24"/>
        </w:rPr>
      </w:pPr>
      <w:r w:rsidRPr="00C46AA2">
        <w:rPr>
          <w:rFonts w:ascii="Times New Roman" w:hAnsi="Times New Roman" w:cs="Times New Roman"/>
          <w:sz w:val="24"/>
          <w:szCs w:val="24"/>
        </w:rPr>
        <w:t>- образование комиссий по делам несовершеннолетних и защите их прав и организацию их деятельности;</w:t>
      </w:r>
    </w:p>
    <w:p w:rsidR="00983BE6" w:rsidRPr="00C46AA2" w:rsidRDefault="00983BE6" w:rsidP="003262BF">
      <w:pPr>
        <w:spacing w:after="0" w:line="360" w:lineRule="exact"/>
        <w:ind w:firstLine="709"/>
        <w:jc w:val="both"/>
        <w:rPr>
          <w:rFonts w:ascii="Times New Roman" w:hAnsi="Times New Roman" w:cs="Times New Roman"/>
          <w:sz w:val="24"/>
          <w:szCs w:val="24"/>
        </w:rPr>
      </w:pPr>
      <w:r w:rsidRPr="00C46AA2">
        <w:rPr>
          <w:rFonts w:ascii="Times New Roman" w:hAnsi="Times New Roman" w:cs="Times New Roman"/>
          <w:sz w:val="24"/>
          <w:szCs w:val="24"/>
        </w:rPr>
        <w:t xml:space="preserve">- обеспечение хранения,  комплектования,  учета и использования </w:t>
      </w:r>
      <w:r w:rsidR="00BE7A92" w:rsidRPr="00C46AA2">
        <w:rPr>
          <w:rFonts w:ascii="Times New Roman" w:hAnsi="Times New Roman" w:cs="Times New Roman"/>
          <w:sz w:val="24"/>
          <w:szCs w:val="24"/>
        </w:rPr>
        <w:t>а</w:t>
      </w:r>
      <w:r w:rsidRPr="00C46AA2">
        <w:rPr>
          <w:rFonts w:ascii="Times New Roman" w:hAnsi="Times New Roman" w:cs="Times New Roman"/>
          <w:sz w:val="24"/>
          <w:szCs w:val="24"/>
        </w:rPr>
        <w:t xml:space="preserve">рхивных </w:t>
      </w:r>
      <w:proofErr w:type="gramStart"/>
      <w:r w:rsidRPr="00C46AA2">
        <w:rPr>
          <w:rFonts w:ascii="Times New Roman" w:hAnsi="Times New Roman" w:cs="Times New Roman"/>
          <w:sz w:val="24"/>
          <w:szCs w:val="24"/>
        </w:rPr>
        <w:t xml:space="preserve">документов государственной части документов </w:t>
      </w:r>
      <w:r w:rsidR="00BE7A92" w:rsidRPr="00C46AA2">
        <w:rPr>
          <w:rFonts w:ascii="Times New Roman" w:hAnsi="Times New Roman" w:cs="Times New Roman"/>
          <w:sz w:val="24"/>
          <w:szCs w:val="24"/>
        </w:rPr>
        <w:t>А</w:t>
      </w:r>
      <w:r w:rsidRPr="00C46AA2">
        <w:rPr>
          <w:rFonts w:ascii="Times New Roman" w:hAnsi="Times New Roman" w:cs="Times New Roman"/>
          <w:sz w:val="24"/>
          <w:szCs w:val="24"/>
        </w:rPr>
        <w:t>рхивного фонда Пермского края</w:t>
      </w:r>
      <w:proofErr w:type="gramEnd"/>
      <w:r w:rsidRPr="00C46AA2">
        <w:rPr>
          <w:rFonts w:ascii="Times New Roman" w:hAnsi="Times New Roman" w:cs="Times New Roman"/>
          <w:sz w:val="24"/>
          <w:szCs w:val="24"/>
        </w:rPr>
        <w:t>;</w:t>
      </w:r>
    </w:p>
    <w:p w:rsidR="00983BE6" w:rsidRPr="00C46AA2" w:rsidRDefault="00983BE6" w:rsidP="003262BF">
      <w:pPr>
        <w:spacing w:after="0" w:line="360" w:lineRule="exact"/>
        <w:ind w:firstLine="709"/>
        <w:jc w:val="both"/>
        <w:rPr>
          <w:rFonts w:ascii="Times New Roman" w:hAnsi="Times New Roman" w:cs="Times New Roman"/>
          <w:sz w:val="24"/>
          <w:szCs w:val="24"/>
        </w:rPr>
      </w:pPr>
      <w:r w:rsidRPr="00C46AA2">
        <w:rPr>
          <w:rFonts w:ascii="Times New Roman" w:hAnsi="Times New Roman" w:cs="Times New Roman"/>
          <w:sz w:val="24"/>
          <w:szCs w:val="24"/>
        </w:rPr>
        <w:t>- осуществление полномочий по созданию и организации деятельности административных комиссий;</w:t>
      </w:r>
    </w:p>
    <w:p w:rsidR="00983BE6" w:rsidRPr="00C46AA2" w:rsidRDefault="00983BE6" w:rsidP="003262BF">
      <w:pPr>
        <w:spacing w:after="0" w:line="360" w:lineRule="exact"/>
        <w:ind w:firstLine="709"/>
        <w:jc w:val="both"/>
        <w:rPr>
          <w:rFonts w:ascii="Times New Roman" w:hAnsi="Times New Roman" w:cs="Times New Roman"/>
          <w:sz w:val="24"/>
          <w:szCs w:val="24"/>
        </w:rPr>
      </w:pPr>
      <w:r w:rsidRPr="00C46AA2">
        <w:rPr>
          <w:rFonts w:ascii="Times New Roman" w:hAnsi="Times New Roman" w:cs="Times New Roman"/>
          <w:sz w:val="24"/>
          <w:szCs w:val="24"/>
        </w:rPr>
        <w:t xml:space="preserve">- осуществление государственных полномочий по обеспечению жилыми помещениями детей-сирот и детей, оставшихся без попечения родителей; </w:t>
      </w:r>
    </w:p>
    <w:p w:rsidR="00983BE6" w:rsidRPr="00C46AA2" w:rsidRDefault="00983BE6" w:rsidP="00BE7A92">
      <w:pPr>
        <w:spacing w:before="360" w:after="360" w:line="360" w:lineRule="exact"/>
        <w:ind w:firstLine="709"/>
        <w:contextualSpacing/>
        <w:jc w:val="both"/>
        <w:rPr>
          <w:rFonts w:ascii="Times New Roman" w:hAnsi="Times New Roman" w:cs="Times New Roman"/>
          <w:sz w:val="24"/>
          <w:szCs w:val="24"/>
        </w:rPr>
      </w:pPr>
      <w:r w:rsidRPr="00C46AA2">
        <w:rPr>
          <w:rFonts w:ascii="Times New Roman" w:hAnsi="Times New Roman" w:cs="Times New Roman"/>
          <w:sz w:val="24"/>
          <w:szCs w:val="24"/>
        </w:rPr>
        <w:t>- осуществление государственных полномочий по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w:t>
      </w:r>
    </w:p>
    <w:p w:rsidR="00BE7A92" w:rsidRPr="00C46AA2" w:rsidRDefault="00BE7A92" w:rsidP="00BE7A92">
      <w:pPr>
        <w:spacing w:before="360" w:after="360" w:line="360" w:lineRule="exact"/>
        <w:ind w:firstLine="709"/>
        <w:contextualSpacing/>
        <w:jc w:val="both"/>
        <w:rPr>
          <w:rFonts w:ascii="Times New Roman" w:hAnsi="Times New Roman" w:cs="Times New Roman"/>
          <w:sz w:val="24"/>
          <w:szCs w:val="24"/>
        </w:rPr>
      </w:pPr>
      <w:r w:rsidRPr="00C46AA2">
        <w:rPr>
          <w:rFonts w:ascii="Times New Roman" w:hAnsi="Times New Roman" w:cs="Times New Roman"/>
          <w:sz w:val="24"/>
          <w:szCs w:val="24"/>
        </w:rPr>
        <w:t>- администрирование отдельных государственных полномочий по поддержке сельскохозяйственного производства;</w:t>
      </w:r>
    </w:p>
    <w:p w:rsidR="00BE7A92" w:rsidRPr="00C46AA2" w:rsidRDefault="00BE7A92" w:rsidP="00BE7A92">
      <w:pPr>
        <w:spacing w:before="360" w:after="360" w:line="360" w:lineRule="exact"/>
        <w:ind w:firstLine="709"/>
        <w:contextualSpacing/>
        <w:jc w:val="both"/>
        <w:rPr>
          <w:rFonts w:ascii="Times New Roman" w:hAnsi="Times New Roman" w:cs="Times New Roman"/>
          <w:sz w:val="24"/>
          <w:szCs w:val="24"/>
        </w:rPr>
      </w:pPr>
      <w:r w:rsidRPr="00C46AA2">
        <w:rPr>
          <w:rFonts w:ascii="Times New Roman" w:hAnsi="Times New Roman" w:cs="Times New Roman"/>
          <w:sz w:val="24"/>
          <w:szCs w:val="24"/>
        </w:rPr>
        <w:t>- государственная регистрация актов гражданского состояния;</w:t>
      </w:r>
    </w:p>
    <w:p w:rsidR="00BE7A92" w:rsidRPr="00C46AA2" w:rsidRDefault="00BE7A92" w:rsidP="00BE7A92">
      <w:pPr>
        <w:spacing w:before="360" w:after="360" w:line="360" w:lineRule="exact"/>
        <w:ind w:firstLine="709"/>
        <w:contextualSpacing/>
        <w:jc w:val="both"/>
        <w:rPr>
          <w:rFonts w:ascii="Times New Roman" w:hAnsi="Times New Roman" w:cs="Times New Roman"/>
          <w:sz w:val="24"/>
          <w:szCs w:val="24"/>
        </w:rPr>
      </w:pPr>
      <w:r w:rsidRPr="00C46AA2">
        <w:rPr>
          <w:rFonts w:ascii="Times New Roman" w:hAnsi="Times New Roman" w:cs="Times New Roman"/>
          <w:sz w:val="24"/>
          <w:szCs w:val="24"/>
        </w:rPr>
        <w:t>-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p w:rsidR="00BE7A92" w:rsidRPr="00C46AA2" w:rsidRDefault="00BE7A92" w:rsidP="00BE7A92">
      <w:pPr>
        <w:spacing w:before="360" w:after="360" w:line="360" w:lineRule="exact"/>
        <w:ind w:firstLine="709"/>
        <w:contextualSpacing/>
        <w:jc w:val="both"/>
        <w:rPr>
          <w:rFonts w:ascii="Times New Roman" w:hAnsi="Times New Roman" w:cs="Times New Roman"/>
          <w:sz w:val="24"/>
          <w:szCs w:val="24"/>
        </w:rPr>
      </w:pPr>
      <w:r w:rsidRPr="00C46AA2">
        <w:rPr>
          <w:rFonts w:ascii="Times New Roman" w:hAnsi="Times New Roman" w:cs="Times New Roman"/>
          <w:sz w:val="24"/>
          <w:szCs w:val="24"/>
        </w:rPr>
        <w:t>- обеспечение жильем отдельных категорий граждан, установленных федеральными законами от 12 января 1995 года № 5-ФЗ «О ветеранах» и от 24 ноября 1995 года» 181-ФЗ «О социальной защите инвалидов в Российской Федерации».</w:t>
      </w:r>
    </w:p>
    <w:p w:rsidR="00983BE6" w:rsidRPr="00BE7A92" w:rsidRDefault="00983BE6" w:rsidP="003262BF">
      <w:pPr>
        <w:spacing w:after="0" w:line="360" w:lineRule="exact"/>
        <w:ind w:firstLine="709"/>
        <w:jc w:val="both"/>
        <w:rPr>
          <w:rFonts w:ascii="Times New Roman" w:hAnsi="Times New Roman" w:cs="Times New Roman"/>
          <w:sz w:val="24"/>
          <w:szCs w:val="24"/>
        </w:rPr>
      </w:pPr>
      <w:r w:rsidRPr="00C46AA2">
        <w:rPr>
          <w:rFonts w:ascii="Times New Roman" w:hAnsi="Times New Roman" w:cs="Times New Roman"/>
          <w:sz w:val="24"/>
          <w:szCs w:val="24"/>
        </w:rPr>
        <w:lastRenderedPageBreak/>
        <w:t>- обеспечение работников учреждений бюджетной сферы путевками на санаторно-к</w:t>
      </w:r>
      <w:r w:rsidR="007523DD">
        <w:rPr>
          <w:rFonts w:ascii="Times New Roman" w:hAnsi="Times New Roman" w:cs="Times New Roman"/>
          <w:sz w:val="24"/>
          <w:szCs w:val="24"/>
        </w:rPr>
        <w:t>урортное лечение и оздоровление.</w:t>
      </w:r>
    </w:p>
    <w:sectPr w:rsidR="00983BE6" w:rsidRPr="00BE7A92" w:rsidSect="00735948">
      <w:footerReference w:type="default" r:id="rId13"/>
      <w:pgSz w:w="11906" w:h="16838"/>
      <w:pgMar w:top="567" w:right="849"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C95" w:rsidRDefault="004A7C95" w:rsidP="005E4987">
      <w:pPr>
        <w:spacing w:after="0" w:line="240" w:lineRule="auto"/>
      </w:pPr>
      <w:r>
        <w:separator/>
      </w:r>
    </w:p>
  </w:endnote>
  <w:endnote w:type="continuationSeparator" w:id="0">
    <w:p w:rsidR="004A7C95" w:rsidRDefault="004A7C95" w:rsidP="005E4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19735"/>
      <w:docPartObj>
        <w:docPartGallery w:val="Page Numbers (Bottom of Page)"/>
        <w:docPartUnique/>
      </w:docPartObj>
    </w:sdtPr>
    <w:sdtContent>
      <w:p w:rsidR="001D3871" w:rsidRDefault="008B3A0A">
        <w:pPr>
          <w:pStyle w:val="ad"/>
          <w:jc w:val="right"/>
        </w:pPr>
        <w:fldSimple w:instr=" PAGE   \* MERGEFORMAT ">
          <w:r w:rsidR="007523DD">
            <w:rPr>
              <w:noProof/>
            </w:rPr>
            <w:t>68</w:t>
          </w:r>
        </w:fldSimple>
      </w:p>
    </w:sdtContent>
  </w:sdt>
  <w:p w:rsidR="001D3871" w:rsidRDefault="001D387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C95" w:rsidRDefault="004A7C95" w:rsidP="005E4987">
      <w:pPr>
        <w:spacing w:after="0" w:line="240" w:lineRule="auto"/>
      </w:pPr>
      <w:r>
        <w:separator/>
      </w:r>
    </w:p>
  </w:footnote>
  <w:footnote w:type="continuationSeparator" w:id="0">
    <w:p w:rsidR="004A7C95" w:rsidRDefault="004A7C95" w:rsidP="005E49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630"/>
    <w:multiLevelType w:val="hybridMultilevel"/>
    <w:tmpl w:val="83AE3B30"/>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507" w:hanging="360"/>
      </w:pPr>
      <w:rPr>
        <w:rFonts w:ascii="Courier New" w:hAnsi="Courier New" w:cs="Courier New" w:hint="default"/>
      </w:rPr>
    </w:lvl>
    <w:lvl w:ilvl="2" w:tplc="04190005" w:tentative="1">
      <w:start w:val="1"/>
      <w:numFmt w:val="bullet"/>
      <w:lvlText w:val=""/>
      <w:lvlJc w:val="left"/>
      <w:pPr>
        <w:ind w:left="1227" w:hanging="360"/>
      </w:pPr>
      <w:rPr>
        <w:rFonts w:ascii="Wingdings" w:hAnsi="Wingdings" w:hint="default"/>
      </w:rPr>
    </w:lvl>
    <w:lvl w:ilvl="3" w:tplc="04190001" w:tentative="1">
      <w:start w:val="1"/>
      <w:numFmt w:val="bullet"/>
      <w:lvlText w:val=""/>
      <w:lvlJc w:val="left"/>
      <w:pPr>
        <w:ind w:left="1947" w:hanging="360"/>
      </w:pPr>
      <w:rPr>
        <w:rFonts w:ascii="Symbol" w:hAnsi="Symbol" w:hint="default"/>
      </w:rPr>
    </w:lvl>
    <w:lvl w:ilvl="4" w:tplc="04190003" w:tentative="1">
      <w:start w:val="1"/>
      <w:numFmt w:val="bullet"/>
      <w:lvlText w:val="o"/>
      <w:lvlJc w:val="left"/>
      <w:pPr>
        <w:ind w:left="2667" w:hanging="360"/>
      </w:pPr>
      <w:rPr>
        <w:rFonts w:ascii="Courier New" w:hAnsi="Courier New" w:cs="Courier New" w:hint="default"/>
      </w:rPr>
    </w:lvl>
    <w:lvl w:ilvl="5" w:tplc="04190005" w:tentative="1">
      <w:start w:val="1"/>
      <w:numFmt w:val="bullet"/>
      <w:lvlText w:val=""/>
      <w:lvlJc w:val="left"/>
      <w:pPr>
        <w:ind w:left="3387" w:hanging="360"/>
      </w:pPr>
      <w:rPr>
        <w:rFonts w:ascii="Wingdings" w:hAnsi="Wingdings" w:hint="default"/>
      </w:rPr>
    </w:lvl>
    <w:lvl w:ilvl="6" w:tplc="04190001" w:tentative="1">
      <w:start w:val="1"/>
      <w:numFmt w:val="bullet"/>
      <w:lvlText w:val=""/>
      <w:lvlJc w:val="left"/>
      <w:pPr>
        <w:ind w:left="4107" w:hanging="360"/>
      </w:pPr>
      <w:rPr>
        <w:rFonts w:ascii="Symbol" w:hAnsi="Symbol" w:hint="default"/>
      </w:rPr>
    </w:lvl>
    <w:lvl w:ilvl="7" w:tplc="04190003" w:tentative="1">
      <w:start w:val="1"/>
      <w:numFmt w:val="bullet"/>
      <w:lvlText w:val="o"/>
      <w:lvlJc w:val="left"/>
      <w:pPr>
        <w:ind w:left="4827" w:hanging="360"/>
      </w:pPr>
      <w:rPr>
        <w:rFonts w:ascii="Courier New" w:hAnsi="Courier New" w:cs="Courier New" w:hint="default"/>
      </w:rPr>
    </w:lvl>
    <w:lvl w:ilvl="8" w:tplc="04190005" w:tentative="1">
      <w:start w:val="1"/>
      <w:numFmt w:val="bullet"/>
      <w:lvlText w:val=""/>
      <w:lvlJc w:val="left"/>
      <w:pPr>
        <w:ind w:left="5547" w:hanging="360"/>
      </w:pPr>
      <w:rPr>
        <w:rFonts w:ascii="Wingdings" w:hAnsi="Wingdings" w:hint="default"/>
      </w:rPr>
    </w:lvl>
  </w:abstractNum>
  <w:abstractNum w:abstractNumId="1">
    <w:nsid w:val="0D620C0D"/>
    <w:multiLevelType w:val="hybridMultilevel"/>
    <w:tmpl w:val="BB4A83AC"/>
    <w:lvl w:ilvl="0" w:tplc="CCE29710">
      <w:start w:val="1"/>
      <w:numFmt w:val="decimal"/>
      <w:pStyle w:val="a"/>
      <w:lvlText w:val="Статья %1."/>
      <w:lvlJc w:val="left"/>
      <w:pPr>
        <w:ind w:left="1070"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sz w:val="28"/>
        <w:szCs w:val="28"/>
        <w:u w:val="none"/>
        <w:vertAlign w:val="baseline"/>
        <w:em w:val="none"/>
      </w:rPr>
    </w:lvl>
    <w:lvl w:ilvl="1" w:tplc="04190019" w:tentative="1">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2">
    <w:nsid w:val="11A93B49"/>
    <w:multiLevelType w:val="hybridMultilevel"/>
    <w:tmpl w:val="47281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565E1B"/>
    <w:multiLevelType w:val="hybridMultilevel"/>
    <w:tmpl w:val="E6388266"/>
    <w:lvl w:ilvl="0" w:tplc="B7605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AC4707"/>
    <w:multiLevelType w:val="hybridMultilevel"/>
    <w:tmpl w:val="B11E56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5B3F3E"/>
    <w:multiLevelType w:val="hybridMultilevel"/>
    <w:tmpl w:val="BB5E92D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nsid w:val="27BA3C40"/>
    <w:multiLevelType w:val="hybridMultilevel"/>
    <w:tmpl w:val="500A1F7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EF6918"/>
    <w:multiLevelType w:val="hybridMultilevel"/>
    <w:tmpl w:val="76A4FF12"/>
    <w:lvl w:ilvl="0" w:tplc="A198CAE0">
      <w:start w:val="1"/>
      <w:numFmt w:val="decimal"/>
      <w:lvlText w:val="%1."/>
      <w:lvlJc w:val="left"/>
      <w:pPr>
        <w:ind w:left="914" w:hanging="6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98D1BE1"/>
    <w:multiLevelType w:val="hybridMultilevel"/>
    <w:tmpl w:val="03B69592"/>
    <w:lvl w:ilvl="0" w:tplc="BD7852F6">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F477C6"/>
    <w:multiLevelType w:val="hybridMultilevel"/>
    <w:tmpl w:val="07D60F74"/>
    <w:lvl w:ilvl="0" w:tplc="EB32695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8881E56"/>
    <w:multiLevelType w:val="hybridMultilevel"/>
    <w:tmpl w:val="5F12B95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5BE1093E"/>
    <w:multiLevelType w:val="hybridMultilevel"/>
    <w:tmpl w:val="DDB4E010"/>
    <w:lvl w:ilvl="0" w:tplc="0708FDB0">
      <w:start w:val="202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A76536"/>
    <w:multiLevelType w:val="hybridMultilevel"/>
    <w:tmpl w:val="2CA62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AC0996"/>
    <w:multiLevelType w:val="hybridMultilevel"/>
    <w:tmpl w:val="00F4D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A253F2E"/>
    <w:multiLevelType w:val="hybridMultilevel"/>
    <w:tmpl w:val="1C9AC6E0"/>
    <w:lvl w:ilvl="0" w:tplc="E6865AD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9"/>
  </w:num>
  <w:num w:numId="5">
    <w:abstractNumId w:val="6"/>
  </w:num>
  <w:num w:numId="6">
    <w:abstractNumId w:val="2"/>
  </w:num>
  <w:num w:numId="7">
    <w:abstractNumId w:val="12"/>
  </w:num>
  <w:num w:numId="8">
    <w:abstractNumId w:val="11"/>
  </w:num>
  <w:num w:numId="9">
    <w:abstractNumId w:val="5"/>
  </w:num>
  <w:num w:numId="10">
    <w:abstractNumId w:val="13"/>
  </w:num>
  <w:num w:numId="11">
    <w:abstractNumId w:val="3"/>
  </w:num>
  <w:num w:numId="12">
    <w:abstractNumId w:val="8"/>
  </w:num>
  <w:num w:numId="13">
    <w:abstractNumId w:val="14"/>
  </w:num>
  <w:num w:numId="14">
    <w:abstractNumId w:val="0"/>
  </w:num>
  <w:num w:numId="15">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605C9"/>
    <w:rsid w:val="00000815"/>
    <w:rsid w:val="00002E1C"/>
    <w:rsid w:val="000039E6"/>
    <w:rsid w:val="00004DA3"/>
    <w:rsid w:val="0000580D"/>
    <w:rsid w:val="00005EDB"/>
    <w:rsid w:val="00006DDD"/>
    <w:rsid w:val="00007856"/>
    <w:rsid w:val="00007BA6"/>
    <w:rsid w:val="00007E58"/>
    <w:rsid w:val="0001157D"/>
    <w:rsid w:val="00011B93"/>
    <w:rsid w:val="00012126"/>
    <w:rsid w:val="00012254"/>
    <w:rsid w:val="0001288D"/>
    <w:rsid w:val="000143EE"/>
    <w:rsid w:val="00015655"/>
    <w:rsid w:val="000164A8"/>
    <w:rsid w:val="000173D0"/>
    <w:rsid w:val="00020DC8"/>
    <w:rsid w:val="00021608"/>
    <w:rsid w:val="000217BB"/>
    <w:rsid w:val="00021DDB"/>
    <w:rsid w:val="00022CD9"/>
    <w:rsid w:val="0002321C"/>
    <w:rsid w:val="00023602"/>
    <w:rsid w:val="00023BC1"/>
    <w:rsid w:val="00023DD6"/>
    <w:rsid w:val="0002629E"/>
    <w:rsid w:val="00030AC7"/>
    <w:rsid w:val="00031140"/>
    <w:rsid w:val="000347F5"/>
    <w:rsid w:val="0004421D"/>
    <w:rsid w:val="00044E78"/>
    <w:rsid w:val="00045EFA"/>
    <w:rsid w:val="00045F76"/>
    <w:rsid w:val="0004719C"/>
    <w:rsid w:val="00047A54"/>
    <w:rsid w:val="000509E3"/>
    <w:rsid w:val="00050AFD"/>
    <w:rsid w:val="000528FF"/>
    <w:rsid w:val="00053294"/>
    <w:rsid w:val="000532EB"/>
    <w:rsid w:val="00053A16"/>
    <w:rsid w:val="00054A4B"/>
    <w:rsid w:val="00055125"/>
    <w:rsid w:val="00055DE6"/>
    <w:rsid w:val="00056B9B"/>
    <w:rsid w:val="0005794D"/>
    <w:rsid w:val="00061B2E"/>
    <w:rsid w:val="00061F08"/>
    <w:rsid w:val="000627BF"/>
    <w:rsid w:val="00062A62"/>
    <w:rsid w:val="000633C9"/>
    <w:rsid w:val="00063890"/>
    <w:rsid w:val="00063D40"/>
    <w:rsid w:val="000671B7"/>
    <w:rsid w:val="00067727"/>
    <w:rsid w:val="000711F0"/>
    <w:rsid w:val="000714C5"/>
    <w:rsid w:val="00071BDC"/>
    <w:rsid w:val="000724B0"/>
    <w:rsid w:val="000741A5"/>
    <w:rsid w:val="000745A2"/>
    <w:rsid w:val="000749FF"/>
    <w:rsid w:val="00076109"/>
    <w:rsid w:val="00076BE3"/>
    <w:rsid w:val="0007758E"/>
    <w:rsid w:val="00077E1F"/>
    <w:rsid w:val="00081437"/>
    <w:rsid w:val="000815F6"/>
    <w:rsid w:val="00081F4F"/>
    <w:rsid w:val="00082776"/>
    <w:rsid w:val="000833B3"/>
    <w:rsid w:val="00083A12"/>
    <w:rsid w:val="000849C8"/>
    <w:rsid w:val="000865C7"/>
    <w:rsid w:val="00086CA5"/>
    <w:rsid w:val="0008783F"/>
    <w:rsid w:val="00090015"/>
    <w:rsid w:val="00091D2D"/>
    <w:rsid w:val="0009210E"/>
    <w:rsid w:val="000922E5"/>
    <w:rsid w:val="00092EBE"/>
    <w:rsid w:val="00093A12"/>
    <w:rsid w:val="000941D6"/>
    <w:rsid w:val="00095950"/>
    <w:rsid w:val="00095EAB"/>
    <w:rsid w:val="00096330"/>
    <w:rsid w:val="00097FAC"/>
    <w:rsid w:val="000A0DDD"/>
    <w:rsid w:val="000A1CD1"/>
    <w:rsid w:val="000A2B95"/>
    <w:rsid w:val="000A2E68"/>
    <w:rsid w:val="000A37C8"/>
    <w:rsid w:val="000A401F"/>
    <w:rsid w:val="000A42EF"/>
    <w:rsid w:val="000A4A13"/>
    <w:rsid w:val="000A6D9A"/>
    <w:rsid w:val="000A7139"/>
    <w:rsid w:val="000A7C05"/>
    <w:rsid w:val="000B07D1"/>
    <w:rsid w:val="000B1161"/>
    <w:rsid w:val="000B17FC"/>
    <w:rsid w:val="000B42CB"/>
    <w:rsid w:val="000B4D19"/>
    <w:rsid w:val="000B547B"/>
    <w:rsid w:val="000B6359"/>
    <w:rsid w:val="000B6CC8"/>
    <w:rsid w:val="000B73F6"/>
    <w:rsid w:val="000C2578"/>
    <w:rsid w:val="000C2800"/>
    <w:rsid w:val="000C3D0F"/>
    <w:rsid w:val="000C481E"/>
    <w:rsid w:val="000C546F"/>
    <w:rsid w:val="000C5D4F"/>
    <w:rsid w:val="000C66F1"/>
    <w:rsid w:val="000C6CE0"/>
    <w:rsid w:val="000D3883"/>
    <w:rsid w:val="000D4242"/>
    <w:rsid w:val="000D4ACF"/>
    <w:rsid w:val="000D6515"/>
    <w:rsid w:val="000D7365"/>
    <w:rsid w:val="000E02FA"/>
    <w:rsid w:val="000E3972"/>
    <w:rsid w:val="000E4F8B"/>
    <w:rsid w:val="000E5DA0"/>
    <w:rsid w:val="000E67AF"/>
    <w:rsid w:val="000E6A80"/>
    <w:rsid w:val="000E6C35"/>
    <w:rsid w:val="000E774B"/>
    <w:rsid w:val="000F0F15"/>
    <w:rsid w:val="000F283A"/>
    <w:rsid w:val="000F36F4"/>
    <w:rsid w:val="000F46F9"/>
    <w:rsid w:val="000F4B7D"/>
    <w:rsid w:val="000F5316"/>
    <w:rsid w:val="000F57C4"/>
    <w:rsid w:val="000F5DAB"/>
    <w:rsid w:val="000F614F"/>
    <w:rsid w:val="000F64CE"/>
    <w:rsid w:val="000F6F20"/>
    <w:rsid w:val="000F7C42"/>
    <w:rsid w:val="0010016D"/>
    <w:rsid w:val="001017A9"/>
    <w:rsid w:val="001018C8"/>
    <w:rsid w:val="00101D01"/>
    <w:rsid w:val="00101ECE"/>
    <w:rsid w:val="001025AA"/>
    <w:rsid w:val="001034FD"/>
    <w:rsid w:val="00103742"/>
    <w:rsid w:val="00103F76"/>
    <w:rsid w:val="00104237"/>
    <w:rsid w:val="0010440C"/>
    <w:rsid w:val="00104CB2"/>
    <w:rsid w:val="00104DD2"/>
    <w:rsid w:val="001054F9"/>
    <w:rsid w:val="0010587F"/>
    <w:rsid w:val="001059E8"/>
    <w:rsid w:val="00106565"/>
    <w:rsid w:val="0010688E"/>
    <w:rsid w:val="0011005D"/>
    <w:rsid w:val="00110F1B"/>
    <w:rsid w:val="00110FA9"/>
    <w:rsid w:val="0011382A"/>
    <w:rsid w:val="00114FC7"/>
    <w:rsid w:val="0011570E"/>
    <w:rsid w:val="0011624E"/>
    <w:rsid w:val="001164FF"/>
    <w:rsid w:val="0011767E"/>
    <w:rsid w:val="00117B7B"/>
    <w:rsid w:val="0012051E"/>
    <w:rsid w:val="001208BC"/>
    <w:rsid w:val="00121928"/>
    <w:rsid w:val="00121EAA"/>
    <w:rsid w:val="00121F62"/>
    <w:rsid w:val="001221FF"/>
    <w:rsid w:val="00124570"/>
    <w:rsid w:val="001248CA"/>
    <w:rsid w:val="00125A9A"/>
    <w:rsid w:val="001268D1"/>
    <w:rsid w:val="00126CA0"/>
    <w:rsid w:val="00130175"/>
    <w:rsid w:val="00130D30"/>
    <w:rsid w:val="001319D6"/>
    <w:rsid w:val="00132CFB"/>
    <w:rsid w:val="001336BC"/>
    <w:rsid w:val="00133919"/>
    <w:rsid w:val="00134806"/>
    <w:rsid w:val="00134B11"/>
    <w:rsid w:val="00134BBC"/>
    <w:rsid w:val="00135A83"/>
    <w:rsid w:val="00136927"/>
    <w:rsid w:val="00137C47"/>
    <w:rsid w:val="00137EC2"/>
    <w:rsid w:val="001403F7"/>
    <w:rsid w:val="00142052"/>
    <w:rsid w:val="0014209B"/>
    <w:rsid w:val="00142C29"/>
    <w:rsid w:val="001436DC"/>
    <w:rsid w:val="00144321"/>
    <w:rsid w:val="00146A59"/>
    <w:rsid w:val="0015010E"/>
    <w:rsid w:val="00150926"/>
    <w:rsid w:val="001519F4"/>
    <w:rsid w:val="00151A78"/>
    <w:rsid w:val="001547F0"/>
    <w:rsid w:val="001567F8"/>
    <w:rsid w:val="00160EE9"/>
    <w:rsid w:val="0016102F"/>
    <w:rsid w:val="001617DC"/>
    <w:rsid w:val="001619EC"/>
    <w:rsid w:val="0016339E"/>
    <w:rsid w:val="00163E0B"/>
    <w:rsid w:val="0016449C"/>
    <w:rsid w:val="00165A8C"/>
    <w:rsid w:val="00165FCD"/>
    <w:rsid w:val="00166004"/>
    <w:rsid w:val="00166F19"/>
    <w:rsid w:val="001702E9"/>
    <w:rsid w:val="00170392"/>
    <w:rsid w:val="00170398"/>
    <w:rsid w:val="001733F6"/>
    <w:rsid w:val="001736F2"/>
    <w:rsid w:val="00173C35"/>
    <w:rsid w:val="001745C8"/>
    <w:rsid w:val="00174E82"/>
    <w:rsid w:val="001764CD"/>
    <w:rsid w:val="0017684D"/>
    <w:rsid w:val="001769A9"/>
    <w:rsid w:val="00176F33"/>
    <w:rsid w:val="0017737B"/>
    <w:rsid w:val="001774B3"/>
    <w:rsid w:val="001804F8"/>
    <w:rsid w:val="00180801"/>
    <w:rsid w:val="001809B9"/>
    <w:rsid w:val="0018147A"/>
    <w:rsid w:val="00181936"/>
    <w:rsid w:val="001827F9"/>
    <w:rsid w:val="00182B23"/>
    <w:rsid w:val="00182B6A"/>
    <w:rsid w:val="00183CB3"/>
    <w:rsid w:val="00185013"/>
    <w:rsid w:val="00186067"/>
    <w:rsid w:val="001934BF"/>
    <w:rsid w:val="0019370A"/>
    <w:rsid w:val="00194A34"/>
    <w:rsid w:val="00195FC6"/>
    <w:rsid w:val="00195FD0"/>
    <w:rsid w:val="001A06D1"/>
    <w:rsid w:val="001A13E5"/>
    <w:rsid w:val="001A19A9"/>
    <w:rsid w:val="001A209B"/>
    <w:rsid w:val="001A353A"/>
    <w:rsid w:val="001A4DC0"/>
    <w:rsid w:val="001A7315"/>
    <w:rsid w:val="001A7432"/>
    <w:rsid w:val="001B04BC"/>
    <w:rsid w:val="001B2B2C"/>
    <w:rsid w:val="001B3572"/>
    <w:rsid w:val="001B40D5"/>
    <w:rsid w:val="001B44D5"/>
    <w:rsid w:val="001B4D31"/>
    <w:rsid w:val="001B5C7C"/>
    <w:rsid w:val="001B5EF1"/>
    <w:rsid w:val="001B7F54"/>
    <w:rsid w:val="001C0459"/>
    <w:rsid w:val="001C06B5"/>
    <w:rsid w:val="001C0956"/>
    <w:rsid w:val="001C17B7"/>
    <w:rsid w:val="001C1FE2"/>
    <w:rsid w:val="001C2009"/>
    <w:rsid w:val="001C2310"/>
    <w:rsid w:val="001C2780"/>
    <w:rsid w:val="001C4F48"/>
    <w:rsid w:val="001C5851"/>
    <w:rsid w:val="001C5B86"/>
    <w:rsid w:val="001C6488"/>
    <w:rsid w:val="001D0057"/>
    <w:rsid w:val="001D0557"/>
    <w:rsid w:val="001D1C50"/>
    <w:rsid w:val="001D2756"/>
    <w:rsid w:val="001D2914"/>
    <w:rsid w:val="001D3808"/>
    <w:rsid w:val="001D3871"/>
    <w:rsid w:val="001D4102"/>
    <w:rsid w:val="001D4EDB"/>
    <w:rsid w:val="001D6042"/>
    <w:rsid w:val="001D6327"/>
    <w:rsid w:val="001D6887"/>
    <w:rsid w:val="001D6972"/>
    <w:rsid w:val="001D6E47"/>
    <w:rsid w:val="001D7476"/>
    <w:rsid w:val="001E0CF2"/>
    <w:rsid w:val="001E0E23"/>
    <w:rsid w:val="001E1B1A"/>
    <w:rsid w:val="001E23E9"/>
    <w:rsid w:val="001E2A11"/>
    <w:rsid w:val="001E2A25"/>
    <w:rsid w:val="001E3EFB"/>
    <w:rsid w:val="001E52EC"/>
    <w:rsid w:val="001E574C"/>
    <w:rsid w:val="001E6780"/>
    <w:rsid w:val="001E7370"/>
    <w:rsid w:val="001F0563"/>
    <w:rsid w:val="001F07D1"/>
    <w:rsid w:val="001F12EB"/>
    <w:rsid w:val="001F199D"/>
    <w:rsid w:val="001F1E6B"/>
    <w:rsid w:val="001F27D0"/>
    <w:rsid w:val="001F2951"/>
    <w:rsid w:val="001F3073"/>
    <w:rsid w:val="001F367B"/>
    <w:rsid w:val="001F4389"/>
    <w:rsid w:val="001F52AB"/>
    <w:rsid w:val="001F55B3"/>
    <w:rsid w:val="001F5E2A"/>
    <w:rsid w:val="001F613B"/>
    <w:rsid w:val="001F685F"/>
    <w:rsid w:val="001F6B0B"/>
    <w:rsid w:val="001F6EF0"/>
    <w:rsid w:val="001F6F2F"/>
    <w:rsid w:val="001F766A"/>
    <w:rsid w:val="001F7973"/>
    <w:rsid w:val="001F7B6A"/>
    <w:rsid w:val="001F7C67"/>
    <w:rsid w:val="0020032B"/>
    <w:rsid w:val="0020058E"/>
    <w:rsid w:val="0020252F"/>
    <w:rsid w:val="0020299B"/>
    <w:rsid w:val="0020434B"/>
    <w:rsid w:val="002044CF"/>
    <w:rsid w:val="00204C48"/>
    <w:rsid w:val="00204C86"/>
    <w:rsid w:val="0020542B"/>
    <w:rsid w:val="00210191"/>
    <w:rsid w:val="00212673"/>
    <w:rsid w:val="00213DCD"/>
    <w:rsid w:val="00213E0C"/>
    <w:rsid w:val="0021491E"/>
    <w:rsid w:val="00214E22"/>
    <w:rsid w:val="0021620F"/>
    <w:rsid w:val="0021646D"/>
    <w:rsid w:val="00216BD7"/>
    <w:rsid w:val="00217825"/>
    <w:rsid w:val="002179A6"/>
    <w:rsid w:val="00220E2A"/>
    <w:rsid w:val="00221818"/>
    <w:rsid w:val="002218A8"/>
    <w:rsid w:val="0022212B"/>
    <w:rsid w:val="00222967"/>
    <w:rsid w:val="00224862"/>
    <w:rsid w:val="002259FA"/>
    <w:rsid w:val="00225B23"/>
    <w:rsid w:val="00225B47"/>
    <w:rsid w:val="002262A7"/>
    <w:rsid w:val="00230B20"/>
    <w:rsid w:val="00231517"/>
    <w:rsid w:val="00232B9A"/>
    <w:rsid w:val="002365D3"/>
    <w:rsid w:val="00236B82"/>
    <w:rsid w:val="002400B7"/>
    <w:rsid w:val="002414A0"/>
    <w:rsid w:val="00241A66"/>
    <w:rsid w:val="00242D58"/>
    <w:rsid w:val="002432DA"/>
    <w:rsid w:val="00245749"/>
    <w:rsid w:val="00246F09"/>
    <w:rsid w:val="002509A9"/>
    <w:rsid w:val="00250A1D"/>
    <w:rsid w:val="0025122A"/>
    <w:rsid w:val="00251695"/>
    <w:rsid w:val="00251740"/>
    <w:rsid w:val="0025210F"/>
    <w:rsid w:val="00253D7B"/>
    <w:rsid w:val="00255124"/>
    <w:rsid w:val="002569E7"/>
    <w:rsid w:val="00257419"/>
    <w:rsid w:val="00257618"/>
    <w:rsid w:val="0025780C"/>
    <w:rsid w:val="00260B55"/>
    <w:rsid w:val="002613E8"/>
    <w:rsid w:val="00261951"/>
    <w:rsid w:val="00262E03"/>
    <w:rsid w:val="00262F74"/>
    <w:rsid w:val="0026332A"/>
    <w:rsid w:val="00265CF1"/>
    <w:rsid w:val="0026696F"/>
    <w:rsid w:val="00266B51"/>
    <w:rsid w:val="00266B81"/>
    <w:rsid w:val="00266B93"/>
    <w:rsid w:val="00266DE5"/>
    <w:rsid w:val="00267241"/>
    <w:rsid w:val="0026779A"/>
    <w:rsid w:val="002708AB"/>
    <w:rsid w:val="00270D35"/>
    <w:rsid w:val="00271DE3"/>
    <w:rsid w:val="00272B8A"/>
    <w:rsid w:val="00272C04"/>
    <w:rsid w:val="002744B4"/>
    <w:rsid w:val="00275625"/>
    <w:rsid w:val="0027573F"/>
    <w:rsid w:val="00275A79"/>
    <w:rsid w:val="00275E29"/>
    <w:rsid w:val="00275E84"/>
    <w:rsid w:val="002763B9"/>
    <w:rsid w:val="00277209"/>
    <w:rsid w:val="002772A9"/>
    <w:rsid w:val="002807F8"/>
    <w:rsid w:val="00280D54"/>
    <w:rsid w:val="00281092"/>
    <w:rsid w:val="00281097"/>
    <w:rsid w:val="00281DFD"/>
    <w:rsid w:val="00282419"/>
    <w:rsid w:val="0028261D"/>
    <w:rsid w:val="0028349A"/>
    <w:rsid w:val="002835B0"/>
    <w:rsid w:val="00283A33"/>
    <w:rsid w:val="00283FA0"/>
    <w:rsid w:val="00285688"/>
    <w:rsid w:val="00285990"/>
    <w:rsid w:val="002860B1"/>
    <w:rsid w:val="00286C6B"/>
    <w:rsid w:val="00287383"/>
    <w:rsid w:val="00287CB4"/>
    <w:rsid w:val="00293053"/>
    <w:rsid w:val="002932F7"/>
    <w:rsid w:val="00293628"/>
    <w:rsid w:val="00293921"/>
    <w:rsid w:val="0029470E"/>
    <w:rsid w:val="00294EE3"/>
    <w:rsid w:val="002961C5"/>
    <w:rsid w:val="002963EF"/>
    <w:rsid w:val="002970F8"/>
    <w:rsid w:val="00297949"/>
    <w:rsid w:val="002A24E9"/>
    <w:rsid w:val="002A3C09"/>
    <w:rsid w:val="002A3C2E"/>
    <w:rsid w:val="002A4E43"/>
    <w:rsid w:val="002A5E4A"/>
    <w:rsid w:val="002A72EA"/>
    <w:rsid w:val="002B0119"/>
    <w:rsid w:val="002B0C1B"/>
    <w:rsid w:val="002B10D9"/>
    <w:rsid w:val="002B1E87"/>
    <w:rsid w:val="002B2361"/>
    <w:rsid w:val="002B23FF"/>
    <w:rsid w:val="002B372F"/>
    <w:rsid w:val="002B434F"/>
    <w:rsid w:val="002B4855"/>
    <w:rsid w:val="002B4D7A"/>
    <w:rsid w:val="002B5806"/>
    <w:rsid w:val="002B73D9"/>
    <w:rsid w:val="002C0175"/>
    <w:rsid w:val="002C1101"/>
    <w:rsid w:val="002C1BFD"/>
    <w:rsid w:val="002C2968"/>
    <w:rsid w:val="002C4592"/>
    <w:rsid w:val="002C522A"/>
    <w:rsid w:val="002C5506"/>
    <w:rsid w:val="002C6231"/>
    <w:rsid w:val="002C6B6A"/>
    <w:rsid w:val="002D03AE"/>
    <w:rsid w:val="002D1447"/>
    <w:rsid w:val="002D242D"/>
    <w:rsid w:val="002D2771"/>
    <w:rsid w:val="002D3799"/>
    <w:rsid w:val="002D3C9F"/>
    <w:rsid w:val="002D3F30"/>
    <w:rsid w:val="002D6A73"/>
    <w:rsid w:val="002E0D3A"/>
    <w:rsid w:val="002E12BC"/>
    <w:rsid w:val="002E173F"/>
    <w:rsid w:val="002E20E2"/>
    <w:rsid w:val="002E30AB"/>
    <w:rsid w:val="002E3CCC"/>
    <w:rsid w:val="002E5FCF"/>
    <w:rsid w:val="002F0EE3"/>
    <w:rsid w:val="002F1958"/>
    <w:rsid w:val="002F1CF3"/>
    <w:rsid w:val="002F1EBE"/>
    <w:rsid w:val="002F2E79"/>
    <w:rsid w:val="002F3F40"/>
    <w:rsid w:val="002F45B9"/>
    <w:rsid w:val="002F4E06"/>
    <w:rsid w:val="002F5BDC"/>
    <w:rsid w:val="002F6F04"/>
    <w:rsid w:val="002F7896"/>
    <w:rsid w:val="003003F4"/>
    <w:rsid w:val="003017D6"/>
    <w:rsid w:val="003020E6"/>
    <w:rsid w:val="0030302D"/>
    <w:rsid w:val="00305573"/>
    <w:rsid w:val="00305F5A"/>
    <w:rsid w:val="00307206"/>
    <w:rsid w:val="00307930"/>
    <w:rsid w:val="00311556"/>
    <w:rsid w:val="00312B84"/>
    <w:rsid w:val="003131DF"/>
    <w:rsid w:val="003154FF"/>
    <w:rsid w:val="00316CB1"/>
    <w:rsid w:val="00316F05"/>
    <w:rsid w:val="00317192"/>
    <w:rsid w:val="003207A3"/>
    <w:rsid w:val="0032192C"/>
    <w:rsid w:val="00322110"/>
    <w:rsid w:val="003221DF"/>
    <w:rsid w:val="00322524"/>
    <w:rsid w:val="00322DCF"/>
    <w:rsid w:val="003234D4"/>
    <w:rsid w:val="003238D0"/>
    <w:rsid w:val="00323C56"/>
    <w:rsid w:val="0032418B"/>
    <w:rsid w:val="003262BF"/>
    <w:rsid w:val="00326663"/>
    <w:rsid w:val="00326B1C"/>
    <w:rsid w:val="00327594"/>
    <w:rsid w:val="00327830"/>
    <w:rsid w:val="0033096C"/>
    <w:rsid w:val="00330FCC"/>
    <w:rsid w:val="00331C52"/>
    <w:rsid w:val="00331DCE"/>
    <w:rsid w:val="00332A7E"/>
    <w:rsid w:val="00332D66"/>
    <w:rsid w:val="00333D31"/>
    <w:rsid w:val="00333E13"/>
    <w:rsid w:val="00334CD5"/>
    <w:rsid w:val="00336B8E"/>
    <w:rsid w:val="003372CA"/>
    <w:rsid w:val="00337387"/>
    <w:rsid w:val="00340116"/>
    <w:rsid w:val="003402E9"/>
    <w:rsid w:val="00344BD7"/>
    <w:rsid w:val="00345B6A"/>
    <w:rsid w:val="003508E1"/>
    <w:rsid w:val="00351AC5"/>
    <w:rsid w:val="003529E2"/>
    <w:rsid w:val="00353FA2"/>
    <w:rsid w:val="00355184"/>
    <w:rsid w:val="003560A3"/>
    <w:rsid w:val="00362A8E"/>
    <w:rsid w:val="00363CF9"/>
    <w:rsid w:val="003642B0"/>
    <w:rsid w:val="00364782"/>
    <w:rsid w:val="00364F44"/>
    <w:rsid w:val="00366AD3"/>
    <w:rsid w:val="00367B1E"/>
    <w:rsid w:val="00373E63"/>
    <w:rsid w:val="00374523"/>
    <w:rsid w:val="00375224"/>
    <w:rsid w:val="00375CB2"/>
    <w:rsid w:val="00376C01"/>
    <w:rsid w:val="00376F1A"/>
    <w:rsid w:val="00377E8A"/>
    <w:rsid w:val="00380B27"/>
    <w:rsid w:val="00383D50"/>
    <w:rsid w:val="003851CC"/>
    <w:rsid w:val="00386CA1"/>
    <w:rsid w:val="00387674"/>
    <w:rsid w:val="0039043C"/>
    <w:rsid w:val="003907E9"/>
    <w:rsid w:val="00391C96"/>
    <w:rsid w:val="00391F1F"/>
    <w:rsid w:val="00394007"/>
    <w:rsid w:val="0039421C"/>
    <w:rsid w:val="00394B56"/>
    <w:rsid w:val="00396A1E"/>
    <w:rsid w:val="00396BF0"/>
    <w:rsid w:val="003975A3"/>
    <w:rsid w:val="003A03CB"/>
    <w:rsid w:val="003A0709"/>
    <w:rsid w:val="003A0FEC"/>
    <w:rsid w:val="003A10C6"/>
    <w:rsid w:val="003A22C3"/>
    <w:rsid w:val="003A2AF8"/>
    <w:rsid w:val="003A2EDB"/>
    <w:rsid w:val="003A50A5"/>
    <w:rsid w:val="003A6159"/>
    <w:rsid w:val="003A6485"/>
    <w:rsid w:val="003A70C3"/>
    <w:rsid w:val="003B15FB"/>
    <w:rsid w:val="003B1E57"/>
    <w:rsid w:val="003B2414"/>
    <w:rsid w:val="003B2CA7"/>
    <w:rsid w:val="003B44E1"/>
    <w:rsid w:val="003B4E34"/>
    <w:rsid w:val="003B504D"/>
    <w:rsid w:val="003B5314"/>
    <w:rsid w:val="003B706B"/>
    <w:rsid w:val="003C074B"/>
    <w:rsid w:val="003C1187"/>
    <w:rsid w:val="003C11DB"/>
    <w:rsid w:val="003C2162"/>
    <w:rsid w:val="003C3458"/>
    <w:rsid w:val="003C3D89"/>
    <w:rsid w:val="003C458E"/>
    <w:rsid w:val="003C4F75"/>
    <w:rsid w:val="003C6219"/>
    <w:rsid w:val="003C671A"/>
    <w:rsid w:val="003C672B"/>
    <w:rsid w:val="003C6813"/>
    <w:rsid w:val="003D0102"/>
    <w:rsid w:val="003D04DF"/>
    <w:rsid w:val="003D0A84"/>
    <w:rsid w:val="003D1721"/>
    <w:rsid w:val="003D2380"/>
    <w:rsid w:val="003D38D7"/>
    <w:rsid w:val="003D3A4B"/>
    <w:rsid w:val="003D4554"/>
    <w:rsid w:val="003D4655"/>
    <w:rsid w:val="003D4F17"/>
    <w:rsid w:val="003D73B1"/>
    <w:rsid w:val="003D73FC"/>
    <w:rsid w:val="003E3BB2"/>
    <w:rsid w:val="003E415F"/>
    <w:rsid w:val="003E511F"/>
    <w:rsid w:val="003E57B2"/>
    <w:rsid w:val="003E5B41"/>
    <w:rsid w:val="003E6D0C"/>
    <w:rsid w:val="003E7223"/>
    <w:rsid w:val="003F1310"/>
    <w:rsid w:val="003F1385"/>
    <w:rsid w:val="003F292E"/>
    <w:rsid w:val="003F372B"/>
    <w:rsid w:val="003F3DD8"/>
    <w:rsid w:val="003F44E5"/>
    <w:rsid w:val="003F4D0C"/>
    <w:rsid w:val="003F590E"/>
    <w:rsid w:val="003F5C37"/>
    <w:rsid w:val="003F672F"/>
    <w:rsid w:val="003F7120"/>
    <w:rsid w:val="003F7BE4"/>
    <w:rsid w:val="00401077"/>
    <w:rsid w:val="0040155E"/>
    <w:rsid w:val="00403560"/>
    <w:rsid w:val="00404480"/>
    <w:rsid w:val="0040551A"/>
    <w:rsid w:val="00405891"/>
    <w:rsid w:val="0040591C"/>
    <w:rsid w:val="00405BCB"/>
    <w:rsid w:val="00406A1E"/>
    <w:rsid w:val="00407ADB"/>
    <w:rsid w:val="00407DC6"/>
    <w:rsid w:val="004109A7"/>
    <w:rsid w:val="00410F13"/>
    <w:rsid w:val="00411E20"/>
    <w:rsid w:val="004134C2"/>
    <w:rsid w:val="0041416A"/>
    <w:rsid w:val="00414A5D"/>
    <w:rsid w:val="00414ADE"/>
    <w:rsid w:val="004154E5"/>
    <w:rsid w:val="00415B54"/>
    <w:rsid w:val="00415B70"/>
    <w:rsid w:val="00420488"/>
    <w:rsid w:val="00420F62"/>
    <w:rsid w:val="00421149"/>
    <w:rsid w:val="00422D2E"/>
    <w:rsid w:val="00423CC2"/>
    <w:rsid w:val="00425DFF"/>
    <w:rsid w:val="00427BDE"/>
    <w:rsid w:val="004300A7"/>
    <w:rsid w:val="0043015A"/>
    <w:rsid w:val="0043183F"/>
    <w:rsid w:val="00432E09"/>
    <w:rsid w:val="00433B37"/>
    <w:rsid w:val="00435669"/>
    <w:rsid w:val="0043664B"/>
    <w:rsid w:val="004370D4"/>
    <w:rsid w:val="0044031E"/>
    <w:rsid w:val="00441EF2"/>
    <w:rsid w:val="00444664"/>
    <w:rsid w:val="004455B7"/>
    <w:rsid w:val="00445D21"/>
    <w:rsid w:val="0045099A"/>
    <w:rsid w:val="00452DAB"/>
    <w:rsid w:val="00454896"/>
    <w:rsid w:val="00455482"/>
    <w:rsid w:val="0045613B"/>
    <w:rsid w:val="00457BCE"/>
    <w:rsid w:val="004606D4"/>
    <w:rsid w:val="0046121C"/>
    <w:rsid w:val="00461649"/>
    <w:rsid w:val="00461C31"/>
    <w:rsid w:val="00463561"/>
    <w:rsid w:val="004636F4"/>
    <w:rsid w:val="0046381D"/>
    <w:rsid w:val="00466E98"/>
    <w:rsid w:val="004679CA"/>
    <w:rsid w:val="00470903"/>
    <w:rsid w:val="004709C5"/>
    <w:rsid w:val="004715A2"/>
    <w:rsid w:val="004720ED"/>
    <w:rsid w:val="00473FEB"/>
    <w:rsid w:val="004754D9"/>
    <w:rsid w:val="004754EE"/>
    <w:rsid w:val="00475C17"/>
    <w:rsid w:val="00476B47"/>
    <w:rsid w:val="00477707"/>
    <w:rsid w:val="00480407"/>
    <w:rsid w:val="004807AC"/>
    <w:rsid w:val="0048083E"/>
    <w:rsid w:val="004845B1"/>
    <w:rsid w:val="00484A37"/>
    <w:rsid w:val="00487682"/>
    <w:rsid w:val="004877C8"/>
    <w:rsid w:val="00490890"/>
    <w:rsid w:val="004909D1"/>
    <w:rsid w:val="00491CEE"/>
    <w:rsid w:val="00491D0B"/>
    <w:rsid w:val="00493608"/>
    <w:rsid w:val="0049437F"/>
    <w:rsid w:val="0049492A"/>
    <w:rsid w:val="0049527B"/>
    <w:rsid w:val="00495DC3"/>
    <w:rsid w:val="004974D9"/>
    <w:rsid w:val="00497F27"/>
    <w:rsid w:val="004A02CA"/>
    <w:rsid w:val="004A18E9"/>
    <w:rsid w:val="004A223B"/>
    <w:rsid w:val="004A22E8"/>
    <w:rsid w:val="004A26D3"/>
    <w:rsid w:val="004A292B"/>
    <w:rsid w:val="004A2B14"/>
    <w:rsid w:val="004A398C"/>
    <w:rsid w:val="004A410D"/>
    <w:rsid w:val="004A53A6"/>
    <w:rsid w:val="004A562E"/>
    <w:rsid w:val="004A61E7"/>
    <w:rsid w:val="004A7C95"/>
    <w:rsid w:val="004B0083"/>
    <w:rsid w:val="004B1025"/>
    <w:rsid w:val="004B1B94"/>
    <w:rsid w:val="004B283E"/>
    <w:rsid w:val="004B2EBD"/>
    <w:rsid w:val="004B3274"/>
    <w:rsid w:val="004B40E0"/>
    <w:rsid w:val="004B4676"/>
    <w:rsid w:val="004B4AB1"/>
    <w:rsid w:val="004B533E"/>
    <w:rsid w:val="004B6CF6"/>
    <w:rsid w:val="004C058F"/>
    <w:rsid w:val="004C2168"/>
    <w:rsid w:val="004C3746"/>
    <w:rsid w:val="004C41D4"/>
    <w:rsid w:val="004C5033"/>
    <w:rsid w:val="004C5F5B"/>
    <w:rsid w:val="004C79BF"/>
    <w:rsid w:val="004D0334"/>
    <w:rsid w:val="004D1001"/>
    <w:rsid w:val="004D245F"/>
    <w:rsid w:val="004D2A85"/>
    <w:rsid w:val="004D4CF4"/>
    <w:rsid w:val="004D5CFC"/>
    <w:rsid w:val="004D6E04"/>
    <w:rsid w:val="004E0A6D"/>
    <w:rsid w:val="004E0E97"/>
    <w:rsid w:val="004E0FA2"/>
    <w:rsid w:val="004E1093"/>
    <w:rsid w:val="004E1D12"/>
    <w:rsid w:val="004E21B9"/>
    <w:rsid w:val="004E250F"/>
    <w:rsid w:val="004E2F54"/>
    <w:rsid w:val="004E2F99"/>
    <w:rsid w:val="004E39AB"/>
    <w:rsid w:val="004E400A"/>
    <w:rsid w:val="004E403E"/>
    <w:rsid w:val="004E45CA"/>
    <w:rsid w:val="004E46BD"/>
    <w:rsid w:val="004E47A8"/>
    <w:rsid w:val="004E498F"/>
    <w:rsid w:val="004E64F7"/>
    <w:rsid w:val="004E6AD7"/>
    <w:rsid w:val="004E6DDD"/>
    <w:rsid w:val="004F0651"/>
    <w:rsid w:val="004F406E"/>
    <w:rsid w:val="004F5F7E"/>
    <w:rsid w:val="004F65E7"/>
    <w:rsid w:val="004F743B"/>
    <w:rsid w:val="004F7CC6"/>
    <w:rsid w:val="00501195"/>
    <w:rsid w:val="005011C4"/>
    <w:rsid w:val="00501DB8"/>
    <w:rsid w:val="0050570F"/>
    <w:rsid w:val="0050732D"/>
    <w:rsid w:val="0050734A"/>
    <w:rsid w:val="00510A77"/>
    <w:rsid w:val="00511A1C"/>
    <w:rsid w:val="0051261C"/>
    <w:rsid w:val="00512DFA"/>
    <w:rsid w:val="00513A32"/>
    <w:rsid w:val="00513ECB"/>
    <w:rsid w:val="005144A6"/>
    <w:rsid w:val="00514C73"/>
    <w:rsid w:val="00515A3D"/>
    <w:rsid w:val="00515D1A"/>
    <w:rsid w:val="0051725D"/>
    <w:rsid w:val="005224B5"/>
    <w:rsid w:val="00526371"/>
    <w:rsid w:val="00526F8D"/>
    <w:rsid w:val="0052784C"/>
    <w:rsid w:val="00530CDA"/>
    <w:rsid w:val="00530F1C"/>
    <w:rsid w:val="0053225C"/>
    <w:rsid w:val="0053575B"/>
    <w:rsid w:val="00536E3A"/>
    <w:rsid w:val="00541483"/>
    <w:rsid w:val="005417BC"/>
    <w:rsid w:val="00541FD2"/>
    <w:rsid w:val="00542632"/>
    <w:rsid w:val="00543FC5"/>
    <w:rsid w:val="0054693B"/>
    <w:rsid w:val="00546D74"/>
    <w:rsid w:val="005500E8"/>
    <w:rsid w:val="00550635"/>
    <w:rsid w:val="00551EB8"/>
    <w:rsid w:val="00553F05"/>
    <w:rsid w:val="00555350"/>
    <w:rsid w:val="005564B9"/>
    <w:rsid w:val="00556569"/>
    <w:rsid w:val="00556765"/>
    <w:rsid w:val="0055776B"/>
    <w:rsid w:val="00557CC6"/>
    <w:rsid w:val="00557EFF"/>
    <w:rsid w:val="00561569"/>
    <w:rsid w:val="00561EF7"/>
    <w:rsid w:val="00562243"/>
    <w:rsid w:val="00562463"/>
    <w:rsid w:val="005637B8"/>
    <w:rsid w:val="005645A0"/>
    <w:rsid w:val="005649D6"/>
    <w:rsid w:val="00564E6B"/>
    <w:rsid w:val="005651C2"/>
    <w:rsid w:val="00567A4E"/>
    <w:rsid w:val="00570212"/>
    <w:rsid w:val="00571507"/>
    <w:rsid w:val="00571A5F"/>
    <w:rsid w:val="00571B96"/>
    <w:rsid w:val="00571E8C"/>
    <w:rsid w:val="00573203"/>
    <w:rsid w:val="005735CA"/>
    <w:rsid w:val="00573B37"/>
    <w:rsid w:val="005745D3"/>
    <w:rsid w:val="00575673"/>
    <w:rsid w:val="005763BD"/>
    <w:rsid w:val="0057749C"/>
    <w:rsid w:val="00580A9B"/>
    <w:rsid w:val="00581174"/>
    <w:rsid w:val="005811C1"/>
    <w:rsid w:val="00581DFF"/>
    <w:rsid w:val="005835F8"/>
    <w:rsid w:val="00585076"/>
    <w:rsid w:val="005856AA"/>
    <w:rsid w:val="0058645D"/>
    <w:rsid w:val="00586801"/>
    <w:rsid w:val="0058694E"/>
    <w:rsid w:val="00586BE0"/>
    <w:rsid w:val="00586F12"/>
    <w:rsid w:val="00587915"/>
    <w:rsid w:val="00587AF9"/>
    <w:rsid w:val="0059089C"/>
    <w:rsid w:val="00590E2A"/>
    <w:rsid w:val="00591065"/>
    <w:rsid w:val="00591359"/>
    <w:rsid w:val="005913C0"/>
    <w:rsid w:val="00591C11"/>
    <w:rsid w:val="00592C8E"/>
    <w:rsid w:val="005932C5"/>
    <w:rsid w:val="005937B0"/>
    <w:rsid w:val="00593AA0"/>
    <w:rsid w:val="0059470C"/>
    <w:rsid w:val="0059557C"/>
    <w:rsid w:val="005956C9"/>
    <w:rsid w:val="00597464"/>
    <w:rsid w:val="005A028B"/>
    <w:rsid w:val="005A1E79"/>
    <w:rsid w:val="005A29B1"/>
    <w:rsid w:val="005A3343"/>
    <w:rsid w:val="005A3590"/>
    <w:rsid w:val="005A423A"/>
    <w:rsid w:val="005A59DB"/>
    <w:rsid w:val="005A6602"/>
    <w:rsid w:val="005A6875"/>
    <w:rsid w:val="005A6960"/>
    <w:rsid w:val="005A6C76"/>
    <w:rsid w:val="005A7216"/>
    <w:rsid w:val="005A72E4"/>
    <w:rsid w:val="005A779B"/>
    <w:rsid w:val="005B0EC3"/>
    <w:rsid w:val="005B1089"/>
    <w:rsid w:val="005B23BD"/>
    <w:rsid w:val="005B2DAD"/>
    <w:rsid w:val="005B4306"/>
    <w:rsid w:val="005B439A"/>
    <w:rsid w:val="005B4704"/>
    <w:rsid w:val="005B5B03"/>
    <w:rsid w:val="005B777E"/>
    <w:rsid w:val="005B781B"/>
    <w:rsid w:val="005C0EC4"/>
    <w:rsid w:val="005C1881"/>
    <w:rsid w:val="005C1B43"/>
    <w:rsid w:val="005C2078"/>
    <w:rsid w:val="005C23C9"/>
    <w:rsid w:val="005C36BC"/>
    <w:rsid w:val="005C4048"/>
    <w:rsid w:val="005C4855"/>
    <w:rsid w:val="005C503C"/>
    <w:rsid w:val="005C767C"/>
    <w:rsid w:val="005C7986"/>
    <w:rsid w:val="005D134E"/>
    <w:rsid w:val="005D16ED"/>
    <w:rsid w:val="005D1DA4"/>
    <w:rsid w:val="005D2DDD"/>
    <w:rsid w:val="005D3006"/>
    <w:rsid w:val="005D3EE3"/>
    <w:rsid w:val="005D4438"/>
    <w:rsid w:val="005D5A06"/>
    <w:rsid w:val="005D5B5B"/>
    <w:rsid w:val="005D66C4"/>
    <w:rsid w:val="005D67AD"/>
    <w:rsid w:val="005D726D"/>
    <w:rsid w:val="005D756E"/>
    <w:rsid w:val="005E0DC3"/>
    <w:rsid w:val="005E14D5"/>
    <w:rsid w:val="005E3E6A"/>
    <w:rsid w:val="005E3F6E"/>
    <w:rsid w:val="005E4987"/>
    <w:rsid w:val="005E4DFB"/>
    <w:rsid w:val="005E5410"/>
    <w:rsid w:val="005E6A71"/>
    <w:rsid w:val="005E6FFB"/>
    <w:rsid w:val="005E7A4E"/>
    <w:rsid w:val="005F0E33"/>
    <w:rsid w:val="005F0E54"/>
    <w:rsid w:val="005F1BA5"/>
    <w:rsid w:val="005F2409"/>
    <w:rsid w:val="005F285A"/>
    <w:rsid w:val="005F2E36"/>
    <w:rsid w:val="005F31CB"/>
    <w:rsid w:val="005F3C92"/>
    <w:rsid w:val="005F4CDC"/>
    <w:rsid w:val="005F4D8D"/>
    <w:rsid w:val="005F7A35"/>
    <w:rsid w:val="005F7C8D"/>
    <w:rsid w:val="0060114A"/>
    <w:rsid w:val="0060114C"/>
    <w:rsid w:val="006015D8"/>
    <w:rsid w:val="00602BB6"/>
    <w:rsid w:val="00603CF1"/>
    <w:rsid w:val="00603DF7"/>
    <w:rsid w:val="00604211"/>
    <w:rsid w:val="006043C9"/>
    <w:rsid w:val="00605260"/>
    <w:rsid w:val="00606F2D"/>
    <w:rsid w:val="006070E1"/>
    <w:rsid w:val="00610523"/>
    <w:rsid w:val="00610E3C"/>
    <w:rsid w:val="00610FCF"/>
    <w:rsid w:val="0061137E"/>
    <w:rsid w:val="00611896"/>
    <w:rsid w:val="00611FD8"/>
    <w:rsid w:val="006121F8"/>
    <w:rsid w:val="00612DE4"/>
    <w:rsid w:val="00613A94"/>
    <w:rsid w:val="0061562D"/>
    <w:rsid w:val="00615780"/>
    <w:rsid w:val="00615ECF"/>
    <w:rsid w:val="00616EA6"/>
    <w:rsid w:val="006171E0"/>
    <w:rsid w:val="006172C8"/>
    <w:rsid w:val="0061775B"/>
    <w:rsid w:val="00617CC8"/>
    <w:rsid w:val="0062152C"/>
    <w:rsid w:val="00621E66"/>
    <w:rsid w:val="0062416B"/>
    <w:rsid w:val="0062526C"/>
    <w:rsid w:val="00627A79"/>
    <w:rsid w:val="00627B42"/>
    <w:rsid w:val="00630517"/>
    <w:rsid w:val="00631236"/>
    <w:rsid w:val="0063160F"/>
    <w:rsid w:val="00634054"/>
    <w:rsid w:val="00634334"/>
    <w:rsid w:val="00634DA7"/>
    <w:rsid w:val="0063711D"/>
    <w:rsid w:val="006418B2"/>
    <w:rsid w:val="00641D40"/>
    <w:rsid w:val="00641E41"/>
    <w:rsid w:val="00641E58"/>
    <w:rsid w:val="00641E5F"/>
    <w:rsid w:val="00642BF8"/>
    <w:rsid w:val="0064326B"/>
    <w:rsid w:val="0064389D"/>
    <w:rsid w:val="00643E5E"/>
    <w:rsid w:val="00644234"/>
    <w:rsid w:val="0064428F"/>
    <w:rsid w:val="006469E4"/>
    <w:rsid w:val="006477B8"/>
    <w:rsid w:val="006477D0"/>
    <w:rsid w:val="00647A9E"/>
    <w:rsid w:val="006513DE"/>
    <w:rsid w:val="0065142D"/>
    <w:rsid w:val="006518D1"/>
    <w:rsid w:val="00651CD7"/>
    <w:rsid w:val="00652326"/>
    <w:rsid w:val="006526FB"/>
    <w:rsid w:val="00652C7C"/>
    <w:rsid w:val="00652E78"/>
    <w:rsid w:val="00652E7D"/>
    <w:rsid w:val="00653350"/>
    <w:rsid w:val="00653601"/>
    <w:rsid w:val="0065642D"/>
    <w:rsid w:val="00656B5A"/>
    <w:rsid w:val="006605C9"/>
    <w:rsid w:val="00660AE3"/>
    <w:rsid w:val="00661424"/>
    <w:rsid w:val="00661AA8"/>
    <w:rsid w:val="00661D4A"/>
    <w:rsid w:val="00662C72"/>
    <w:rsid w:val="00663220"/>
    <w:rsid w:val="0066338B"/>
    <w:rsid w:val="00663CD0"/>
    <w:rsid w:val="006641A6"/>
    <w:rsid w:val="0066446C"/>
    <w:rsid w:val="00664B51"/>
    <w:rsid w:val="0066588A"/>
    <w:rsid w:val="00665ACB"/>
    <w:rsid w:val="00666970"/>
    <w:rsid w:val="00666A68"/>
    <w:rsid w:val="00667505"/>
    <w:rsid w:val="00667878"/>
    <w:rsid w:val="00670C80"/>
    <w:rsid w:val="00671C91"/>
    <w:rsid w:val="006729F7"/>
    <w:rsid w:val="00674B56"/>
    <w:rsid w:val="00675344"/>
    <w:rsid w:val="00675556"/>
    <w:rsid w:val="006756F6"/>
    <w:rsid w:val="00677BB4"/>
    <w:rsid w:val="0068192D"/>
    <w:rsid w:val="00681B72"/>
    <w:rsid w:val="00681D69"/>
    <w:rsid w:val="006836A5"/>
    <w:rsid w:val="006853E6"/>
    <w:rsid w:val="006854A9"/>
    <w:rsid w:val="00685DCA"/>
    <w:rsid w:val="00685E0E"/>
    <w:rsid w:val="00687B7E"/>
    <w:rsid w:val="006905D3"/>
    <w:rsid w:val="00690BA5"/>
    <w:rsid w:val="00691064"/>
    <w:rsid w:val="006918FC"/>
    <w:rsid w:val="00692338"/>
    <w:rsid w:val="006929CC"/>
    <w:rsid w:val="00692A14"/>
    <w:rsid w:val="00693B60"/>
    <w:rsid w:val="00694DD2"/>
    <w:rsid w:val="00694E45"/>
    <w:rsid w:val="006952B6"/>
    <w:rsid w:val="006978E5"/>
    <w:rsid w:val="006A07C9"/>
    <w:rsid w:val="006A115E"/>
    <w:rsid w:val="006A20E1"/>
    <w:rsid w:val="006A2184"/>
    <w:rsid w:val="006A22B8"/>
    <w:rsid w:val="006A24CB"/>
    <w:rsid w:val="006A266E"/>
    <w:rsid w:val="006A3C32"/>
    <w:rsid w:val="006A51B8"/>
    <w:rsid w:val="006A5476"/>
    <w:rsid w:val="006A5E44"/>
    <w:rsid w:val="006A6519"/>
    <w:rsid w:val="006A6A9E"/>
    <w:rsid w:val="006B0911"/>
    <w:rsid w:val="006B229B"/>
    <w:rsid w:val="006B2349"/>
    <w:rsid w:val="006B24FE"/>
    <w:rsid w:val="006B2A3A"/>
    <w:rsid w:val="006B3761"/>
    <w:rsid w:val="006B3BC7"/>
    <w:rsid w:val="006B419D"/>
    <w:rsid w:val="006B4393"/>
    <w:rsid w:val="006B4AE5"/>
    <w:rsid w:val="006B64D4"/>
    <w:rsid w:val="006B69A2"/>
    <w:rsid w:val="006B7088"/>
    <w:rsid w:val="006B77D3"/>
    <w:rsid w:val="006B7FF0"/>
    <w:rsid w:val="006C079A"/>
    <w:rsid w:val="006C2442"/>
    <w:rsid w:val="006C253B"/>
    <w:rsid w:val="006C35B1"/>
    <w:rsid w:val="006C711D"/>
    <w:rsid w:val="006C75D8"/>
    <w:rsid w:val="006C7A54"/>
    <w:rsid w:val="006D03EE"/>
    <w:rsid w:val="006D1B14"/>
    <w:rsid w:val="006D3337"/>
    <w:rsid w:val="006D3822"/>
    <w:rsid w:val="006D6FB1"/>
    <w:rsid w:val="006D7A01"/>
    <w:rsid w:val="006E0621"/>
    <w:rsid w:val="006E2410"/>
    <w:rsid w:val="006E32A6"/>
    <w:rsid w:val="006E3847"/>
    <w:rsid w:val="006E3941"/>
    <w:rsid w:val="006E441D"/>
    <w:rsid w:val="006E4E72"/>
    <w:rsid w:val="006E6120"/>
    <w:rsid w:val="006E6DB3"/>
    <w:rsid w:val="006E729E"/>
    <w:rsid w:val="006E7357"/>
    <w:rsid w:val="006F1841"/>
    <w:rsid w:val="006F1CDC"/>
    <w:rsid w:val="006F28C7"/>
    <w:rsid w:val="006F28DE"/>
    <w:rsid w:val="006F2ADF"/>
    <w:rsid w:val="006F31D0"/>
    <w:rsid w:val="006F3298"/>
    <w:rsid w:val="006F3A96"/>
    <w:rsid w:val="006F403A"/>
    <w:rsid w:val="006F4A71"/>
    <w:rsid w:val="006F4BC7"/>
    <w:rsid w:val="006F4D31"/>
    <w:rsid w:val="006F5D44"/>
    <w:rsid w:val="006F7476"/>
    <w:rsid w:val="006F7D69"/>
    <w:rsid w:val="00700574"/>
    <w:rsid w:val="00700CE9"/>
    <w:rsid w:val="007011D8"/>
    <w:rsid w:val="00701323"/>
    <w:rsid w:val="00701E6B"/>
    <w:rsid w:val="00702C8C"/>
    <w:rsid w:val="00702E04"/>
    <w:rsid w:val="0070400E"/>
    <w:rsid w:val="00704629"/>
    <w:rsid w:val="00706125"/>
    <w:rsid w:val="00707109"/>
    <w:rsid w:val="00707C21"/>
    <w:rsid w:val="007100D1"/>
    <w:rsid w:val="00711212"/>
    <w:rsid w:val="00711770"/>
    <w:rsid w:val="00711873"/>
    <w:rsid w:val="00712C81"/>
    <w:rsid w:val="00713A67"/>
    <w:rsid w:val="0071443F"/>
    <w:rsid w:val="00714E27"/>
    <w:rsid w:val="00715303"/>
    <w:rsid w:val="00715A78"/>
    <w:rsid w:val="00716BDF"/>
    <w:rsid w:val="007170D9"/>
    <w:rsid w:val="0071717A"/>
    <w:rsid w:val="00717455"/>
    <w:rsid w:val="00717646"/>
    <w:rsid w:val="00720158"/>
    <w:rsid w:val="007205B0"/>
    <w:rsid w:val="00721572"/>
    <w:rsid w:val="00722150"/>
    <w:rsid w:val="0072284F"/>
    <w:rsid w:val="00723EBD"/>
    <w:rsid w:val="007246FD"/>
    <w:rsid w:val="00724C0E"/>
    <w:rsid w:val="00725F8B"/>
    <w:rsid w:val="00727E19"/>
    <w:rsid w:val="00730EDD"/>
    <w:rsid w:val="00733663"/>
    <w:rsid w:val="007340BC"/>
    <w:rsid w:val="00735948"/>
    <w:rsid w:val="007371D3"/>
    <w:rsid w:val="00740113"/>
    <w:rsid w:val="0074025F"/>
    <w:rsid w:val="00740455"/>
    <w:rsid w:val="00740E9D"/>
    <w:rsid w:val="00742412"/>
    <w:rsid w:val="007452CA"/>
    <w:rsid w:val="007452E2"/>
    <w:rsid w:val="00745739"/>
    <w:rsid w:val="00746F83"/>
    <w:rsid w:val="007515C3"/>
    <w:rsid w:val="00751E43"/>
    <w:rsid w:val="007523DD"/>
    <w:rsid w:val="007527A5"/>
    <w:rsid w:val="00752921"/>
    <w:rsid w:val="0075368D"/>
    <w:rsid w:val="00753BC4"/>
    <w:rsid w:val="0075442A"/>
    <w:rsid w:val="0075661F"/>
    <w:rsid w:val="0076035E"/>
    <w:rsid w:val="00760E56"/>
    <w:rsid w:val="00761535"/>
    <w:rsid w:val="007616B6"/>
    <w:rsid w:val="00761AC3"/>
    <w:rsid w:val="0076205A"/>
    <w:rsid w:val="007626EB"/>
    <w:rsid w:val="00762F35"/>
    <w:rsid w:val="00763972"/>
    <w:rsid w:val="0076621D"/>
    <w:rsid w:val="00766547"/>
    <w:rsid w:val="0076674B"/>
    <w:rsid w:val="007709AA"/>
    <w:rsid w:val="0077260A"/>
    <w:rsid w:val="007738B6"/>
    <w:rsid w:val="00774AE1"/>
    <w:rsid w:val="00774D67"/>
    <w:rsid w:val="0077773B"/>
    <w:rsid w:val="00781B5D"/>
    <w:rsid w:val="00782DBA"/>
    <w:rsid w:val="007840C3"/>
    <w:rsid w:val="00785783"/>
    <w:rsid w:val="00785D04"/>
    <w:rsid w:val="00786106"/>
    <w:rsid w:val="00787B84"/>
    <w:rsid w:val="007911FA"/>
    <w:rsid w:val="007926F1"/>
    <w:rsid w:val="00796D82"/>
    <w:rsid w:val="00796F93"/>
    <w:rsid w:val="007974BB"/>
    <w:rsid w:val="007A2B29"/>
    <w:rsid w:val="007A4BB7"/>
    <w:rsid w:val="007A51A6"/>
    <w:rsid w:val="007A565B"/>
    <w:rsid w:val="007A773E"/>
    <w:rsid w:val="007B0518"/>
    <w:rsid w:val="007B0C69"/>
    <w:rsid w:val="007B0C75"/>
    <w:rsid w:val="007B1932"/>
    <w:rsid w:val="007B1C24"/>
    <w:rsid w:val="007B36D9"/>
    <w:rsid w:val="007B405A"/>
    <w:rsid w:val="007B411B"/>
    <w:rsid w:val="007B5150"/>
    <w:rsid w:val="007B6E0F"/>
    <w:rsid w:val="007B7B82"/>
    <w:rsid w:val="007B7D3D"/>
    <w:rsid w:val="007B7F3F"/>
    <w:rsid w:val="007C0372"/>
    <w:rsid w:val="007C143B"/>
    <w:rsid w:val="007C1A04"/>
    <w:rsid w:val="007C1EBB"/>
    <w:rsid w:val="007C2DC4"/>
    <w:rsid w:val="007C4970"/>
    <w:rsid w:val="007C5700"/>
    <w:rsid w:val="007C5F3E"/>
    <w:rsid w:val="007C662F"/>
    <w:rsid w:val="007C67A0"/>
    <w:rsid w:val="007C6AE1"/>
    <w:rsid w:val="007C72B6"/>
    <w:rsid w:val="007C7758"/>
    <w:rsid w:val="007C7907"/>
    <w:rsid w:val="007D14F1"/>
    <w:rsid w:val="007D1A29"/>
    <w:rsid w:val="007D2BBC"/>
    <w:rsid w:val="007D44BE"/>
    <w:rsid w:val="007D4E97"/>
    <w:rsid w:val="007D5307"/>
    <w:rsid w:val="007D59F5"/>
    <w:rsid w:val="007D5F65"/>
    <w:rsid w:val="007D6092"/>
    <w:rsid w:val="007D6DD6"/>
    <w:rsid w:val="007D727B"/>
    <w:rsid w:val="007D7EB0"/>
    <w:rsid w:val="007E0472"/>
    <w:rsid w:val="007E2324"/>
    <w:rsid w:val="007E2CA0"/>
    <w:rsid w:val="007E46CC"/>
    <w:rsid w:val="007E5FF5"/>
    <w:rsid w:val="007E68B7"/>
    <w:rsid w:val="007E6A72"/>
    <w:rsid w:val="007E76B9"/>
    <w:rsid w:val="007E7AC7"/>
    <w:rsid w:val="007E7BE3"/>
    <w:rsid w:val="007F080A"/>
    <w:rsid w:val="007F10F6"/>
    <w:rsid w:val="007F1E7E"/>
    <w:rsid w:val="007F2D64"/>
    <w:rsid w:val="007F3451"/>
    <w:rsid w:val="007F7C26"/>
    <w:rsid w:val="008047AE"/>
    <w:rsid w:val="00804AB8"/>
    <w:rsid w:val="008055EF"/>
    <w:rsid w:val="0080590E"/>
    <w:rsid w:val="00805977"/>
    <w:rsid w:val="00807297"/>
    <w:rsid w:val="00810966"/>
    <w:rsid w:val="008123CB"/>
    <w:rsid w:val="0081325C"/>
    <w:rsid w:val="008143B4"/>
    <w:rsid w:val="0081489A"/>
    <w:rsid w:val="008149B9"/>
    <w:rsid w:val="00814A5C"/>
    <w:rsid w:val="008154D0"/>
    <w:rsid w:val="00816616"/>
    <w:rsid w:val="00816804"/>
    <w:rsid w:val="00816CB8"/>
    <w:rsid w:val="00816E1B"/>
    <w:rsid w:val="00816F7E"/>
    <w:rsid w:val="0081717A"/>
    <w:rsid w:val="008208BC"/>
    <w:rsid w:val="00821FC0"/>
    <w:rsid w:val="0082247F"/>
    <w:rsid w:val="00822582"/>
    <w:rsid w:val="008232CB"/>
    <w:rsid w:val="00823F43"/>
    <w:rsid w:val="00826EF6"/>
    <w:rsid w:val="00826FDC"/>
    <w:rsid w:val="00827165"/>
    <w:rsid w:val="0083083F"/>
    <w:rsid w:val="00831F94"/>
    <w:rsid w:val="0083312A"/>
    <w:rsid w:val="00833971"/>
    <w:rsid w:val="00833B55"/>
    <w:rsid w:val="00835841"/>
    <w:rsid w:val="00837D14"/>
    <w:rsid w:val="008402CA"/>
    <w:rsid w:val="0084076D"/>
    <w:rsid w:val="00840CE2"/>
    <w:rsid w:val="00841548"/>
    <w:rsid w:val="008429D3"/>
    <w:rsid w:val="008440B9"/>
    <w:rsid w:val="00845B5E"/>
    <w:rsid w:val="008474F2"/>
    <w:rsid w:val="0084789A"/>
    <w:rsid w:val="00851A4F"/>
    <w:rsid w:val="00851AD4"/>
    <w:rsid w:val="00851E11"/>
    <w:rsid w:val="00853011"/>
    <w:rsid w:val="0085449D"/>
    <w:rsid w:val="008563BC"/>
    <w:rsid w:val="008614E6"/>
    <w:rsid w:val="00861EFB"/>
    <w:rsid w:val="00862575"/>
    <w:rsid w:val="00864140"/>
    <w:rsid w:val="008658E7"/>
    <w:rsid w:val="00866790"/>
    <w:rsid w:val="0086774F"/>
    <w:rsid w:val="00867F3C"/>
    <w:rsid w:val="00867F40"/>
    <w:rsid w:val="00870991"/>
    <w:rsid w:val="00870E96"/>
    <w:rsid w:val="00870F3F"/>
    <w:rsid w:val="0087135A"/>
    <w:rsid w:val="00873809"/>
    <w:rsid w:val="008741D2"/>
    <w:rsid w:val="008759EF"/>
    <w:rsid w:val="00876574"/>
    <w:rsid w:val="00877F3C"/>
    <w:rsid w:val="00877F7A"/>
    <w:rsid w:val="008806C9"/>
    <w:rsid w:val="00880C3A"/>
    <w:rsid w:val="00881836"/>
    <w:rsid w:val="0088330B"/>
    <w:rsid w:val="00883CD2"/>
    <w:rsid w:val="00885A43"/>
    <w:rsid w:val="00887729"/>
    <w:rsid w:val="008908DB"/>
    <w:rsid w:val="0089097C"/>
    <w:rsid w:val="00891242"/>
    <w:rsid w:val="00891DAD"/>
    <w:rsid w:val="0089481E"/>
    <w:rsid w:val="008950FA"/>
    <w:rsid w:val="00895C75"/>
    <w:rsid w:val="00896955"/>
    <w:rsid w:val="00896C46"/>
    <w:rsid w:val="008A0DBB"/>
    <w:rsid w:val="008A17AE"/>
    <w:rsid w:val="008A180C"/>
    <w:rsid w:val="008A1A15"/>
    <w:rsid w:val="008A1A74"/>
    <w:rsid w:val="008A1EEA"/>
    <w:rsid w:val="008A22A1"/>
    <w:rsid w:val="008A2C67"/>
    <w:rsid w:val="008A5322"/>
    <w:rsid w:val="008A5AE2"/>
    <w:rsid w:val="008A5BEA"/>
    <w:rsid w:val="008A5C6D"/>
    <w:rsid w:val="008A6109"/>
    <w:rsid w:val="008A6A9A"/>
    <w:rsid w:val="008A6D1B"/>
    <w:rsid w:val="008B051E"/>
    <w:rsid w:val="008B13F6"/>
    <w:rsid w:val="008B167C"/>
    <w:rsid w:val="008B1DB8"/>
    <w:rsid w:val="008B1F0C"/>
    <w:rsid w:val="008B28A8"/>
    <w:rsid w:val="008B2D86"/>
    <w:rsid w:val="008B330B"/>
    <w:rsid w:val="008B3A0A"/>
    <w:rsid w:val="008B3F6C"/>
    <w:rsid w:val="008B443E"/>
    <w:rsid w:val="008B5AE9"/>
    <w:rsid w:val="008B6418"/>
    <w:rsid w:val="008B7B92"/>
    <w:rsid w:val="008C0070"/>
    <w:rsid w:val="008C17A3"/>
    <w:rsid w:val="008C195D"/>
    <w:rsid w:val="008C1CE5"/>
    <w:rsid w:val="008C3430"/>
    <w:rsid w:val="008C5198"/>
    <w:rsid w:val="008C59D5"/>
    <w:rsid w:val="008C610D"/>
    <w:rsid w:val="008C7E79"/>
    <w:rsid w:val="008D2C0D"/>
    <w:rsid w:val="008D2C57"/>
    <w:rsid w:val="008D3322"/>
    <w:rsid w:val="008D49B4"/>
    <w:rsid w:val="008D6AA2"/>
    <w:rsid w:val="008D76C1"/>
    <w:rsid w:val="008E1262"/>
    <w:rsid w:val="008E1694"/>
    <w:rsid w:val="008E2E3D"/>
    <w:rsid w:val="008E37B1"/>
    <w:rsid w:val="008E3C9D"/>
    <w:rsid w:val="008E4AFC"/>
    <w:rsid w:val="008E5C41"/>
    <w:rsid w:val="008F00D4"/>
    <w:rsid w:val="008F016E"/>
    <w:rsid w:val="008F0DDF"/>
    <w:rsid w:val="008F3C93"/>
    <w:rsid w:val="008F6EA3"/>
    <w:rsid w:val="008F7426"/>
    <w:rsid w:val="009002BF"/>
    <w:rsid w:val="00902210"/>
    <w:rsid w:val="009025B9"/>
    <w:rsid w:val="00903816"/>
    <w:rsid w:val="00904574"/>
    <w:rsid w:val="00906409"/>
    <w:rsid w:val="00906560"/>
    <w:rsid w:val="00906C02"/>
    <w:rsid w:val="00907361"/>
    <w:rsid w:val="009116BF"/>
    <w:rsid w:val="00912441"/>
    <w:rsid w:val="00912576"/>
    <w:rsid w:val="009127AB"/>
    <w:rsid w:val="009127D6"/>
    <w:rsid w:val="009129BC"/>
    <w:rsid w:val="00912EAD"/>
    <w:rsid w:val="0091512A"/>
    <w:rsid w:val="00916461"/>
    <w:rsid w:val="00916CC9"/>
    <w:rsid w:val="0092180F"/>
    <w:rsid w:val="00921FC3"/>
    <w:rsid w:val="009224CD"/>
    <w:rsid w:val="00924E5F"/>
    <w:rsid w:val="00925B4F"/>
    <w:rsid w:val="00926576"/>
    <w:rsid w:val="00927429"/>
    <w:rsid w:val="00927753"/>
    <w:rsid w:val="00931839"/>
    <w:rsid w:val="00931E9C"/>
    <w:rsid w:val="00932863"/>
    <w:rsid w:val="00932C91"/>
    <w:rsid w:val="0093340C"/>
    <w:rsid w:val="009336C8"/>
    <w:rsid w:val="00934313"/>
    <w:rsid w:val="00934FF6"/>
    <w:rsid w:val="00935051"/>
    <w:rsid w:val="00935448"/>
    <w:rsid w:val="0093560F"/>
    <w:rsid w:val="00935F03"/>
    <w:rsid w:val="00936343"/>
    <w:rsid w:val="009364C1"/>
    <w:rsid w:val="00936906"/>
    <w:rsid w:val="00937813"/>
    <w:rsid w:val="00940300"/>
    <w:rsid w:val="009418FF"/>
    <w:rsid w:val="0094193B"/>
    <w:rsid w:val="00942CDB"/>
    <w:rsid w:val="009435CD"/>
    <w:rsid w:val="00943F6F"/>
    <w:rsid w:val="00944147"/>
    <w:rsid w:val="009445FF"/>
    <w:rsid w:val="0094527C"/>
    <w:rsid w:val="00951F2F"/>
    <w:rsid w:val="00953920"/>
    <w:rsid w:val="0095411E"/>
    <w:rsid w:val="00955D29"/>
    <w:rsid w:val="00955D78"/>
    <w:rsid w:val="00956CA9"/>
    <w:rsid w:val="00956EDE"/>
    <w:rsid w:val="00961363"/>
    <w:rsid w:val="00961BB3"/>
    <w:rsid w:val="00962366"/>
    <w:rsid w:val="00962BCF"/>
    <w:rsid w:val="009633A1"/>
    <w:rsid w:val="00963789"/>
    <w:rsid w:val="00963C8F"/>
    <w:rsid w:val="00963F95"/>
    <w:rsid w:val="00967398"/>
    <w:rsid w:val="00967671"/>
    <w:rsid w:val="00972771"/>
    <w:rsid w:val="00972873"/>
    <w:rsid w:val="00974519"/>
    <w:rsid w:val="00974F58"/>
    <w:rsid w:val="00975420"/>
    <w:rsid w:val="00976505"/>
    <w:rsid w:val="00980C24"/>
    <w:rsid w:val="00981718"/>
    <w:rsid w:val="009837C6"/>
    <w:rsid w:val="00983BE6"/>
    <w:rsid w:val="00983DB5"/>
    <w:rsid w:val="00984C23"/>
    <w:rsid w:val="00984EC7"/>
    <w:rsid w:val="009856C2"/>
    <w:rsid w:val="00987098"/>
    <w:rsid w:val="00987995"/>
    <w:rsid w:val="009903BE"/>
    <w:rsid w:val="00990C83"/>
    <w:rsid w:val="00990CEC"/>
    <w:rsid w:val="00992D2B"/>
    <w:rsid w:val="00993EB0"/>
    <w:rsid w:val="00995D42"/>
    <w:rsid w:val="009961CC"/>
    <w:rsid w:val="009979EE"/>
    <w:rsid w:val="009A0F20"/>
    <w:rsid w:val="009A0FEC"/>
    <w:rsid w:val="009A16A4"/>
    <w:rsid w:val="009A20F4"/>
    <w:rsid w:val="009A240D"/>
    <w:rsid w:val="009A37BD"/>
    <w:rsid w:val="009A3947"/>
    <w:rsid w:val="009A4707"/>
    <w:rsid w:val="009A58BD"/>
    <w:rsid w:val="009A6FF8"/>
    <w:rsid w:val="009B1147"/>
    <w:rsid w:val="009B18DD"/>
    <w:rsid w:val="009B18EF"/>
    <w:rsid w:val="009B2C73"/>
    <w:rsid w:val="009B2EA9"/>
    <w:rsid w:val="009B3CF1"/>
    <w:rsid w:val="009B4073"/>
    <w:rsid w:val="009B4202"/>
    <w:rsid w:val="009B45FC"/>
    <w:rsid w:val="009B53ED"/>
    <w:rsid w:val="009B5572"/>
    <w:rsid w:val="009B5663"/>
    <w:rsid w:val="009B624F"/>
    <w:rsid w:val="009B71B5"/>
    <w:rsid w:val="009B7A67"/>
    <w:rsid w:val="009C1780"/>
    <w:rsid w:val="009C3D1C"/>
    <w:rsid w:val="009C4D37"/>
    <w:rsid w:val="009D1014"/>
    <w:rsid w:val="009D1610"/>
    <w:rsid w:val="009D235F"/>
    <w:rsid w:val="009D5066"/>
    <w:rsid w:val="009D58FA"/>
    <w:rsid w:val="009D6D4C"/>
    <w:rsid w:val="009D7789"/>
    <w:rsid w:val="009D791A"/>
    <w:rsid w:val="009E0808"/>
    <w:rsid w:val="009E1AF7"/>
    <w:rsid w:val="009E2088"/>
    <w:rsid w:val="009E262B"/>
    <w:rsid w:val="009E57DE"/>
    <w:rsid w:val="009E6131"/>
    <w:rsid w:val="009E6F60"/>
    <w:rsid w:val="009E791C"/>
    <w:rsid w:val="009F0576"/>
    <w:rsid w:val="009F072D"/>
    <w:rsid w:val="009F074E"/>
    <w:rsid w:val="009F11C8"/>
    <w:rsid w:val="009F1D61"/>
    <w:rsid w:val="009F314E"/>
    <w:rsid w:val="009F4BE2"/>
    <w:rsid w:val="009F4D82"/>
    <w:rsid w:val="009F588A"/>
    <w:rsid w:val="009F6AF8"/>
    <w:rsid w:val="009F7EC7"/>
    <w:rsid w:val="00A03F26"/>
    <w:rsid w:val="00A054B7"/>
    <w:rsid w:val="00A10126"/>
    <w:rsid w:val="00A104CA"/>
    <w:rsid w:val="00A10BC4"/>
    <w:rsid w:val="00A11560"/>
    <w:rsid w:val="00A149FB"/>
    <w:rsid w:val="00A1503D"/>
    <w:rsid w:val="00A159E0"/>
    <w:rsid w:val="00A17101"/>
    <w:rsid w:val="00A172BD"/>
    <w:rsid w:val="00A20089"/>
    <w:rsid w:val="00A20369"/>
    <w:rsid w:val="00A2122E"/>
    <w:rsid w:val="00A21234"/>
    <w:rsid w:val="00A217A5"/>
    <w:rsid w:val="00A219D6"/>
    <w:rsid w:val="00A233FF"/>
    <w:rsid w:val="00A23ED8"/>
    <w:rsid w:val="00A23F4C"/>
    <w:rsid w:val="00A2644A"/>
    <w:rsid w:val="00A26FF9"/>
    <w:rsid w:val="00A302CC"/>
    <w:rsid w:val="00A3062D"/>
    <w:rsid w:val="00A30956"/>
    <w:rsid w:val="00A318AC"/>
    <w:rsid w:val="00A31CE5"/>
    <w:rsid w:val="00A31F1B"/>
    <w:rsid w:val="00A33B1C"/>
    <w:rsid w:val="00A3463C"/>
    <w:rsid w:val="00A352DB"/>
    <w:rsid w:val="00A353CA"/>
    <w:rsid w:val="00A358A0"/>
    <w:rsid w:val="00A41471"/>
    <w:rsid w:val="00A4171D"/>
    <w:rsid w:val="00A418B5"/>
    <w:rsid w:val="00A42796"/>
    <w:rsid w:val="00A42F61"/>
    <w:rsid w:val="00A43207"/>
    <w:rsid w:val="00A43899"/>
    <w:rsid w:val="00A438F6"/>
    <w:rsid w:val="00A43CBE"/>
    <w:rsid w:val="00A45B7C"/>
    <w:rsid w:val="00A460F5"/>
    <w:rsid w:val="00A46537"/>
    <w:rsid w:val="00A465EE"/>
    <w:rsid w:val="00A50409"/>
    <w:rsid w:val="00A50916"/>
    <w:rsid w:val="00A51232"/>
    <w:rsid w:val="00A517C8"/>
    <w:rsid w:val="00A5197F"/>
    <w:rsid w:val="00A52601"/>
    <w:rsid w:val="00A5436E"/>
    <w:rsid w:val="00A54796"/>
    <w:rsid w:val="00A5548F"/>
    <w:rsid w:val="00A57225"/>
    <w:rsid w:val="00A579F2"/>
    <w:rsid w:val="00A6106E"/>
    <w:rsid w:val="00A61CD9"/>
    <w:rsid w:val="00A62068"/>
    <w:rsid w:val="00A63A33"/>
    <w:rsid w:val="00A642DB"/>
    <w:rsid w:val="00A644AF"/>
    <w:rsid w:val="00A64EB5"/>
    <w:rsid w:val="00A65233"/>
    <w:rsid w:val="00A6646E"/>
    <w:rsid w:val="00A67B77"/>
    <w:rsid w:val="00A70330"/>
    <w:rsid w:val="00A70D0F"/>
    <w:rsid w:val="00A73082"/>
    <w:rsid w:val="00A73124"/>
    <w:rsid w:val="00A73163"/>
    <w:rsid w:val="00A7444C"/>
    <w:rsid w:val="00A744DA"/>
    <w:rsid w:val="00A752D6"/>
    <w:rsid w:val="00A75A06"/>
    <w:rsid w:val="00A75CB1"/>
    <w:rsid w:val="00A76443"/>
    <w:rsid w:val="00A77922"/>
    <w:rsid w:val="00A80341"/>
    <w:rsid w:val="00A814A4"/>
    <w:rsid w:val="00A832CD"/>
    <w:rsid w:val="00A84A4B"/>
    <w:rsid w:val="00A84BD9"/>
    <w:rsid w:val="00A852E4"/>
    <w:rsid w:val="00A86D41"/>
    <w:rsid w:val="00A87A87"/>
    <w:rsid w:val="00A90029"/>
    <w:rsid w:val="00A91D02"/>
    <w:rsid w:val="00A931B6"/>
    <w:rsid w:val="00A940BD"/>
    <w:rsid w:val="00A9483E"/>
    <w:rsid w:val="00A94A7B"/>
    <w:rsid w:val="00A94FAB"/>
    <w:rsid w:val="00AA18B3"/>
    <w:rsid w:val="00AA1BBB"/>
    <w:rsid w:val="00AA29E9"/>
    <w:rsid w:val="00AA307C"/>
    <w:rsid w:val="00AA312A"/>
    <w:rsid w:val="00AA4047"/>
    <w:rsid w:val="00AA41F8"/>
    <w:rsid w:val="00AA474A"/>
    <w:rsid w:val="00AA5C0C"/>
    <w:rsid w:val="00AA6EEC"/>
    <w:rsid w:val="00AA77D4"/>
    <w:rsid w:val="00AA7C2D"/>
    <w:rsid w:val="00AB0959"/>
    <w:rsid w:val="00AB0E5F"/>
    <w:rsid w:val="00AB1079"/>
    <w:rsid w:val="00AB1261"/>
    <w:rsid w:val="00AB1E98"/>
    <w:rsid w:val="00AB3E85"/>
    <w:rsid w:val="00AB5B96"/>
    <w:rsid w:val="00AB5D6D"/>
    <w:rsid w:val="00AB7AC8"/>
    <w:rsid w:val="00AC060B"/>
    <w:rsid w:val="00AC0D2F"/>
    <w:rsid w:val="00AC17CC"/>
    <w:rsid w:val="00AC7D76"/>
    <w:rsid w:val="00AD0F42"/>
    <w:rsid w:val="00AD105D"/>
    <w:rsid w:val="00AD121B"/>
    <w:rsid w:val="00AD31B0"/>
    <w:rsid w:val="00AD4DF1"/>
    <w:rsid w:val="00AD69F9"/>
    <w:rsid w:val="00AD6ABF"/>
    <w:rsid w:val="00AD6AE6"/>
    <w:rsid w:val="00AE26A9"/>
    <w:rsid w:val="00AE4AD7"/>
    <w:rsid w:val="00AE4CC0"/>
    <w:rsid w:val="00AE4F63"/>
    <w:rsid w:val="00AE5D39"/>
    <w:rsid w:val="00AF1CE8"/>
    <w:rsid w:val="00AF222A"/>
    <w:rsid w:val="00AF26B1"/>
    <w:rsid w:val="00AF30B4"/>
    <w:rsid w:val="00AF3255"/>
    <w:rsid w:val="00AF3F82"/>
    <w:rsid w:val="00AF42A0"/>
    <w:rsid w:val="00AF4E06"/>
    <w:rsid w:val="00AF4E7F"/>
    <w:rsid w:val="00AF603A"/>
    <w:rsid w:val="00AF60B0"/>
    <w:rsid w:val="00AF635A"/>
    <w:rsid w:val="00AF6D36"/>
    <w:rsid w:val="00B009AF"/>
    <w:rsid w:val="00B01DC3"/>
    <w:rsid w:val="00B02A7A"/>
    <w:rsid w:val="00B02FFA"/>
    <w:rsid w:val="00B03391"/>
    <w:rsid w:val="00B0382D"/>
    <w:rsid w:val="00B043B0"/>
    <w:rsid w:val="00B0465B"/>
    <w:rsid w:val="00B06F91"/>
    <w:rsid w:val="00B07314"/>
    <w:rsid w:val="00B129B4"/>
    <w:rsid w:val="00B13750"/>
    <w:rsid w:val="00B13D42"/>
    <w:rsid w:val="00B153F5"/>
    <w:rsid w:val="00B155A9"/>
    <w:rsid w:val="00B16248"/>
    <w:rsid w:val="00B17174"/>
    <w:rsid w:val="00B200FF"/>
    <w:rsid w:val="00B2063F"/>
    <w:rsid w:val="00B2082A"/>
    <w:rsid w:val="00B2198F"/>
    <w:rsid w:val="00B21994"/>
    <w:rsid w:val="00B21F2B"/>
    <w:rsid w:val="00B22123"/>
    <w:rsid w:val="00B22AD0"/>
    <w:rsid w:val="00B24156"/>
    <w:rsid w:val="00B24751"/>
    <w:rsid w:val="00B2476A"/>
    <w:rsid w:val="00B2615D"/>
    <w:rsid w:val="00B26253"/>
    <w:rsid w:val="00B27482"/>
    <w:rsid w:val="00B31794"/>
    <w:rsid w:val="00B329D6"/>
    <w:rsid w:val="00B32BB7"/>
    <w:rsid w:val="00B33006"/>
    <w:rsid w:val="00B341BD"/>
    <w:rsid w:val="00B3510A"/>
    <w:rsid w:val="00B351FB"/>
    <w:rsid w:val="00B35277"/>
    <w:rsid w:val="00B37030"/>
    <w:rsid w:val="00B40DF5"/>
    <w:rsid w:val="00B4126A"/>
    <w:rsid w:val="00B41BAE"/>
    <w:rsid w:val="00B42327"/>
    <w:rsid w:val="00B423D3"/>
    <w:rsid w:val="00B42DF0"/>
    <w:rsid w:val="00B43E54"/>
    <w:rsid w:val="00B44278"/>
    <w:rsid w:val="00B44A6E"/>
    <w:rsid w:val="00B44A9B"/>
    <w:rsid w:val="00B46F0C"/>
    <w:rsid w:val="00B470DF"/>
    <w:rsid w:val="00B473B7"/>
    <w:rsid w:val="00B47F88"/>
    <w:rsid w:val="00B519B8"/>
    <w:rsid w:val="00B51F0B"/>
    <w:rsid w:val="00B527C4"/>
    <w:rsid w:val="00B52D71"/>
    <w:rsid w:val="00B53DD0"/>
    <w:rsid w:val="00B53F17"/>
    <w:rsid w:val="00B542A4"/>
    <w:rsid w:val="00B54F8C"/>
    <w:rsid w:val="00B54FEC"/>
    <w:rsid w:val="00B559AC"/>
    <w:rsid w:val="00B56AE4"/>
    <w:rsid w:val="00B56E83"/>
    <w:rsid w:val="00B603D4"/>
    <w:rsid w:val="00B60746"/>
    <w:rsid w:val="00B60767"/>
    <w:rsid w:val="00B6148C"/>
    <w:rsid w:val="00B64107"/>
    <w:rsid w:val="00B6549B"/>
    <w:rsid w:val="00B67845"/>
    <w:rsid w:val="00B67B88"/>
    <w:rsid w:val="00B70926"/>
    <w:rsid w:val="00B70E81"/>
    <w:rsid w:val="00B7173F"/>
    <w:rsid w:val="00B719B7"/>
    <w:rsid w:val="00B7208E"/>
    <w:rsid w:val="00B7251F"/>
    <w:rsid w:val="00B73679"/>
    <w:rsid w:val="00B73C80"/>
    <w:rsid w:val="00B73EA8"/>
    <w:rsid w:val="00B74B5D"/>
    <w:rsid w:val="00B76587"/>
    <w:rsid w:val="00B80D58"/>
    <w:rsid w:val="00B81D51"/>
    <w:rsid w:val="00B82651"/>
    <w:rsid w:val="00B834CD"/>
    <w:rsid w:val="00B83801"/>
    <w:rsid w:val="00B83E5D"/>
    <w:rsid w:val="00B843D1"/>
    <w:rsid w:val="00B84620"/>
    <w:rsid w:val="00B84666"/>
    <w:rsid w:val="00B84738"/>
    <w:rsid w:val="00B8529E"/>
    <w:rsid w:val="00B872A6"/>
    <w:rsid w:val="00B87562"/>
    <w:rsid w:val="00B9009A"/>
    <w:rsid w:val="00B9178E"/>
    <w:rsid w:val="00B9183C"/>
    <w:rsid w:val="00B91C03"/>
    <w:rsid w:val="00B92437"/>
    <w:rsid w:val="00B926E4"/>
    <w:rsid w:val="00B93100"/>
    <w:rsid w:val="00B940C6"/>
    <w:rsid w:val="00B95949"/>
    <w:rsid w:val="00B96E4F"/>
    <w:rsid w:val="00B972EF"/>
    <w:rsid w:val="00B9730A"/>
    <w:rsid w:val="00BA0D0D"/>
    <w:rsid w:val="00BA1F3F"/>
    <w:rsid w:val="00BA2C8E"/>
    <w:rsid w:val="00BA4171"/>
    <w:rsid w:val="00BA5738"/>
    <w:rsid w:val="00BA6666"/>
    <w:rsid w:val="00BA68D9"/>
    <w:rsid w:val="00BA70B5"/>
    <w:rsid w:val="00BB0472"/>
    <w:rsid w:val="00BB0FF4"/>
    <w:rsid w:val="00BB2083"/>
    <w:rsid w:val="00BB2D45"/>
    <w:rsid w:val="00BB380D"/>
    <w:rsid w:val="00BB3B38"/>
    <w:rsid w:val="00BB4634"/>
    <w:rsid w:val="00BB5674"/>
    <w:rsid w:val="00BB5DE2"/>
    <w:rsid w:val="00BB6C60"/>
    <w:rsid w:val="00BC0B39"/>
    <w:rsid w:val="00BC1574"/>
    <w:rsid w:val="00BC230B"/>
    <w:rsid w:val="00BC3973"/>
    <w:rsid w:val="00BC54D8"/>
    <w:rsid w:val="00BC6F38"/>
    <w:rsid w:val="00BD15E8"/>
    <w:rsid w:val="00BD195C"/>
    <w:rsid w:val="00BD1D43"/>
    <w:rsid w:val="00BD213A"/>
    <w:rsid w:val="00BD296A"/>
    <w:rsid w:val="00BD34A0"/>
    <w:rsid w:val="00BD52E3"/>
    <w:rsid w:val="00BD5C2C"/>
    <w:rsid w:val="00BD6A00"/>
    <w:rsid w:val="00BD76D6"/>
    <w:rsid w:val="00BD7788"/>
    <w:rsid w:val="00BE1AD8"/>
    <w:rsid w:val="00BE2C8F"/>
    <w:rsid w:val="00BE352F"/>
    <w:rsid w:val="00BE434E"/>
    <w:rsid w:val="00BE4583"/>
    <w:rsid w:val="00BE45E8"/>
    <w:rsid w:val="00BE5063"/>
    <w:rsid w:val="00BE51AA"/>
    <w:rsid w:val="00BE6289"/>
    <w:rsid w:val="00BE7A92"/>
    <w:rsid w:val="00BF1191"/>
    <w:rsid w:val="00BF2385"/>
    <w:rsid w:val="00BF282D"/>
    <w:rsid w:val="00BF28AF"/>
    <w:rsid w:val="00BF3254"/>
    <w:rsid w:val="00BF5234"/>
    <w:rsid w:val="00BF6EA5"/>
    <w:rsid w:val="00BF7DDB"/>
    <w:rsid w:val="00C006F5"/>
    <w:rsid w:val="00C00DDA"/>
    <w:rsid w:val="00C00FB2"/>
    <w:rsid w:val="00C01373"/>
    <w:rsid w:val="00C01CB9"/>
    <w:rsid w:val="00C01CD6"/>
    <w:rsid w:val="00C031F3"/>
    <w:rsid w:val="00C03424"/>
    <w:rsid w:val="00C04ECF"/>
    <w:rsid w:val="00C05384"/>
    <w:rsid w:val="00C0769D"/>
    <w:rsid w:val="00C07B03"/>
    <w:rsid w:val="00C1121F"/>
    <w:rsid w:val="00C1199D"/>
    <w:rsid w:val="00C11CBE"/>
    <w:rsid w:val="00C12997"/>
    <w:rsid w:val="00C16B57"/>
    <w:rsid w:val="00C16DB0"/>
    <w:rsid w:val="00C170DC"/>
    <w:rsid w:val="00C1775C"/>
    <w:rsid w:val="00C24F41"/>
    <w:rsid w:val="00C305CF"/>
    <w:rsid w:val="00C3279D"/>
    <w:rsid w:val="00C32BA6"/>
    <w:rsid w:val="00C32C14"/>
    <w:rsid w:val="00C33313"/>
    <w:rsid w:val="00C34413"/>
    <w:rsid w:val="00C34AB4"/>
    <w:rsid w:val="00C3698C"/>
    <w:rsid w:val="00C40377"/>
    <w:rsid w:val="00C40463"/>
    <w:rsid w:val="00C40E34"/>
    <w:rsid w:val="00C40E57"/>
    <w:rsid w:val="00C429EE"/>
    <w:rsid w:val="00C45652"/>
    <w:rsid w:val="00C46AA2"/>
    <w:rsid w:val="00C47023"/>
    <w:rsid w:val="00C505A0"/>
    <w:rsid w:val="00C5063F"/>
    <w:rsid w:val="00C5201F"/>
    <w:rsid w:val="00C54732"/>
    <w:rsid w:val="00C54FEA"/>
    <w:rsid w:val="00C5530E"/>
    <w:rsid w:val="00C567EE"/>
    <w:rsid w:val="00C570B7"/>
    <w:rsid w:val="00C57ACE"/>
    <w:rsid w:val="00C60272"/>
    <w:rsid w:val="00C60968"/>
    <w:rsid w:val="00C6170A"/>
    <w:rsid w:val="00C64A7E"/>
    <w:rsid w:val="00C65CA2"/>
    <w:rsid w:val="00C65CD7"/>
    <w:rsid w:val="00C6620B"/>
    <w:rsid w:val="00C6633D"/>
    <w:rsid w:val="00C66652"/>
    <w:rsid w:val="00C67371"/>
    <w:rsid w:val="00C67A4C"/>
    <w:rsid w:val="00C67C1E"/>
    <w:rsid w:val="00C70CB7"/>
    <w:rsid w:val="00C72CB3"/>
    <w:rsid w:val="00C74126"/>
    <w:rsid w:val="00C7473D"/>
    <w:rsid w:val="00C751E5"/>
    <w:rsid w:val="00C755B7"/>
    <w:rsid w:val="00C76674"/>
    <w:rsid w:val="00C76E11"/>
    <w:rsid w:val="00C77C2E"/>
    <w:rsid w:val="00C804E6"/>
    <w:rsid w:val="00C8064D"/>
    <w:rsid w:val="00C80C82"/>
    <w:rsid w:val="00C80D20"/>
    <w:rsid w:val="00C8295E"/>
    <w:rsid w:val="00C82B3A"/>
    <w:rsid w:val="00C82F8F"/>
    <w:rsid w:val="00C84D36"/>
    <w:rsid w:val="00C84FA2"/>
    <w:rsid w:val="00C85F59"/>
    <w:rsid w:val="00C86A6A"/>
    <w:rsid w:val="00C879FE"/>
    <w:rsid w:val="00C91CDC"/>
    <w:rsid w:val="00C92E88"/>
    <w:rsid w:val="00C930C3"/>
    <w:rsid w:val="00C93312"/>
    <w:rsid w:val="00C94F5B"/>
    <w:rsid w:val="00C96621"/>
    <w:rsid w:val="00C96ED2"/>
    <w:rsid w:val="00CA0630"/>
    <w:rsid w:val="00CA08EA"/>
    <w:rsid w:val="00CA0EF5"/>
    <w:rsid w:val="00CA1205"/>
    <w:rsid w:val="00CA21F5"/>
    <w:rsid w:val="00CA264A"/>
    <w:rsid w:val="00CA3BCF"/>
    <w:rsid w:val="00CA44AA"/>
    <w:rsid w:val="00CA501F"/>
    <w:rsid w:val="00CA5427"/>
    <w:rsid w:val="00CA5660"/>
    <w:rsid w:val="00CA5CDF"/>
    <w:rsid w:val="00CA6F14"/>
    <w:rsid w:val="00CA757F"/>
    <w:rsid w:val="00CA7AEA"/>
    <w:rsid w:val="00CA7F55"/>
    <w:rsid w:val="00CB017F"/>
    <w:rsid w:val="00CB0FA4"/>
    <w:rsid w:val="00CB0FF7"/>
    <w:rsid w:val="00CB15C3"/>
    <w:rsid w:val="00CB166C"/>
    <w:rsid w:val="00CB22DA"/>
    <w:rsid w:val="00CB262B"/>
    <w:rsid w:val="00CB2DC1"/>
    <w:rsid w:val="00CB4635"/>
    <w:rsid w:val="00CB4904"/>
    <w:rsid w:val="00CB6797"/>
    <w:rsid w:val="00CB70E6"/>
    <w:rsid w:val="00CB785D"/>
    <w:rsid w:val="00CC13D5"/>
    <w:rsid w:val="00CC18E7"/>
    <w:rsid w:val="00CC1D8C"/>
    <w:rsid w:val="00CC30EA"/>
    <w:rsid w:val="00CC3274"/>
    <w:rsid w:val="00CC40A1"/>
    <w:rsid w:val="00CC49A4"/>
    <w:rsid w:val="00CC558B"/>
    <w:rsid w:val="00CC568D"/>
    <w:rsid w:val="00CC5B4E"/>
    <w:rsid w:val="00CC6074"/>
    <w:rsid w:val="00CD1249"/>
    <w:rsid w:val="00CD1631"/>
    <w:rsid w:val="00CD19AE"/>
    <w:rsid w:val="00CD19BE"/>
    <w:rsid w:val="00CD2701"/>
    <w:rsid w:val="00CD49FA"/>
    <w:rsid w:val="00CD6629"/>
    <w:rsid w:val="00CE2B64"/>
    <w:rsid w:val="00CE2DA6"/>
    <w:rsid w:val="00CE2DC0"/>
    <w:rsid w:val="00CE37F0"/>
    <w:rsid w:val="00CE3A85"/>
    <w:rsid w:val="00CE3E29"/>
    <w:rsid w:val="00CE4226"/>
    <w:rsid w:val="00CE4F36"/>
    <w:rsid w:val="00CE52AE"/>
    <w:rsid w:val="00CE615F"/>
    <w:rsid w:val="00CE761F"/>
    <w:rsid w:val="00CF0B3B"/>
    <w:rsid w:val="00CF0E28"/>
    <w:rsid w:val="00CF31D9"/>
    <w:rsid w:val="00CF33DE"/>
    <w:rsid w:val="00CF3419"/>
    <w:rsid w:val="00CF49B8"/>
    <w:rsid w:val="00CF4BEF"/>
    <w:rsid w:val="00CF55EB"/>
    <w:rsid w:val="00CF7F01"/>
    <w:rsid w:val="00D0081C"/>
    <w:rsid w:val="00D012A8"/>
    <w:rsid w:val="00D013C4"/>
    <w:rsid w:val="00D01671"/>
    <w:rsid w:val="00D01BA1"/>
    <w:rsid w:val="00D02C9F"/>
    <w:rsid w:val="00D03184"/>
    <w:rsid w:val="00D03C99"/>
    <w:rsid w:val="00D058D9"/>
    <w:rsid w:val="00D06E3D"/>
    <w:rsid w:val="00D07993"/>
    <w:rsid w:val="00D07D39"/>
    <w:rsid w:val="00D12287"/>
    <w:rsid w:val="00D13289"/>
    <w:rsid w:val="00D13C37"/>
    <w:rsid w:val="00D14032"/>
    <w:rsid w:val="00D142C0"/>
    <w:rsid w:val="00D15A2F"/>
    <w:rsid w:val="00D16889"/>
    <w:rsid w:val="00D17728"/>
    <w:rsid w:val="00D20E5B"/>
    <w:rsid w:val="00D219B8"/>
    <w:rsid w:val="00D21B91"/>
    <w:rsid w:val="00D221CF"/>
    <w:rsid w:val="00D2249B"/>
    <w:rsid w:val="00D229B5"/>
    <w:rsid w:val="00D2555A"/>
    <w:rsid w:val="00D25804"/>
    <w:rsid w:val="00D25EA4"/>
    <w:rsid w:val="00D263DC"/>
    <w:rsid w:val="00D26457"/>
    <w:rsid w:val="00D264A3"/>
    <w:rsid w:val="00D27D9A"/>
    <w:rsid w:val="00D27E2E"/>
    <w:rsid w:val="00D30397"/>
    <w:rsid w:val="00D30EA5"/>
    <w:rsid w:val="00D310B5"/>
    <w:rsid w:val="00D3142F"/>
    <w:rsid w:val="00D322E3"/>
    <w:rsid w:val="00D34B3F"/>
    <w:rsid w:val="00D34DF5"/>
    <w:rsid w:val="00D35534"/>
    <w:rsid w:val="00D35D16"/>
    <w:rsid w:val="00D36994"/>
    <w:rsid w:val="00D378DC"/>
    <w:rsid w:val="00D37F3F"/>
    <w:rsid w:val="00D4056F"/>
    <w:rsid w:val="00D40DDE"/>
    <w:rsid w:val="00D42F19"/>
    <w:rsid w:val="00D46C3B"/>
    <w:rsid w:val="00D502A6"/>
    <w:rsid w:val="00D50E0A"/>
    <w:rsid w:val="00D52CF1"/>
    <w:rsid w:val="00D5340A"/>
    <w:rsid w:val="00D53929"/>
    <w:rsid w:val="00D53B39"/>
    <w:rsid w:val="00D53FFD"/>
    <w:rsid w:val="00D543D2"/>
    <w:rsid w:val="00D54824"/>
    <w:rsid w:val="00D566F0"/>
    <w:rsid w:val="00D5695B"/>
    <w:rsid w:val="00D60F56"/>
    <w:rsid w:val="00D6201B"/>
    <w:rsid w:val="00D62738"/>
    <w:rsid w:val="00D62DAC"/>
    <w:rsid w:val="00D63AE7"/>
    <w:rsid w:val="00D63E70"/>
    <w:rsid w:val="00D63EC2"/>
    <w:rsid w:val="00D6447B"/>
    <w:rsid w:val="00D65818"/>
    <w:rsid w:val="00D663C5"/>
    <w:rsid w:val="00D679D6"/>
    <w:rsid w:val="00D67C13"/>
    <w:rsid w:val="00D70CDE"/>
    <w:rsid w:val="00D72F30"/>
    <w:rsid w:val="00D7313C"/>
    <w:rsid w:val="00D733FD"/>
    <w:rsid w:val="00D74230"/>
    <w:rsid w:val="00D74A93"/>
    <w:rsid w:val="00D74C56"/>
    <w:rsid w:val="00D764FA"/>
    <w:rsid w:val="00D767B1"/>
    <w:rsid w:val="00D77A7C"/>
    <w:rsid w:val="00D77C32"/>
    <w:rsid w:val="00D80D27"/>
    <w:rsid w:val="00D81196"/>
    <w:rsid w:val="00D81884"/>
    <w:rsid w:val="00D81AD1"/>
    <w:rsid w:val="00D82131"/>
    <w:rsid w:val="00D827D6"/>
    <w:rsid w:val="00D83760"/>
    <w:rsid w:val="00D837D7"/>
    <w:rsid w:val="00D83ADD"/>
    <w:rsid w:val="00D848DE"/>
    <w:rsid w:val="00D84CAC"/>
    <w:rsid w:val="00D8622F"/>
    <w:rsid w:val="00D86264"/>
    <w:rsid w:val="00D86343"/>
    <w:rsid w:val="00D87327"/>
    <w:rsid w:val="00D87739"/>
    <w:rsid w:val="00D87A2B"/>
    <w:rsid w:val="00D92251"/>
    <w:rsid w:val="00D93449"/>
    <w:rsid w:val="00D942C7"/>
    <w:rsid w:val="00D94814"/>
    <w:rsid w:val="00D95940"/>
    <w:rsid w:val="00D97FB8"/>
    <w:rsid w:val="00DA19DF"/>
    <w:rsid w:val="00DA3215"/>
    <w:rsid w:val="00DA4326"/>
    <w:rsid w:val="00DA49DF"/>
    <w:rsid w:val="00DA5DE2"/>
    <w:rsid w:val="00DA6118"/>
    <w:rsid w:val="00DA7E86"/>
    <w:rsid w:val="00DB12F9"/>
    <w:rsid w:val="00DB1BED"/>
    <w:rsid w:val="00DB2577"/>
    <w:rsid w:val="00DB264A"/>
    <w:rsid w:val="00DB2CF7"/>
    <w:rsid w:val="00DB40F0"/>
    <w:rsid w:val="00DB4855"/>
    <w:rsid w:val="00DB4A3C"/>
    <w:rsid w:val="00DB55DF"/>
    <w:rsid w:val="00DB6A99"/>
    <w:rsid w:val="00DB6DC1"/>
    <w:rsid w:val="00DB736D"/>
    <w:rsid w:val="00DC029C"/>
    <w:rsid w:val="00DC1B03"/>
    <w:rsid w:val="00DC2285"/>
    <w:rsid w:val="00DC33CB"/>
    <w:rsid w:val="00DC3805"/>
    <w:rsid w:val="00DC5704"/>
    <w:rsid w:val="00DC6329"/>
    <w:rsid w:val="00DC6D34"/>
    <w:rsid w:val="00DC6EF9"/>
    <w:rsid w:val="00DC7154"/>
    <w:rsid w:val="00DC7B2D"/>
    <w:rsid w:val="00DC7E83"/>
    <w:rsid w:val="00DD02FD"/>
    <w:rsid w:val="00DD07B5"/>
    <w:rsid w:val="00DD2CFD"/>
    <w:rsid w:val="00DD3261"/>
    <w:rsid w:val="00DD45A2"/>
    <w:rsid w:val="00DD4E8C"/>
    <w:rsid w:val="00DD565B"/>
    <w:rsid w:val="00DD5C81"/>
    <w:rsid w:val="00DD6B2A"/>
    <w:rsid w:val="00DD7F9F"/>
    <w:rsid w:val="00DE071D"/>
    <w:rsid w:val="00DE0BC2"/>
    <w:rsid w:val="00DE19C9"/>
    <w:rsid w:val="00DE1C8F"/>
    <w:rsid w:val="00DE3C24"/>
    <w:rsid w:val="00DE495B"/>
    <w:rsid w:val="00DE4C58"/>
    <w:rsid w:val="00DE675D"/>
    <w:rsid w:val="00DE6FFF"/>
    <w:rsid w:val="00DE71E5"/>
    <w:rsid w:val="00DF0058"/>
    <w:rsid w:val="00DF116D"/>
    <w:rsid w:val="00DF15A1"/>
    <w:rsid w:val="00DF172A"/>
    <w:rsid w:val="00DF1AFD"/>
    <w:rsid w:val="00DF2234"/>
    <w:rsid w:val="00DF2592"/>
    <w:rsid w:val="00DF335A"/>
    <w:rsid w:val="00DF4B1D"/>
    <w:rsid w:val="00DF4F5B"/>
    <w:rsid w:val="00DF5E92"/>
    <w:rsid w:val="00DF612C"/>
    <w:rsid w:val="00DF6177"/>
    <w:rsid w:val="00DF6F50"/>
    <w:rsid w:val="00E0096F"/>
    <w:rsid w:val="00E01D99"/>
    <w:rsid w:val="00E01E31"/>
    <w:rsid w:val="00E050EF"/>
    <w:rsid w:val="00E05B68"/>
    <w:rsid w:val="00E06A4D"/>
    <w:rsid w:val="00E06BCD"/>
    <w:rsid w:val="00E1070D"/>
    <w:rsid w:val="00E1082C"/>
    <w:rsid w:val="00E11232"/>
    <w:rsid w:val="00E116C6"/>
    <w:rsid w:val="00E1306A"/>
    <w:rsid w:val="00E13D86"/>
    <w:rsid w:val="00E15476"/>
    <w:rsid w:val="00E15BC9"/>
    <w:rsid w:val="00E1740B"/>
    <w:rsid w:val="00E1753A"/>
    <w:rsid w:val="00E177B1"/>
    <w:rsid w:val="00E2037D"/>
    <w:rsid w:val="00E209AB"/>
    <w:rsid w:val="00E2398B"/>
    <w:rsid w:val="00E23A9A"/>
    <w:rsid w:val="00E25A48"/>
    <w:rsid w:val="00E25DF2"/>
    <w:rsid w:val="00E263EF"/>
    <w:rsid w:val="00E2653C"/>
    <w:rsid w:val="00E27CAA"/>
    <w:rsid w:val="00E31BA2"/>
    <w:rsid w:val="00E327F0"/>
    <w:rsid w:val="00E32DB2"/>
    <w:rsid w:val="00E32FA6"/>
    <w:rsid w:val="00E33491"/>
    <w:rsid w:val="00E33A5B"/>
    <w:rsid w:val="00E33ABD"/>
    <w:rsid w:val="00E3509B"/>
    <w:rsid w:val="00E35804"/>
    <w:rsid w:val="00E358E5"/>
    <w:rsid w:val="00E3602A"/>
    <w:rsid w:val="00E370D7"/>
    <w:rsid w:val="00E371DC"/>
    <w:rsid w:val="00E37377"/>
    <w:rsid w:val="00E374F9"/>
    <w:rsid w:val="00E37C44"/>
    <w:rsid w:val="00E4153D"/>
    <w:rsid w:val="00E42B2C"/>
    <w:rsid w:val="00E442CA"/>
    <w:rsid w:val="00E443E7"/>
    <w:rsid w:val="00E44706"/>
    <w:rsid w:val="00E44C96"/>
    <w:rsid w:val="00E4580F"/>
    <w:rsid w:val="00E45DA1"/>
    <w:rsid w:val="00E45F39"/>
    <w:rsid w:val="00E47EC6"/>
    <w:rsid w:val="00E50420"/>
    <w:rsid w:val="00E50741"/>
    <w:rsid w:val="00E5080A"/>
    <w:rsid w:val="00E508B2"/>
    <w:rsid w:val="00E52656"/>
    <w:rsid w:val="00E53313"/>
    <w:rsid w:val="00E55A14"/>
    <w:rsid w:val="00E55DF9"/>
    <w:rsid w:val="00E56202"/>
    <w:rsid w:val="00E56623"/>
    <w:rsid w:val="00E61D42"/>
    <w:rsid w:val="00E620CF"/>
    <w:rsid w:val="00E628D8"/>
    <w:rsid w:val="00E631BD"/>
    <w:rsid w:val="00E63A05"/>
    <w:rsid w:val="00E64184"/>
    <w:rsid w:val="00E64291"/>
    <w:rsid w:val="00E659D1"/>
    <w:rsid w:val="00E67A00"/>
    <w:rsid w:val="00E67AD2"/>
    <w:rsid w:val="00E70915"/>
    <w:rsid w:val="00E70B1C"/>
    <w:rsid w:val="00E72196"/>
    <w:rsid w:val="00E74207"/>
    <w:rsid w:val="00E74ED1"/>
    <w:rsid w:val="00E76BC2"/>
    <w:rsid w:val="00E76E95"/>
    <w:rsid w:val="00E772B5"/>
    <w:rsid w:val="00E77531"/>
    <w:rsid w:val="00E8012A"/>
    <w:rsid w:val="00E809E2"/>
    <w:rsid w:val="00E80C5C"/>
    <w:rsid w:val="00E80DE1"/>
    <w:rsid w:val="00E813A5"/>
    <w:rsid w:val="00E82500"/>
    <w:rsid w:val="00E82A5B"/>
    <w:rsid w:val="00E83BC0"/>
    <w:rsid w:val="00E83FC1"/>
    <w:rsid w:val="00E8426B"/>
    <w:rsid w:val="00E84BBF"/>
    <w:rsid w:val="00E85BD3"/>
    <w:rsid w:val="00E86646"/>
    <w:rsid w:val="00E86E42"/>
    <w:rsid w:val="00E871AB"/>
    <w:rsid w:val="00E9044E"/>
    <w:rsid w:val="00E90A0B"/>
    <w:rsid w:val="00E90E0E"/>
    <w:rsid w:val="00E915EF"/>
    <w:rsid w:val="00E92232"/>
    <w:rsid w:val="00E931D1"/>
    <w:rsid w:val="00E95209"/>
    <w:rsid w:val="00E963C3"/>
    <w:rsid w:val="00EA0857"/>
    <w:rsid w:val="00EA0F87"/>
    <w:rsid w:val="00EA14C0"/>
    <w:rsid w:val="00EA4305"/>
    <w:rsid w:val="00EA4996"/>
    <w:rsid w:val="00EA5B2B"/>
    <w:rsid w:val="00EA5FAE"/>
    <w:rsid w:val="00EA6846"/>
    <w:rsid w:val="00EA6F0D"/>
    <w:rsid w:val="00EA772E"/>
    <w:rsid w:val="00EB0E84"/>
    <w:rsid w:val="00EB0EBF"/>
    <w:rsid w:val="00EB3FD9"/>
    <w:rsid w:val="00EB59D3"/>
    <w:rsid w:val="00EB73FB"/>
    <w:rsid w:val="00EB7566"/>
    <w:rsid w:val="00EC08B9"/>
    <w:rsid w:val="00EC08CA"/>
    <w:rsid w:val="00EC2383"/>
    <w:rsid w:val="00EC28C6"/>
    <w:rsid w:val="00EC3B92"/>
    <w:rsid w:val="00EC42AD"/>
    <w:rsid w:val="00EC6643"/>
    <w:rsid w:val="00EC6EE6"/>
    <w:rsid w:val="00EC7E8F"/>
    <w:rsid w:val="00ED0862"/>
    <w:rsid w:val="00ED737E"/>
    <w:rsid w:val="00ED7DD6"/>
    <w:rsid w:val="00EE148A"/>
    <w:rsid w:val="00EE2293"/>
    <w:rsid w:val="00EE28CA"/>
    <w:rsid w:val="00EE290B"/>
    <w:rsid w:val="00EE30C2"/>
    <w:rsid w:val="00EE45F8"/>
    <w:rsid w:val="00EE5211"/>
    <w:rsid w:val="00EE5685"/>
    <w:rsid w:val="00EE5AA8"/>
    <w:rsid w:val="00EE64C9"/>
    <w:rsid w:val="00EE7128"/>
    <w:rsid w:val="00EE7DAE"/>
    <w:rsid w:val="00EF0C64"/>
    <w:rsid w:val="00EF14F5"/>
    <w:rsid w:val="00EF2837"/>
    <w:rsid w:val="00EF3331"/>
    <w:rsid w:val="00EF3A1F"/>
    <w:rsid w:val="00EF47BC"/>
    <w:rsid w:val="00EF505F"/>
    <w:rsid w:val="00EF5C74"/>
    <w:rsid w:val="00EF645D"/>
    <w:rsid w:val="00F0201A"/>
    <w:rsid w:val="00F04636"/>
    <w:rsid w:val="00F049CA"/>
    <w:rsid w:val="00F05BCE"/>
    <w:rsid w:val="00F06509"/>
    <w:rsid w:val="00F1026F"/>
    <w:rsid w:val="00F10800"/>
    <w:rsid w:val="00F10BC4"/>
    <w:rsid w:val="00F1102F"/>
    <w:rsid w:val="00F11046"/>
    <w:rsid w:val="00F12EA1"/>
    <w:rsid w:val="00F1328B"/>
    <w:rsid w:val="00F13513"/>
    <w:rsid w:val="00F14E33"/>
    <w:rsid w:val="00F1504A"/>
    <w:rsid w:val="00F16923"/>
    <w:rsid w:val="00F17432"/>
    <w:rsid w:val="00F17ADE"/>
    <w:rsid w:val="00F2020A"/>
    <w:rsid w:val="00F23C1F"/>
    <w:rsid w:val="00F247A3"/>
    <w:rsid w:val="00F25F42"/>
    <w:rsid w:val="00F261C8"/>
    <w:rsid w:val="00F26E66"/>
    <w:rsid w:val="00F2746D"/>
    <w:rsid w:val="00F3009C"/>
    <w:rsid w:val="00F318A7"/>
    <w:rsid w:val="00F31C3D"/>
    <w:rsid w:val="00F31CFE"/>
    <w:rsid w:val="00F31F68"/>
    <w:rsid w:val="00F321F6"/>
    <w:rsid w:val="00F332CA"/>
    <w:rsid w:val="00F3399C"/>
    <w:rsid w:val="00F33B17"/>
    <w:rsid w:val="00F34A85"/>
    <w:rsid w:val="00F3615D"/>
    <w:rsid w:val="00F40B4E"/>
    <w:rsid w:val="00F41902"/>
    <w:rsid w:val="00F4196B"/>
    <w:rsid w:val="00F41C7B"/>
    <w:rsid w:val="00F41CE4"/>
    <w:rsid w:val="00F44328"/>
    <w:rsid w:val="00F445A3"/>
    <w:rsid w:val="00F464EA"/>
    <w:rsid w:val="00F46675"/>
    <w:rsid w:val="00F46FD5"/>
    <w:rsid w:val="00F50AF6"/>
    <w:rsid w:val="00F52B33"/>
    <w:rsid w:val="00F532DD"/>
    <w:rsid w:val="00F532EF"/>
    <w:rsid w:val="00F5375E"/>
    <w:rsid w:val="00F54A13"/>
    <w:rsid w:val="00F550F0"/>
    <w:rsid w:val="00F55DE0"/>
    <w:rsid w:val="00F60663"/>
    <w:rsid w:val="00F6109D"/>
    <w:rsid w:val="00F619D4"/>
    <w:rsid w:val="00F624A6"/>
    <w:rsid w:val="00F62693"/>
    <w:rsid w:val="00F62AF7"/>
    <w:rsid w:val="00F62F58"/>
    <w:rsid w:val="00F63A59"/>
    <w:rsid w:val="00F65308"/>
    <w:rsid w:val="00F65A06"/>
    <w:rsid w:val="00F65D0A"/>
    <w:rsid w:val="00F65D9E"/>
    <w:rsid w:val="00F6638B"/>
    <w:rsid w:val="00F66593"/>
    <w:rsid w:val="00F6761B"/>
    <w:rsid w:val="00F67A0D"/>
    <w:rsid w:val="00F67B7D"/>
    <w:rsid w:val="00F67E2A"/>
    <w:rsid w:val="00F7022C"/>
    <w:rsid w:val="00F7111B"/>
    <w:rsid w:val="00F71537"/>
    <w:rsid w:val="00F720D4"/>
    <w:rsid w:val="00F7222C"/>
    <w:rsid w:val="00F72300"/>
    <w:rsid w:val="00F75336"/>
    <w:rsid w:val="00F75434"/>
    <w:rsid w:val="00F75E24"/>
    <w:rsid w:val="00F76F4B"/>
    <w:rsid w:val="00F77646"/>
    <w:rsid w:val="00F77723"/>
    <w:rsid w:val="00F80A97"/>
    <w:rsid w:val="00F81845"/>
    <w:rsid w:val="00F81BE8"/>
    <w:rsid w:val="00F81E7A"/>
    <w:rsid w:val="00F82438"/>
    <w:rsid w:val="00F82D9E"/>
    <w:rsid w:val="00F838CB"/>
    <w:rsid w:val="00F866DA"/>
    <w:rsid w:val="00F867C1"/>
    <w:rsid w:val="00F86A99"/>
    <w:rsid w:val="00F9101E"/>
    <w:rsid w:val="00F9102B"/>
    <w:rsid w:val="00F93E5F"/>
    <w:rsid w:val="00F9423D"/>
    <w:rsid w:val="00F94C50"/>
    <w:rsid w:val="00F94D49"/>
    <w:rsid w:val="00F95197"/>
    <w:rsid w:val="00F9650A"/>
    <w:rsid w:val="00F96CDC"/>
    <w:rsid w:val="00F97AA0"/>
    <w:rsid w:val="00FA0B8E"/>
    <w:rsid w:val="00FA2D69"/>
    <w:rsid w:val="00FA3AFD"/>
    <w:rsid w:val="00FA578A"/>
    <w:rsid w:val="00FA7B40"/>
    <w:rsid w:val="00FA7B8F"/>
    <w:rsid w:val="00FA7EE4"/>
    <w:rsid w:val="00FB062B"/>
    <w:rsid w:val="00FB0818"/>
    <w:rsid w:val="00FB143F"/>
    <w:rsid w:val="00FB2A8C"/>
    <w:rsid w:val="00FB36BD"/>
    <w:rsid w:val="00FB489B"/>
    <w:rsid w:val="00FB5A3D"/>
    <w:rsid w:val="00FB68E7"/>
    <w:rsid w:val="00FB699B"/>
    <w:rsid w:val="00FB6FF8"/>
    <w:rsid w:val="00FB78F0"/>
    <w:rsid w:val="00FC16D9"/>
    <w:rsid w:val="00FC23EF"/>
    <w:rsid w:val="00FC39AE"/>
    <w:rsid w:val="00FC40C7"/>
    <w:rsid w:val="00FC5333"/>
    <w:rsid w:val="00FC5440"/>
    <w:rsid w:val="00FC552F"/>
    <w:rsid w:val="00FC5C2D"/>
    <w:rsid w:val="00FC60BE"/>
    <w:rsid w:val="00FD2771"/>
    <w:rsid w:val="00FD2DD6"/>
    <w:rsid w:val="00FD4760"/>
    <w:rsid w:val="00FD5ED7"/>
    <w:rsid w:val="00FD7042"/>
    <w:rsid w:val="00FD7961"/>
    <w:rsid w:val="00FD7C10"/>
    <w:rsid w:val="00FE0837"/>
    <w:rsid w:val="00FE1053"/>
    <w:rsid w:val="00FE22F3"/>
    <w:rsid w:val="00FE3832"/>
    <w:rsid w:val="00FE3BA9"/>
    <w:rsid w:val="00FE4B17"/>
    <w:rsid w:val="00FE6C07"/>
    <w:rsid w:val="00FE71FA"/>
    <w:rsid w:val="00FE7455"/>
    <w:rsid w:val="00FF0C10"/>
    <w:rsid w:val="00FF1DEF"/>
    <w:rsid w:val="00FF208D"/>
    <w:rsid w:val="00FF3BAC"/>
    <w:rsid w:val="00FF550F"/>
    <w:rsid w:val="00FF616D"/>
    <w:rsid w:val="00FF73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2B84"/>
  </w:style>
  <w:style w:type="paragraph" w:styleId="1">
    <w:name w:val="heading 1"/>
    <w:basedOn w:val="a0"/>
    <w:next w:val="a0"/>
    <w:link w:val="10"/>
    <w:qFormat/>
    <w:rsid w:val="00D848DE"/>
    <w:pPr>
      <w:keepNext/>
      <w:spacing w:after="0" w:line="240" w:lineRule="auto"/>
      <w:jc w:val="center"/>
      <w:outlineLvl w:val="0"/>
    </w:pPr>
    <w:rPr>
      <w:rFonts w:ascii="Times New Roman" w:eastAsia="Times New Roman" w:hAnsi="Times New Roman" w:cs="Times New Roman"/>
      <w:b/>
      <w:sz w:val="2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9044E"/>
    <w:pPr>
      <w:ind w:left="720"/>
      <w:contextualSpacing/>
    </w:pPr>
  </w:style>
  <w:style w:type="paragraph" w:customStyle="1" w:styleId="ConsNormal">
    <w:name w:val="ConsNormal"/>
    <w:rsid w:val="0046381D"/>
    <w:pPr>
      <w:widowControl w:val="0"/>
      <w:spacing w:after="0" w:line="240" w:lineRule="auto"/>
      <w:ind w:firstLine="720"/>
    </w:pPr>
    <w:rPr>
      <w:rFonts w:ascii="Arial" w:eastAsia="Times New Roman" w:hAnsi="Arial" w:cs="Times New Roman"/>
      <w:snapToGrid w:val="0"/>
      <w:sz w:val="20"/>
      <w:szCs w:val="20"/>
    </w:rPr>
  </w:style>
  <w:style w:type="paragraph" w:styleId="a5">
    <w:name w:val="Body Text"/>
    <w:basedOn w:val="a0"/>
    <w:link w:val="a6"/>
    <w:rsid w:val="00C1199D"/>
    <w:pPr>
      <w:spacing w:after="0" w:line="360" w:lineRule="exact"/>
      <w:ind w:firstLine="709"/>
      <w:jc w:val="both"/>
    </w:pPr>
    <w:rPr>
      <w:rFonts w:ascii="Times New Roman" w:eastAsia="Times New Roman" w:hAnsi="Times New Roman" w:cs="Times New Roman"/>
      <w:sz w:val="28"/>
      <w:szCs w:val="24"/>
    </w:rPr>
  </w:style>
  <w:style w:type="character" w:customStyle="1" w:styleId="a6">
    <w:name w:val="Основной текст Знак"/>
    <w:basedOn w:val="a1"/>
    <w:link w:val="a5"/>
    <w:rsid w:val="00C1199D"/>
    <w:rPr>
      <w:rFonts w:ascii="Times New Roman" w:eastAsia="Times New Roman" w:hAnsi="Times New Roman" w:cs="Times New Roman"/>
      <w:sz w:val="28"/>
      <w:szCs w:val="24"/>
      <w:lang w:eastAsia="ru-RU"/>
    </w:rPr>
  </w:style>
  <w:style w:type="paragraph" w:styleId="a7">
    <w:name w:val="No Spacing"/>
    <w:link w:val="a8"/>
    <w:uiPriority w:val="1"/>
    <w:qFormat/>
    <w:rsid w:val="00C1199D"/>
    <w:pPr>
      <w:spacing w:after="0" w:line="240" w:lineRule="auto"/>
    </w:pPr>
  </w:style>
  <w:style w:type="character" w:customStyle="1" w:styleId="s1">
    <w:name w:val="s1"/>
    <w:basedOn w:val="a1"/>
    <w:rsid w:val="00C1199D"/>
  </w:style>
  <w:style w:type="paragraph" w:customStyle="1" w:styleId="ConsPlusCell">
    <w:name w:val="ConsPlusCell"/>
    <w:rsid w:val="00E177B1"/>
    <w:pPr>
      <w:widowControl w:val="0"/>
      <w:autoSpaceDE w:val="0"/>
      <w:autoSpaceDN w:val="0"/>
      <w:adjustRightInd w:val="0"/>
      <w:spacing w:after="0" w:line="240" w:lineRule="auto"/>
    </w:pPr>
    <w:rPr>
      <w:rFonts w:ascii="Calibri" w:eastAsia="Times New Roman" w:hAnsi="Calibri" w:cs="Calibri"/>
    </w:rPr>
  </w:style>
  <w:style w:type="table" w:styleId="a9">
    <w:name w:val="Table Grid"/>
    <w:basedOn w:val="a2"/>
    <w:uiPriority w:val="59"/>
    <w:rsid w:val="00FE22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EC7E8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EC7E8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Normal (Web)"/>
    <w:aliases w:val="Обычный (Web)1,Обычный (Web)11,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uiPriority w:val="99"/>
    <w:qFormat/>
    <w:rsid w:val="00D53FFD"/>
    <w:pPr>
      <w:spacing w:before="100" w:beforeAutospacing="1" w:after="100" w:afterAutospacing="1" w:line="240" w:lineRule="auto"/>
    </w:pPr>
    <w:rPr>
      <w:rFonts w:ascii="Times New Roman" w:eastAsia="Calibri" w:hAnsi="Times New Roman" w:cs="Times New Roman"/>
      <w:sz w:val="24"/>
      <w:szCs w:val="24"/>
    </w:rPr>
  </w:style>
  <w:style w:type="paragraph" w:styleId="ab">
    <w:name w:val="header"/>
    <w:basedOn w:val="a0"/>
    <w:link w:val="ac"/>
    <w:uiPriority w:val="99"/>
    <w:semiHidden/>
    <w:unhideWhenUsed/>
    <w:rsid w:val="005E4987"/>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5E4987"/>
  </w:style>
  <w:style w:type="paragraph" w:styleId="ad">
    <w:name w:val="footer"/>
    <w:basedOn w:val="a0"/>
    <w:link w:val="ae"/>
    <w:uiPriority w:val="99"/>
    <w:unhideWhenUsed/>
    <w:rsid w:val="005E4987"/>
    <w:pPr>
      <w:tabs>
        <w:tab w:val="center" w:pos="4677"/>
        <w:tab w:val="right" w:pos="9355"/>
      </w:tabs>
      <w:spacing w:after="0" w:line="240" w:lineRule="auto"/>
    </w:pPr>
  </w:style>
  <w:style w:type="character" w:customStyle="1" w:styleId="ae">
    <w:name w:val="Нижний колонтитул Знак"/>
    <w:basedOn w:val="a1"/>
    <w:link w:val="ad"/>
    <w:uiPriority w:val="99"/>
    <w:rsid w:val="005E4987"/>
  </w:style>
  <w:style w:type="paragraph" w:styleId="af">
    <w:name w:val="Body Text Indent"/>
    <w:basedOn w:val="a0"/>
    <w:link w:val="af0"/>
    <w:uiPriority w:val="99"/>
    <w:unhideWhenUsed/>
    <w:rsid w:val="00CE761F"/>
    <w:pPr>
      <w:spacing w:after="120"/>
      <w:ind w:left="283"/>
    </w:pPr>
  </w:style>
  <w:style w:type="character" w:customStyle="1" w:styleId="af0">
    <w:name w:val="Основной текст с отступом Знак"/>
    <w:basedOn w:val="a1"/>
    <w:link w:val="af"/>
    <w:uiPriority w:val="99"/>
    <w:rsid w:val="00CE761F"/>
  </w:style>
  <w:style w:type="paragraph" w:customStyle="1" w:styleId="ConsPlusTitle">
    <w:name w:val="ConsPlusTitle"/>
    <w:rsid w:val="00CE761F"/>
    <w:pPr>
      <w:spacing w:after="0" w:line="240" w:lineRule="auto"/>
    </w:pPr>
    <w:rPr>
      <w:rFonts w:ascii="Arial" w:eastAsia="Times New Roman" w:hAnsi="Arial" w:cs="Times New Roman"/>
      <w:b/>
      <w:snapToGrid w:val="0"/>
      <w:sz w:val="20"/>
      <w:szCs w:val="20"/>
    </w:rPr>
  </w:style>
  <w:style w:type="character" w:styleId="af1">
    <w:name w:val="Hyperlink"/>
    <w:basedOn w:val="a1"/>
    <w:uiPriority w:val="99"/>
    <w:semiHidden/>
    <w:unhideWhenUsed/>
    <w:rsid w:val="00DD07B5"/>
    <w:rPr>
      <w:color w:val="0000FF"/>
      <w:u w:val="single"/>
    </w:rPr>
  </w:style>
  <w:style w:type="character" w:customStyle="1" w:styleId="10">
    <w:name w:val="Заголовок 1 Знак"/>
    <w:basedOn w:val="a1"/>
    <w:link w:val="1"/>
    <w:rsid w:val="00D848DE"/>
    <w:rPr>
      <w:rFonts w:ascii="Times New Roman" w:eastAsia="Times New Roman" w:hAnsi="Times New Roman" w:cs="Times New Roman"/>
      <w:b/>
      <w:sz w:val="28"/>
      <w:szCs w:val="20"/>
      <w:u w:val="single"/>
      <w:lang w:eastAsia="ru-RU"/>
    </w:rPr>
  </w:style>
  <w:style w:type="paragraph" w:customStyle="1" w:styleId="11">
    <w:name w:val="Без интервала1"/>
    <w:uiPriority w:val="99"/>
    <w:rsid w:val="00D92251"/>
    <w:pPr>
      <w:suppressAutoHyphens/>
      <w:spacing w:after="0" w:line="240" w:lineRule="auto"/>
    </w:pPr>
    <w:rPr>
      <w:rFonts w:ascii="Calibri" w:eastAsia="Arial" w:hAnsi="Calibri" w:cs="Times New Roman"/>
      <w:lang w:eastAsia="ar-SA"/>
    </w:rPr>
  </w:style>
  <w:style w:type="character" w:customStyle="1" w:styleId="ConsPlusNormal0">
    <w:name w:val="ConsPlusNormal Знак"/>
    <w:basedOn w:val="a1"/>
    <w:link w:val="ConsPlusNormal"/>
    <w:locked/>
    <w:rsid w:val="0007758E"/>
    <w:rPr>
      <w:rFonts w:ascii="Arial" w:eastAsia="Times New Roman" w:hAnsi="Arial" w:cs="Arial"/>
      <w:sz w:val="20"/>
      <w:szCs w:val="20"/>
    </w:rPr>
  </w:style>
  <w:style w:type="paragraph" w:customStyle="1" w:styleId="12">
    <w:name w:val="Абзац списка1"/>
    <w:basedOn w:val="a0"/>
    <w:rsid w:val="00293628"/>
    <w:pPr>
      <w:ind w:left="720"/>
    </w:pPr>
    <w:rPr>
      <w:rFonts w:ascii="Calibri" w:eastAsia="Times New Roman" w:hAnsi="Calibri" w:cs="Times New Roman"/>
    </w:rPr>
  </w:style>
  <w:style w:type="paragraph" w:customStyle="1" w:styleId="7">
    <w:name w:val="Без интервала7"/>
    <w:uiPriority w:val="99"/>
    <w:rsid w:val="004A223B"/>
    <w:pPr>
      <w:spacing w:after="0" w:line="240" w:lineRule="auto"/>
    </w:pPr>
    <w:rPr>
      <w:rFonts w:ascii="Calibri" w:eastAsia="Times New Roman" w:hAnsi="Calibri" w:cs="Times New Roman"/>
    </w:rPr>
  </w:style>
  <w:style w:type="character" w:customStyle="1" w:styleId="a8">
    <w:name w:val="Без интервала Знак"/>
    <w:link w:val="a7"/>
    <w:uiPriority w:val="99"/>
    <w:rsid w:val="00F10800"/>
  </w:style>
  <w:style w:type="paragraph" w:customStyle="1" w:styleId="Default">
    <w:name w:val="Default"/>
    <w:rsid w:val="005A77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2">
    <w:name w:val="Стиль"/>
    <w:rsid w:val="003F712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f3">
    <w:name w:val="Balloon Text"/>
    <w:basedOn w:val="a0"/>
    <w:link w:val="af4"/>
    <w:uiPriority w:val="99"/>
    <w:semiHidden/>
    <w:unhideWhenUsed/>
    <w:rsid w:val="00D378DC"/>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D378DC"/>
    <w:rPr>
      <w:rFonts w:ascii="Segoe UI" w:hAnsi="Segoe UI" w:cs="Segoe UI"/>
      <w:sz w:val="18"/>
      <w:szCs w:val="18"/>
    </w:rPr>
  </w:style>
  <w:style w:type="character" w:customStyle="1" w:styleId="apple-converted-space">
    <w:name w:val="apple-converted-space"/>
    <w:basedOn w:val="a1"/>
    <w:rsid w:val="00C3279D"/>
  </w:style>
  <w:style w:type="paragraph" w:styleId="2">
    <w:name w:val="Body Text Indent 2"/>
    <w:basedOn w:val="a0"/>
    <w:link w:val="20"/>
    <w:uiPriority w:val="99"/>
    <w:unhideWhenUsed/>
    <w:rsid w:val="00C3279D"/>
    <w:pPr>
      <w:spacing w:after="120" w:line="480" w:lineRule="auto"/>
      <w:ind w:left="283"/>
    </w:pPr>
  </w:style>
  <w:style w:type="character" w:customStyle="1" w:styleId="20">
    <w:name w:val="Основной текст с отступом 2 Знак"/>
    <w:basedOn w:val="a1"/>
    <w:link w:val="2"/>
    <w:uiPriority w:val="99"/>
    <w:rsid w:val="00C3279D"/>
  </w:style>
  <w:style w:type="character" w:styleId="af5">
    <w:name w:val="Emphasis"/>
    <w:basedOn w:val="a1"/>
    <w:uiPriority w:val="20"/>
    <w:qFormat/>
    <w:rsid w:val="000D3883"/>
    <w:rPr>
      <w:i/>
      <w:iCs/>
    </w:rPr>
  </w:style>
  <w:style w:type="character" w:styleId="af6">
    <w:name w:val="Strong"/>
    <w:basedOn w:val="a1"/>
    <w:uiPriority w:val="22"/>
    <w:qFormat/>
    <w:rsid w:val="000D3883"/>
    <w:rPr>
      <w:b/>
      <w:bCs/>
    </w:rPr>
  </w:style>
  <w:style w:type="paragraph" w:customStyle="1" w:styleId="6">
    <w:name w:val="Без интервала6"/>
    <w:uiPriority w:val="99"/>
    <w:rsid w:val="008D76C1"/>
    <w:pPr>
      <w:spacing w:after="0" w:line="240" w:lineRule="auto"/>
    </w:pPr>
    <w:rPr>
      <w:rFonts w:ascii="Calibri" w:eastAsia="Times New Roman" w:hAnsi="Calibri" w:cs="Times New Roman"/>
    </w:rPr>
  </w:style>
  <w:style w:type="paragraph" w:customStyle="1" w:styleId="21">
    <w:name w:val="Без интервала2"/>
    <w:rsid w:val="008D76C1"/>
    <w:pPr>
      <w:spacing w:after="0" w:line="240" w:lineRule="auto"/>
    </w:pPr>
    <w:rPr>
      <w:rFonts w:ascii="Calibri" w:eastAsia="Times New Roman" w:hAnsi="Calibri" w:cs="Times New Roman"/>
    </w:rPr>
  </w:style>
  <w:style w:type="character" w:customStyle="1" w:styleId="normaltextrun">
    <w:name w:val="normaltextrun"/>
    <w:basedOn w:val="a1"/>
    <w:rsid w:val="00862575"/>
  </w:style>
  <w:style w:type="paragraph" w:customStyle="1" w:styleId="msonormalbullet2gif">
    <w:name w:val="msonormalbullet2.gif"/>
    <w:basedOn w:val="a0"/>
    <w:rsid w:val="003241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Заголовок к тексту"/>
    <w:basedOn w:val="a0"/>
    <w:next w:val="a5"/>
    <w:uiPriority w:val="99"/>
    <w:qFormat/>
    <w:rsid w:val="000E3972"/>
    <w:pPr>
      <w:suppressAutoHyphens/>
      <w:spacing w:after="480" w:line="240" w:lineRule="exact"/>
    </w:pPr>
    <w:rPr>
      <w:rFonts w:ascii="Times New Roman" w:eastAsia="Times New Roman" w:hAnsi="Times New Roman" w:cs="Times New Roman"/>
      <w:b/>
      <w:sz w:val="28"/>
      <w:szCs w:val="20"/>
    </w:rPr>
  </w:style>
  <w:style w:type="character" w:customStyle="1" w:styleId="af8">
    <w:name w:val="Основной текст_"/>
    <w:link w:val="4"/>
    <w:rsid w:val="001D6042"/>
    <w:rPr>
      <w:sz w:val="28"/>
      <w:shd w:val="clear" w:color="auto" w:fill="FFFFFF"/>
      <w:lang w:eastAsia="ar-SA"/>
    </w:rPr>
  </w:style>
  <w:style w:type="paragraph" w:customStyle="1" w:styleId="4">
    <w:name w:val="Основной текст4"/>
    <w:basedOn w:val="a0"/>
    <w:link w:val="af8"/>
    <w:rsid w:val="001D6042"/>
    <w:pPr>
      <w:widowControl w:val="0"/>
      <w:shd w:val="clear" w:color="auto" w:fill="FFFFFF"/>
      <w:spacing w:before="180" w:after="0" w:line="360" w:lineRule="exact"/>
      <w:ind w:hanging="1320"/>
      <w:jc w:val="both"/>
    </w:pPr>
    <w:rPr>
      <w:sz w:val="28"/>
      <w:lang w:eastAsia="ar-SA"/>
    </w:rPr>
  </w:style>
  <w:style w:type="character" w:customStyle="1" w:styleId="13">
    <w:name w:val="Основной текст Знак1"/>
    <w:uiPriority w:val="99"/>
    <w:rsid w:val="001D6042"/>
    <w:rPr>
      <w:rFonts w:ascii="Times New Roman" w:hAnsi="Times New Roman" w:cs="Times New Roman" w:hint="default"/>
      <w:sz w:val="24"/>
    </w:rPr>
  </w:style>
  <w:style w:type="paragraph" w:customStyle="1" w:styleId="3">
    <w:name w:val="Без интервала3"/>
    <w:uiPriority w:val="99"/>
    <w:rsid w:val="001D6042"/>
    <w:pPr>
      <w:spacing w:after="0" w:line="240" w:lineRule="auto"/>
    </w:pPr>
    <w:rPr>
      <w:rFonts w:ascii="Calibri" w:eastAsia="Times New Roman" w:hAnsi="Calibri" w:cs="Times New Roman"/>
    </w:rPr>
  </w:style>
  <w:style w:type="paragraph" w:customStyle="1" w:styleId="tekstob">
    <w:name w:val="tekstob"/>
    <w:basedOn w:val="a0"/>
    <w:rsid w:val="005B0E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1">
    <w:name w:val="No Spacing Char1"/>
    <w:link w:val="40"/>
    <w:locked/>
    <w:rsid w:val="006836A5"/>
  </w:style>
  <w:style w:type="paragraph" w:customStyle="1" w:styleId="40">
    <w:name w:val="Без интервала4"/>
    <w:link w:val="NoSpacingChar1"/>
    <w:rsid w:val="006836A5"/>
    <w:pPr>
      <w:spacing w:after="0" w:line="240" w:lineRule="auto"/>
    </w:pPr>
  </w:style>
  <w:style w:type="paragraph" w:customStyle="1" w:styleId="a">
    <w:name w:val="Статья закона"/>
    <w:basedOn w:val="a0"/>
    <w:rsid w:val="001B40D5"/>
    <w:pPr>
      <w:numPr>
        <w:numId w:val="15"/>
      </w:num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48DE"/>
    <w:pPr>
      <w:keepNext/>
      <w:spacing w:after="0" w:line="240" w:lineRule="auto"/>
      <w:jc w:val="center"/>
      <w:outlineLvl w:val="0"/>
    </w:pPr>
    <w:rPr>
      <w:rFonts w:ascii="Times New Roman" w:eastAsia="Times New Roman" w:hAnsi="Times New Roman" w:cs="Times New Roman"/>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44E"/>
    <w:pPr>
      <w:ind w:left="720"/>
      <w:contextualSpacing/>
    </w:pPr>
  </w:style>
  <w:style w:type="paragraph" w:customStyle="1" w:styleId="ConsNormal">
    <w:name w:val="ConsNormal"/>
    <w:rsid w:val="0046381D"/>
    <w:pPr>
      <w:widowControl w:val="0"/>
      <w:spacing w:after="0" w:line="240" w:lineRule="auto"/>
      <w:ind w:firstLine="720"/>
    </w:pPr>
    <w:rPr>
      <w:rFonts w:ascii="Arial" w:eastAsia="Times New Roman" w:hAnsi="Arial" w:cs="Times New Roman"/>
      <w:snapToGrid w:val="0"/>
      <w:sz w:val="20"/>
      <w:szCs w:val="20"/>
    </w:rPr>
  </w:style>
  <w:style w:type="paragraph" w:styleId="a4">
    <w:name w:val="Body Text"/>
    <w:basedOn w:val="a"/>
    <w:link w:val="a5"/>
    <w:rsid w:val="00C1199D"/>
    <w:pPr>
      <w:spacing w:after="0" w:line="360" w:lineRule="exact"/>
      <w:ind w:firstLine="709"/>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C1199D"/>
    <w:rPr>
      <w:rFonts w:ascii="Times New Roman" w:eastAsia="Times New Roman" w:hAnsi="Times New Roman" w:cs="Times New Roman"/>
      <w:sz w:val="28"/>
      <w:szCs w:val="24"/>
      <w:lang w:eastAsia="ru-RU"/>
    </w:rPr>
  </w:style>
  <w:style w:type="paragraph" w:styleId="a6">
    <w:name w:val="No Spacing"/>
    <w:uiPriority w:val="1"/>
    <w:qFormat/>
    <w:rsid w:val="00C1199D"/>
    <w:pPr>
      <w:spacing w:after="0" w:line="240" w:lineRule="auto"/>
    </w:pPr>
  </w:style>
  <w:style w:type="character" w:customStyle="1" w:styleId="s1">
    <w:name w:val="s1"/>
    <w:basedOn w:val="a0"/>
    <w:rsid w:val="00C1199D"/>
  </w:style>
  <w:style w:type="paragraph" w:customStyle="1" w:styleId="ConsPlusCell">
    <w:name w:val="ConsPlusCell"/>
    <w:rsid w:val="00E177B1"/>
    <w:pPr>
      <w:widowControl w:val="0"/>
      <w:autoSpaceDE w:val="0"/>
      <w:autoSpaceDN w:val="0"/>
      <w:adjustRightInd w:val="0"/>
      <w:spacing w:after="0" w:line="240" w:lineRule="auto"/>
    </w:pPr>
    <w:rPr>
      <w:rFonts w:ascii="Calibri" w:eastAsia="Times New Roman" w:hAnsi="Calibri" w:cs="Calibri"/>
    </w:rPr>
  </w:style>
  <w:style w:type="table" w:styleId="a7">
    <w:name w:val="Table Grid"/>
    <w:basedOn w:val="a1"/>
    <w:uiPriority w:val="59"/>
    <w:rsid w:val="00FE22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EC7E8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EC7E8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Normal (Web)"/>
    <w:aliases w:val="Обычный (Web)1,Обычный (Web)11"/>
    <w:basedOn w:val="a"/>
    <w:uiPriority w:val="1"/>
    <w:qFormat/>
    <w:rsid w:val="00D53FFD"/>
    <w:pPr>
      <w:spacing w:before="100" w:beforeAutospacing="1" w:after="100" w:afterAutospacing="1" w:line="240" w:lineRule="auto"/>
    </w:pPr>
    <w:rPr>
      <w:rFonts w:ascii="Times New Roman" w:eastAsia="Calibri" w:hAnsi="Times New Roman" w:cs="Times New Roman"/>
      <w:sz w:val="24"/>
      <w:szCs w:val="24"/>
    </w:rPr>
  </w:style>
  <w:style w:type="paragraph" w:styleId="a9">
    <w:name w:val="header"/>
    <w:basedOn w:val="a"/>
    <w:link w:val="aa"/>
    <w:uiPriority w:val="99"/>
    <w:semiHidden/>
    <w:unhideWhenUsed/>
    <w:rsid w:val="005E498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E4987"/>
  </w:style>
  <w:style w:type="paragraph" w:styleId="ab">
    <w:name w:val="footer"/>
    <w:basedOn w:val="a"/>
    <w:link w:val="ac"/>
    <w:uiPriority w:val="99"/>
    <w:unhideWhenUsed/>
    <w:rsid w:val="005E498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4987"/>
  </w:style>
  <w:style w:type="paragraph" w:styleId="ad">
    <w:name w:val="Body Text Indent"/>
    <w:basedOn w:val="a"/>
    <w:link w:val="ae"/>
    <w:uiPriority w:val="99"/>
    <w:unhideWhenUsed/>
    <w:rsid w:val="00CE761F"/>
    <w:pPr>
      <w:spacing w:after="120"/>
      <w:ind w:left="283"/>
    </w:pPr>
  </w:style>
  <w:style w:type="character" w:customStyle="1" w:styleId="ae">
    <w:name w:val="Основной текст с отступом Знак"/>
    <w:basedOn w:val="a0"/>
    <w:link w:val="ad"/>
    <w:uiPriority w:val="99"/>
    <w:rsid w:val="00CE761F"/>
  </w:style>
  <w:style w:type="paragraph" w:customStyle="1" w:styleId="ConsPlusTitle">
    <w:name w:val="ConsPlusTitle"/>
    <w:rsid w:val="00CE761F"/>
    <w:pPr>
      <w:spacing w:after="0" w:line="240" w:lineRule="auto"/>
    </w:pPr>
    <w:rPr>
      <w:rFonts w:ascii="Arial" w:eastAsia="Times New Roman" w:hAnsi="Arial" w:cs="Times New Roman"/>
      <w:b/>
      <w:snapToGrid w:val="0"/>
      <w:sz w:val="20"/>
      <w:szCs w:val="20"/>
    </w:rPr>
  </w:style>
  <w:style w:type="character" w:styleId="af">
    <w:name w:val="Hyperlink"/>
    <w:basedOn w:val="a0"/>
    <w:uiPriority w:val="99"/>
    <w:semiHidden/>
    <w:unhideWhenUsed/>
    <w:rsid w:val="00DD07B5"/>
    <w:rPr>
      <w:color w:val="0000FF"/>
      <w:u w:val="single"/>
    </w:rPr>
  </w:style>
  <w:style w:type="character" w:customStyle="1" w:styleId="10">
    <w:name w:val="Заголовок 1 Знак"/>
    <w:basedOn w:val="a0"/>
    <w:link w:val="1"/>
    <w:rsid w:val="00D848DE"/>
    <w:rPr>
      <w:rFonts w:ascii="Times New Roman" w:eastAsia="Times New Roman" w:hAnsi="Times New Roman" w:cs="Times New Roman"/>
      <w:b/>
      <w:sz w:val="28"/>
      <w:szCs w:val="20"/>
      <w:u w:val="single"/>
      <w:lang w:eastAsia="ru-RU"/>
    </w:rPr>
  </w:style>
</w:styles>
</file>

<file path=word/webSettings.xml><?xml version="1.0" encoding="utf-8"?>
<w:webSettings xmlns:r="http://schemas.openxmlformats.org/officeDocument/2006/relationships" xmlns:w="http://schemas.openxmlformats.org/wordprocessingml/2006/main">
  <w:divs>
    <w:div w:id="26608296">
      <w:bodyDiv w:val="1"/>
      <w:marLeft w:val="0"/>
      <w:marRight w:val="0"/>
      <w:marTop w:val="0"/>
      <w:marBottom w:val="0"/>
      <w:divBdr>
        <w:top w:val="none" w:sz="0" w:space="0" w:color="auto"/>
        <w:left w:val="none" w:sz="0" w:space="0" w:color="auto"/>
        <w:bottom w:val="none" w:sz="0" w:space="0" w:color="auto"/>
        <w:right w:val="none" w:sz="0" w:space="0" w:color="auto"/>
      </w:divBdr>
    </w:div>
    <w:div w:id="35787000">
      <w:bodyDiv w:val="1"/>
      <w:marLeft w:val="0"/>
      <w:marRight w:val="0"/>
      <w:marTop w:val="0"/>
      <w:marBottom w:val="0"/>
      <w:divBdr>
        <w:top w:val="none" w:sz="0" w:space="0" w:color="auto"/>
        <w:left w:val="none" w:sz="0" w:space="0" w:color="auto"/>
        <w:bottom w:val="none" w:sz="0" w:space="0" w:color="auto"/>
        <w:right w:val="none" w:sz="0" w:space="0" w:color="auto"/>
      </w:divBdr>
    </w:div>
    <w:div w:id="65685100">
      <w:bodyDiv w:val="1"/>
      <w:marLeft w:val="0"/>
      <w:marRight w:val="0"/>
      <w:marTop w:val="0"/>
      <w:marBottom w:val="0"/>
      <w:divBdr>
        <w:top w:val="none" w:sz="0" w:space="0" w:color="auto"/>
        <w:left w:val="none" w:sz="0" w:space="0" w:color="auto"/>
        <w:bottom w:val="none" w:sz="0" w:space="0" w:color="auto"/>
        <w:right w:val="none" w:sz="0" w:space="0" w:color="auto"/>
      </w:divBdr>
    </w:div>
    <w:div w:id="74324459">
      <w:bodyDiv w:val="1"/>
      <w:marLeft w:val="0"/>
      <w:marRight w:val="0"/>
      <w:marTop w:val="0"/>
      <w:marBottom w:val="0"/>
      <w:divBdr>
        <w:top w:val="none" w:sz="0" w:space="0" w:color="auto"/>
        <w:left w:val="none" w:sz="0" w:space="0" w:color="auto"/>
        <w:bottom w:val="none" w:sz="0" w:space="0" w:color="auto"/>
        <w:right w:val="none" w:sz="0" w:space="0" w:color="auto"/>
      </w:divBdr>
    </w:div>
    <w:div w:id="198982079">
      <w:bodyDiv w:val="1"/>
      <w:marLeft w:val="0"/>
      <w:marRight w:val="0"/>
      <w:marTop w:val="0"/>
      <w:marBottom w:val="0"/>
      <w:divBdr>
        <w:top w:val="none" w:sz="0" w:space="0" w:color="auto"/>
        <w:left w:val="none" w:sz="0" w:space="0" w:color="auto"/>
        <w:bottom w:val="none" w:sz="0" w:space="0" w:color="auto"/>
        <w:right w:val="none" w:sz="0" w:space="0" w:color="auto"/>
      </w:divBdr>
    </w:div>
    <w:div w:id="225386606">
      <w:bodyDiv w:val="1"/>
      <w:marLeft w:val="0"/>
      <w:marRight w:val="0"/>
      <w:marTop w:val="0"/>
      <w:marBottom w:val="0"/>
      <w:divBdr>
        <w:top w:val="none" w:sz="0" w:space="0" w:color="auto"/>
        <w:left w:val="none" w:sz="0" w:space="0" w:color="auto"/>
        <w:bottom w:val="none" w:sz="0" w:space="0" w:color="auto"/>
        <w:right w:val="none" w:sz="0" w:space="0" w:color="auto"/>
      </w:divBdr>
    </w:div>
    <w:div w:id="281574853">
      <w:bodyDiv w:val="1"/>
      <w:marLeft w:val="0"/>
      <w:marRight w:val="0"/>
      <w:marTop w:val="0"/>
      <w:marBottom w:val="0"/>
      <w:divBdr>
        <w:top w:val="none" w:sz="0" w:space="0" w:color="auto"/>
        <w:left w:val="none" w:sz="0" w:space="0" w:color="auto"/>
        <w:bottom w:val="none" w:sz="0" w:space="0" w:color="auto"/>
        <w:right w:val="none" w:sz="0" w:space="0" w:color="auto"/>
      </w:divBdr>
    </w:div>
    <w:div w:id="326715100">
      <w:bodyDiv w:val="1"/>
      <w:marLeft w:val="0"/>
      <w:marRight w:val="0"/>
      <w:marTop w:val="0"/>
      <w:marBottom w:val="0"/>
      <w:divBdr>
        <w:top w:val="none" w:sz="0" w:space="0" w:color="auto"/>
        <w:left w:val="none" w:sz="0" w:space="0" w:color="auto"/>
        <w:bottom w:val="none" w:sz="0" w:space="0" w:color="auto"/>
        <w:right w:val="none" w:sz="0" w:space="0" w:color="auto"/>
      </w:divBdr>
    </w:div>
    <w:div w:id="394403379">
      <w:bodyDiv w:val="1"/>
      <w:marLeft w:val="0"/>
      <w:marRight w:val="0"/>
      <w:marTop w:val="0"/>
      <w:marBottom w:val="0"/>
      <w:divBdr>
        <w:top w:val="none" w:sz="0" w:space="0" w:color="auto"/>
        <w:left w:val="none" w:sz="0" w:space="0" w:color="auto"/>
        <w:bottom w:val="none" w:sz="0" w:space="0" w:color="auto"/>
        <w:right w:val="none" w:sz="0" w:space="0" w:color="auto"/>
      </w:divBdr>
    </w:div>
    <w:div w:id="407264158">
      <w:bodyDiv w:val="1"/>
      <w:marLeft w:val="0"/>
      <w:marRight w:val="0"/>
      <w:marTop w:val="0"/>
      <w:marBottom w:val="0"/>
      <w:divBdr>
        <w:top w:val="none" w:sz="0" w:space="0" w:color="auto"/>
        <w:left w:val="none" w:sz="0" w:space="0" w:color="auto"/>
        <w:bottom w:val="none" w:sz="0" w:space="0" w:color="auto"/>
        <w:right w:val="none" w:sz="0" w:space="0" w:color="auto"/>
      </w:divBdr>
    </w:div>
    <w:div w:id="445195768">
      <w:bodyDiv w:val="1"/>
      <w:marLeft w:val="0"/>
      <w:marRight w:val="0"/>
      <w:marTop w:val="0"/>
      <w:marBottom w:val="0"/>
      <w:divBdr>
        <w:top w:val="none" w:sz="0" w:space="0" w:color="auto"/>
        <w:left w:val="none" w:sz="0" w:space="0" w:color="auto"/>
        <w:bottom w:val="none" w:sz="0" w:space="0" w:color="auto"/>
        <w:right w:val="none" w:sz="0" w:space="0" w:color="auto"/>
      </w:divBdr>
    </w:div>
    <w:div w:id="522017321">
      <w:bodyDiv w:val="1"/>
      <w:marLeft w:val="0"/>
      <w:marRight w:val="0"/>
      <w:marTop w:val="0"/>
      <w:marBottom w:val="0"/>
      <w:divBdr>
        <w:top w:val="none" w:sz="0" w:space="0" w:color="auto"/>
        <w:left w:val="none" w:sz="0" w:space="0" w:color="auto"/>
        <w:bottom w:val="none" w:sz="0" w:space="0" w:color="auto"/>
        <w:right w:val="none" w:sz="0" w:space="0" w:color="auto"/>
      </w:divBdr>
    </w:div>
    <w:div w:id="540746526">
      <w:bodyDiv w:val="1"/>
      <w:marLeft w:val="0"/>
      <w:marRight w:val="0"/>
      <w:marTop w:val="0"/>
      <w:marBottom w:val="0"/>
      <w:divBdr>
        <w:top w:val="none" w:sz="0" w:space="0" w:color="auto"/>
        <w:left w:val="none" w:sz="0" w:space="0" w:color="auto"/>
        <w:bottom w:val="none" w:sz="0" w:space="0" w:color="auto"/>
        <w:right w:val="none" w:sz="0" w:space="0" w:color="auto"/>
      </w:divBdr>
    </w:div>
    <w:div w:id="692390234">
      <w:bodyDiv w:val="1"/>
      <w:marLeft w:val="0"/>
      <w:marRight w:val="0"/>
      <w:marTop w:val="0"/>
      <w:marBottom w:val="0"/>
      <w:divBdr>
        <w:top w:val="none" w:sz="0" w:space="0" w:color="auto"/>
        <w:left w:val="none" w:sz="0" w:space="0" w:color="auto"/>
        <w:bottom w:val="none" w:sz="0" w:space="0" w:color="auto"/>
        <w:right w:val="none" w:sz="0" w:space="0" w:color="auto"/>
      </w:divBdr>
    </w:div>
    <w:div w:id="757334994">
      <w:bodyDiv w:val="1"/>
      <w:marLeft w:val="0"/>
      <w:marRight w:val="0"/>
      <w:marTop w:val="0"/>
      <w:marBottom w:val="0"/>
      <w:divBdr>
        <w:top w:val="none" w:sz="0" w:space="0" w:color="auto"/>
        <w:left w:val="none" w:sz="0" w:space="0" w:color="auto"/>
        <w:bottom w:val="none" w:sz="0" w:space="0" w:color="auto"/>
        <w:right w:val="none" w:sz="0" w:space="0" w:color="auto"/>
      </w:divBdr>
    </w:div>
    <w:div w:id="785007745">
      <w:bodyDiv w:val="1"/>
      <w:marLeft w:val="0"/>
      <w:marRight w:val="0"/>
      <w:marTop w:val="0"/>
      <w:marBottom w:val="0"/>
      <w:divBdr>
        <w:top w:val="none" w:sz="0" w:space="0" w:color="auto"/>
        <w:left w:val="none" w:sz="0" w:space="0" w:color="auto"/>
        <w:bottom w:val="none" w:sz="0" w:space="0" w:color="auto"/>
        <w:right w:val="none" w:sz="0" w:space="0" w:color="auto"/>
      </w:divBdr>
    </w:div>
    <w:div w:id="831919273">
      <w:bodyDiv w:val="1"/>
      <w:marLeft w:val="0"/>
      <w:marRight w:val="0"/>
      <w:marTop w:val="0"/>
      <w:marBottom w:val="0"/>
      <w:divBdr>
        <w:top w:val="none" w:sz="0" w:space="0" w:color="auto"/>
        <w:left w:val="none" w:sz="0" w:space="0" w:color="auto"/>
        <w:bottom w:val="none" w:sz="0" w:space="0" w:color="auto"/>
        <w:right w:val="none" w:sz="0" w:space="0" w:color="auto"/>
      </w:divBdr>
    </w:div>
    <w:div w:id="933053832">
      <w:bodyDiv w:val="1"/>
      <w:marLeft w:val="0"/>
      <w:marRight w:val="0"/>
      <w:marTop w:val="0"/>
      <w:marBottom w:val="0"/>
      <w:divBdr>
        <w:top w:val="none" w:sz="0" w:space="0" w:color="auto"/>
        <w:left w:val="none" w:sz="0" w:space="0" w:color="auto"/>
        <w:bottom w:val="none" w:sz="0" w:space="0" w:color="auto"/>
        <w:right w:val="none" w:sz="0" w:space="0" w:color="auto"/>
      </w:divBdr>
    </w:div>
    <w:div w:id="966010383">
      <w:bodyDiv w:val="1"/>
      <w:marLeft w:val="0"/>
      <w:marRight w:val="0"/>
      <w:marTop w:val="0"/>
      <w:marBottom w:val="0"/>
      <w:divBdr>
        <w:top w:val="none" w:sz="0" w:space="0" w:color="auto"/>
        <w:left w:val="none" w:sz="0" w:space="0" w:color="auto"/>
        <w:bottom w:val="none" w:sz="0" w:space="0" w:color="auto"/>
        <w:right w:val="none" w:sz="0" w:space="0" w:color="auto"/>
      </w:divBdr>
    </w:div>
    <w:div w:id="1007899952">
      <w:bodyDiv w:val="1"/>
      <w:marLeft w:val="0"/>
      <w:marRight w:val="0"/>
      <w:marTop w:val="0"/>
      <w:marBottom w:val="0"/>
      <w:divBdr>
        <w:top w:val="none" w:sz="0" w:space="0" w:color="auto"/>
        <w:left w:val="none" w:sz="0" w:space="0" w:color="auto"/>
        <w:bottom w:val="none" w:sz="0" w:space="0" w:color="auto"/>
        <w:right w:val="none" w:sz="0" w:space="0" w:color="auto"/>
      </w:divBdr>
    </w:div>
    <w:div w:id="1012687985">
      <w:bodyDiv w:val="1"/>
      <w:marLeft w:val="0"/>
      <w:marRight w:val="0"/>
      <w:marTop w:val="0"/>
      <w:marBottom w:val="0"/>
      <w:divBdr>
        <w:top w:val="none" w:sz="0" w:space="0" w:color="auto"/>
        <w:left w:val="none" w:sz="0" w:space="0" w:color="auto"/>
        <w:bottom w:val="none" w:sz="0" w:space="0" w:color="auto"/>
        <w:right w:val="none" w:sz="0" w:space="0" w:color="auto"/>
      </w:divBdr>
    </w:div>
    <w:div w:id="1223717139">
      <w:bodyDiv w:val="1"/>
      <w:marLeft w:val="0"/>
      <w:marRight w:val="0"/>
      <w:marTop w:val="0"/>
      <w:marBottom w:val="0"/>
      <w:divBdr>
        <w:top w:val="none" w:sz="0" w:space="0" w:color="auto"/>
        <w:left w:val="none" w:sz="0" w:space="0" w:color="auto"/>
        <w:bottom w:val="none" w:sz="0" w:space="0" w:color="auto"/>
        <w:right w:val="none" w:sz="0" w:space="0" w:color="auto"/>
      </w:divBdr>
    </w:div>
    <w:div w:id="1293440155">
      <w:bodyDiv w:val="1"/>
      <w:marLeft w:val="0"/>
      <w:marRight w:val="0"/>
      <w:marTop w:val="0"/>
      <w:marBottom w:val="0"/>
      <w:divBdr>
        <w:top w:val="none" w:sz="0" w:space="0" w:color="auto"/>
        <w:left w:val="none" w:sz="0" w:space="0" w:color="auto"/>
        <w:bottom w:val="none" w:sz="0" w:space="0" w:color="auto"/>
        <w:right w:val="none" w:sz="0" w:space="0" w:color="auto"/>
      </w:divBdr>
    </w:div>
    <w:div w:id="1331368462">
      <w:bodyDiv w:val="1"/>
      <w:marLeft w:val="0"/>
      <w:marRight w:val="0"/>
      <w:marTop w:val="0"/>
      <w:marBottom w:val="0"/>
      <w:divBdr>
        <w:top w:val="none" w:sz="0" w:space="0" w:color="auto"/>
        <w:left w:val="none" w:sz="0" w:space="0" w:color="auto"/>
        <w:bottom w:val="none" w:sz="0" w:space="0" w:color="auto"/>
        <w:right w:val="none" w:sz="0" w:space="0" w:color="auto"/>
      </w:divBdr>
    </w:div>
    <w:div w:id="1528980426">
      <w:bodyDiv w:val="1"/>
      <w:marLeft w:val="0"/>
      <w:marRight w:val="0"/>
      <w:marTop w:val="0"/>
      <w:marBottom w:val="0"/>
      <w:divBdr>
        <w:top w:val="none" w:sz="0" w:space="0" w:color="auto"/>
        <w:left w:val="none" w:sz="0" w:space="0" w:color="auto"/>
        <w:bottom w:val="none" w:sz="0" w:space="0" w:color="auto"/>
        <w:right w:val="none" w:sz="0" w:space="0" w:color="auto"/>
      </w:divBdr>
    </w:div>
    <w:div w:id="1845851456">
      <w:bodyDiv w:val="1"/>
      <w:marLeft w:val="0"/>
      <w:marRight w:val="0"/>
      <w:marTop w:val="0"/>
      <w:marBottom w:val="0"/>
      <w:divBdr>
        <w:top w:val="none" w:sz="0" w:space="0" w:color="auto"/>
        <w:left w:val="none" w:sz="0" w:space="0" w:color="auto"/>
        <w:bottom w:val="none" w:sz="0" w:space="0" w:color="auto"/>
        <w:right w:val="none" w:sz="0" w:space="0" w:color="auto"/>
      </w:divBdr>
    </w:div>
    <w:div w:id="190101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C1ECF80FC80A92BBD6E55071527D9D569AA45D480622C58CEE007E083EDE372ECB03F87926Ba4lE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sotcialmznaya_infrastruktura/"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obtzekti_nedvizhimos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selmzskie_poseleniya/" TargetMode="External"/><Relationship Id="rId4" Type="http://schemas.openxmlformats.org/officeDocument/2006/relationships/settings" Target="settings.xml"/><Relationship Id="rId9" Type="http://schemas.openxmlformats.org/officeDocument/2006/relationships/hyperlink" Target="https://pandia.ru/text/category/munitcipalmznie_obrazovan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CC702-42C8-4D5B-88AB-3766F8AE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7779</TotalTime>
  <Pages>68</Pages>
  <Words>25954</Words>
  <Characters>147943</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NYTFIN</Company>
  <LinksUpToDate>false</LinksUpToDate>
  <CharactersWithSpaces>173550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1118</cp:revision>
  <cp:lastPrinted>2019-10-28T03:52:00Z</cp:lastPrinted>
  <dcterms:created xsi:type="dcterms:W3CDTF">2014-11-05T08:55:00Z</dcterms:created>
  <dcterms:modified xsi:type="dcterms:W3CDTF">2019-12-06T04:44:00Z</dcterms:modified>
</cp:coreProperties>
</file>