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A0" w:rsidRDefault="00F212A0" w:rsidP="000E10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F212A0" w:rsidRDefault="00F212A0" w:rsidP="000E10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D4651" w:rsidRPr="00CD4651" w:rsidRDefault="00CD4651" w:rsidP="000E10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4651">
        <w:rPr>
          <w:rFonts w:ascii="Times New Roman" w:hAnsi="Times New Roman" w:cs="Times New Roman"/>
        </w:rPr>
        <w:t>УТВЕРЖДЕНА</w:t>
      </w:r>
    </w:p>
    <w:p w:rsidR="00CD4651" w:rsidRPr="00CD4651" w:rsidRDefault="00CD4651" w:rsidP="00CD4651">
      <w:pPr>
        <w:spacing w:after="0" w:line="240" w:lineRule="auto"/>
        <w:ind w:left="362" w:hanging="181"/>
        <w:jc w:val="right"/>
        <w:rPr>
          <w:rFonts w:ascii="Times New Roman" w:hAnsi="Times New Roman" w:cs="Times New Roman"/>
        </w:rPr>
      </w:pPr>
      <w:r w:rsidRPr="00CD4651">
        <w:rPr>
          <w:rFonts w:ascii="Times New Roman" w:hAnsi="Times New Roman" w:cs="Times New Roman"/>
        </w:rPr>
        <w:t xml:space="preserve"> постановлением    администрации</w:t>
      </w:r>
    </w:p>
    <w:p w:rsidR="00CD4651" w:rsidRPr="00CD4651" w:rsidRDefault="00CD4651" w:rsidP="00CD4651">
      <w:pPr>
        <w:spacing w:after="0" w:line="240" w:lineRule="auto"/>
        <w:ind w:left="362" w:hanging="181"/>
        <w:jc w:val="right"/>
        <w:rPr>
          <w:rFonts w:ascii="Times New Roman" w:hAnsi="Times New Roman" w:cs="Times New Roman"/>
        </w:rPr>
      </w:pPr>
      <w:r w:rsidRPr="00CD4651">
        <w:rPr>
          <w:rFonts w:ascii="Times New Roman" w:hAnsi="Times New Roman" w:cs="Times New Roman"/>
        </w:rPr>
        <w:t xml:space="preserve"> </w:t>
      </w:r>
      <w:r w:rsidR="00156E25">
        <w:rPr>
          <w:rFonts w:ascii="Times New Roman" w:hAnsi="Times New Roman" w:cs="Times New Roman"/>
        </w:rPr>
        <w:t>Нытвенского городского округа</w:t>
      </w:r>
      <w:r w:rsidRPr="00CD4651">
        <w:rPr>
          <w:rFonts w:ascii="Times New Roman" w:hAnsi="Times New Roman" w:cs="Times New Roman"/>
        </w:rPr>
        <w:t xml:space="preserve">   </w:t>
      </w:r>
    </w:p>
    <w:p w:rsidR="00CD4651" w:rsidRPr="00DA0826" w:rsidRDefault="00CD4651" w:rsidP="00CD4651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  <w:r w:rsidRPr="00CD4651">
        <w:rPr>
          <w:rFonts w:ascii="Times New Roman" w:hAnsi="Times New Roman" w:cs="Times New Roman"/>
        </w:rPr>
        <w:tab/>
        <w:t xml:space="preserve">                                                                    </w:t>
      </w:r>
      <w:r w:rsidRPr="00DA0826">
        <w:rPr>
          <w:rFonts w:ascii="Times New Roman" w:hAnsi="Times New Roman" w:cs="Times New Roman"/>
        </w:rPr>
        <w:t xml:space="preserve">от </w:t>
      </w:r>
      <w:r w:rsidR="00156E25" w:rsidRPr="00DA0826">
        <w:rPr>
          <w:rFonts w:ascii="Times New Roman" w:hAnsi="Times New Roman" w:cs="Times New Roman"/>
        </w:rPr>
        <w:t>00.00.20</w:t>
      </w:r>
      <w:r w:rsidR="00C50C4A">
        <w:rPr>
          <w:rFonts w:ascii="Times New Roman" w:hAnsi="Times New Roman" w:cs="Times New Roman"/>
        </w:rPr>
        <w:t>20</w:t>
      </w:r>
      <w:r w:rsidR="00156E25" w:rsidRPr="00DA0826">
        <w:rPr>
          <w:rFonts w:ascii="Times New Roman" w:hAnsi="Times New Roman" w:cs="Times New Roman"/>
        </w:rPr>
        <w:t xml:space="preserve"> г </w:t>
      </w:r>
      <w:r w:rsidRPr="00DA0826">
        <w:rPr>
          <w:rFonts w:ascii="Times New Roman" w:hAnsi="Times New Roman" w:cs="Times New Roman"/>
        </w:rPr>
        <w:t xml:space="preserve">№ </w:t>
      </w:r>
      <w:r w:rsidR="00156E25" w:rsidRPr="00DA0826">
        <w:rPr>
          <w:rFonts w:ascii="Times New Roman" w:hAnsi="Times New Roman" w:cs="Times New Roman"/>
        </w:rPr>
        <w:t>00</w:t>
      </w:r>
    </w:p>
    <w:p w:rsidR="00A905EC" w:rsidRDefault="00A905EC" w:rsidP="00A905EC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05EC" w:rsidRPr="00D71E04" w:rsidRDefault="00A905EC" w:rsidP="00A905EC">
      <w:pPr>
        <w:numPr>
          <w:ilvl w:val="0"/>
          <w:numId w:val="10"/>
        </w:num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tbl>
      <w:tblPr>
        <w:tblW w:w="1007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55"/>
        <w:gridCol w:w="315"/>
        <w:gridCol w:w="2173"/>
        <w:gridCol w:w="1417"/>
        <w:gridCol w:w="66"/>
        <w:gridCol w:w="906"/>
        <w:gridCol w:w="446"/>
        <w:gridCol w:w="283"/>
        <w:gridCol w:w="851"/>
        <w:gridCol w:w="141"/>
        <w:gridCol w:w="709"/>
        <w:gridCol w:w="710"/>
      </w:tblGrid>
      <w:tr w:rsidR="00A905EC" w:rsidRPr="00B10B42" w:rsidTr="00A905EC">
        <w:trPr>
          <w:trHeight w:val="600"/>
          <w:tblCellSpacing w:w="5" w:type="nil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10B42" w:rsidRDefault="00A905EC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A905EC" w:rsidRPr="00B10B42" w:rsidRDefault="00A905EC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</w:t>
            </w:r>
          </w:p>
          <w:p w:rsidR="00A905EC" w:rsidRPr="00B10B42" w:rsidRDefault="00A905EC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80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10B42" w:rsidRDefault="00156E25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ЖКХ, благоустройства и транспорта администрации Нытвенского городского округа</w:t>
            </w:r>
          </w:p>
        </w:tc>
      </w:tr>
      <w:tr w:rsidR="00A905EC" w:rsidRPr="00B10B42" w:rsidTr="00A905EC">
        <w:trPr>
          <w:trHeight w:val="400"/>
          <w:tblCellSpacing w:w="5" w:type="nil"/>
        </w:trPr>
        <w:tc>
          <w:tcPr>
            <w:tcW w:w="2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10B42" w:rsidRDefault="00A905EC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    </w:t>
            </w:r>
          </w:p>
        </w:tc>
        <w:tc>
          <w:tcPr>
            <w:tcW w:w="801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10B42" w:rsidRDefault="00A905EC" w:rsidP="003D09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56E25" w:rsidRPr="00B10B42">
              <w:rPr>
                <w:rFonts w:ascii="Times New Roman" w:hAnsi="Times New Roman" w:cs="Times New Roman"/>
                <w:sz w:val="24"/>
                <w:szCs w:val="24"/>
              </w:rPr>
              <w:t>Нытвенского городского округа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, Министерство ЖКХ</w:t>
            </w:r>
            <w:r w:rsidR="003D09DA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благоустройства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края, Министерство строительства и ЖКХ  Россий</w:t>
            </w:r>
            <w:r w:rsidR="00156E25" w:rsidRPr="00B10B42">
              <w:rPr>
                <w:rFonts w:ascii="Times New Roman" w:hAnsi="Times New Roman" w:cs="Times New Roman"/>
                <w:sz w:val="24"/>
                <w:szCs w:val="24"/>
              </w:rPr>
              <w:t>ской Федерации, граждане Нытвенского городского округа</w:t>
            </w:r>
          </w:p>
        </w:tc>
      </w:tr>
      <w:tr w:rsidR="00A905EC" w:rsidRPr="00B10B42" w:rsidTr="00A905EC">
        <w:trPr>
          <w:trHeight w:val="701"/>
          <w:tblCellSpacing w:w="5" w:type="nil"/>
        </w:trPr>
        <w:tc>
          <w:tcPr>
            <w:tcW w:w="2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10B42" w:rsidRDefault="00355982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A905EC"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5EC" w:rsidRPr="00B10B42" w:rsidRDefault="00A905EC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801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10B42" w:rsidRDefault="00A905EC" w:rsidP="005F1392">
            <w:pPr>
              <w:numPr>
                <w:ilvl w:val="0"/>
                <w:numId w:val="4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567EEE"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156E25" w:rsidRPr="00B10B42">
              <w:rPr>
                <w:rFonts w:ascii="Times New Roman" w:hAnsi="Times New Roman" w:cs="Times New Roman"/>
                <w:sz w:val="24"/>
                <w:szCs w:val="24"/>
              </w:rPr>
              <w:t>Нытвенского городского округа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5EC" w:rsidRPr="00B10B42" w:rsidRDefault="00A905EC" w:rsidP="005F1392">
            <w:p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exac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DA" w:rsidRPr="00B10B42" w:rsidTr="00A905EC">
        <w:trPr>
          <w:trHeight w:val="939"/>
          <w:tblCellSpacing w:w="5" w:type="nil"/>
        </w:trPr>
        <w:tc>
          <w:tcPr>
            <w:tcW w:w="2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9DA" w:rsidRPr="00B10B42" w:rsidRDefault="003D09DA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801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9DA" w:rsidRPr="00B10B42" w:rsidRDefault="003D09DA" w:rsidP="005F13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905EC" w:rsidRPr="00B10B42" w:rsidTr="00A905EC">
        <w:trPr>
          <w:trHeight w:val="939"/>
          <w:tblCellSpacing w:w="5" w:type="nil"/>
        </w:trPr>
        <w:tc>
          <w:tcPr>
            <w:tcW w:w="2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10B42" w:rsidRDefault="00A905EC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01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10B42" w:rsidRDefault="00A905EC" w:rsidP="003D09D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комплексного благоустройства на территории  </w:t>
            </w:r>
            <w:r w:rsidR="00156E25" w:rsidRPr="00B10B42">
              <w:rPr>
                <w:rFonts w:ascii="Times New Roman" w:hAnsi="Times New Roman" w:cs="Times New Roman"/>
                <w:sz w:val="24"/>
                <w:szCs w:val="24"/>
              </w:rPr>
              <w:t>Нытвенского городского округа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</w:t>
            </w:r>
            <w:r w:rsidR="003D09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комфортных условий проживания и отдыха населения.</w:t>
            </w:r>
          </w:p>
        </w:tc>
      </w:tr>
      <w:tr w:rsidR="00A905EC" w:rsidRPr="00B10B42" w:rsidTr="00A905EC">
        <w:trPr>
          <w:trHeight w:val="1377"/>
          <w:tblCellSpacing w:w="5" w:type="nil"/>
        </w:trPr>
        <w:tc>
          <w:tcPr>
            <w:tcW w:w="2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5EC" w:rsidRPr="00B10B42" w:rsidRDefault="00A905EC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</w:t>
            </w:r>
          </w:p>
          <w:p w:rsidR="00A905EC" w:rsidRPr="00B10B42" w:rsidRDefault="00A905EC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801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E25" w:rsidRPr="00B10B42" w:rsidRDefault="00A905EC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56FD" w:rsidRPr="00B10B4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территории округа включая условия доступной среды для инвалидов и маломобильных групп населения</w:t>
            </w:r>
          </w:p>
          <w:p w:rsidR="00A905EC" w:rsidRPr="00B10B42" w:rsidRDefault="00A905EC" w:rsidP="003D09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09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0953D7" w:rsidRPr="00B10B42">
              <w:rPr>
                <w:rFonts w:ascii="Times New Roman" w:hAnsi="Times New Roman" w:cs="Times New Roman"/>
                <w:sz w:val="24"/>
                <w:szCs w:val="24"/>
              </w:rPr>
              <w:t>Нытвенского городского округа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28D" w:rsidRPr="00B10B42" w:rsidTr="00A905EC">
        <w:trPr>
          <w:trHeight w:val="1377"/>
          <w:tblCellSpacing w:w="5" w:type="nil"/>
        </w:trPr>
        <w:tc>
          <w:tcPr>
            <w:tcW w:w="2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28D" w:rsidRPr="00B10B42" w:rsidRDefault="0018728D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</w:t>
            </w:r>
          </w:p>
          <w:p w:rsidR="0018728D" w:rsidRPr="00B10B42" w:rsidRDefault="0018728D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подпрограммы     </w:t>
            </w:r>
          </w:p>
        </w:tc>
        <w:tc>
          <w:tcPr>
            <w:tcW w:w="801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28D" w:rsidRPr="00B10B42" w:rsidRDefault="0018728D" w:rsidP="005F13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благоустроенных территорий общего пользования Нытвенского городского округа; </w:t>
            </w:r>
          </w:p>
          <w:p w:rsidR="0018728D" w:rsidRPr="00B10B42" w:rsidRDefault="0018728D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- привлечение жителей, организаций и учреждений к активному участию в работах по благоустройству и наведению чистоты и порядка на территории Нытвенского городского округа.</w:t>
            </w:r>
          </w:p>
        </w:tc>
      </w:tr>
      <w:tr w:rsidR="0018728D" w:rsidRPr="00B10B42" w:rsidTr="00A905EC">
        <w:trPr>
          <w:trHeight w:val="1377"/>
          <w:tblCellSpacing w:w="5" w:type="nil"/>
        </w:trPr>
        <w:tc>
          <w:tcPr>
            <w:tcW w:w="2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28D" w:rsidRPr="00B10B42" w:rsidRDefault="0018728D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  </w:t>
            </w:r>
          </w:p>
          <w:p w:rsidR="0018728D" w:rsidRPr="00B10B42" w:rsidRDefault="0018728D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</w:t>
            </w:r>
          </w:p>
        </w:tc>
        <w:tc>
          <w:tcPr>
            <w:tcW w:w="801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28D" w:rsidRPr="00B10B42" w:rsidRDefault="0018728D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567EEE"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8728D" w:rsidRPr="00B10B42" w:rsidTr="00A905EC">
        <w:trPr>
          <w:trHeight w:val="285"/>
          <w:tblCellSpacing w:w="5" w:type="nil"/>
        </w:trPr>
        <w:tc>
          <w:tcPr>
            <w:tcW w:w="20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728D" w:rsidRPr="00B10B42" w:rsidRDefault="0018728D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1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18728D" w:rsidRPr="00B10B42" w:rsidRDefault="0018728D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28D" w:rsidRPr="00B10B42" w:rsidRDefault="0018728D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28D" w:rsidRPr="00B10B42" w:rsidRDefault="0018728D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14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28D" w:rsidRPr="00B10B42" w:rsidRDefault="0018728D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18728D" w:rsidRPr="00B10B42" w:rsidTr="00927350">
        <w:trPr>
          <w:trHeight w:val="315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728D" w:rsidRPr="00B10B42" w:rsidRDefault="0018728D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728D" w:rsidRPr="00B10B42" w:rsidRDefault="0018728D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D" w:rsidRPr="00B10B42" w:rsidRDefault="0018728D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D" w:rsidRPr="00B10B42" w:rsidRDefault="0018728D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D" w:rsidRPr="00B10B42" w:rsidRDefault="0018728D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D" w:rsidRPr="00B10B42" w:rsidRDefault="0018728D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D" w:rsidRPr="00B10B42" w:rsidRDefault="0018728D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28D" w:rsidRPr="00B10B42" w:rsidRDefault="0018728D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A0826" w:rsidRPr="00B10B42" w:rsidTr="00927350">
        <w:trPr>
          <w:trHeight w:val="510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0826" w:rsidRPr="00B10B42" w:rsidRDefault="00DA0826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0826" w:rsidRPr="00B10B42" w:rsidRDefault="00DA0826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26" w:rsidRPr="00B10B42" w:rsidRDefault="00DA0826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26" w:rsidRPr="00B10B42" w:rsidRDefault="00DA0826" w:rsidP="005F13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26" w:rsidRPr="00B10B42" w:rsidRDefault="00DA0826" w:rsidP="00C7004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26" w:rsidRPr="00B10B42" w:rsidRDefault="00DA0826" w:rsidP="00C7004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26" w:rsidRPr="00B10B42" w:rsidRDefault="00DA0826" w:rsidP="00C7004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826" w:rsidRPr="00B10B42" w:rsidRDefault="00DA0826" w:rsidP="00C7004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0826" w:rsidRPr="00B10B42" w:rsidTr="00927350">
        <w:trPr>
          <w:trHeight w:val="290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0826" w:rsidRPr="00B10B42" w:rsidRDefault="00DA0826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0826" w:rsidRPr="00B10B42" w:rsidRDefault="00DA0826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826" w:rsidRPr="00B10B42" w:rsidRDefault="00DA0826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 Нытвенского городского округ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826" w:rsidRPr="00B10B42" w:rsidRDefault="00DA0826" w:rsidP="005F13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826" w:rsidRPr="00B10B42" w:rsidRDefault="00DA0826" w:rsidP="00C7004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826" w:rsidRPr="00B10B42" w:rsidRDefault="00DA0826" w:rsidP="00C7004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826" w:rsidRPr="00B10B42" w:rsidRDefault="00DA0826" w:rsidP="00C7004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0826" w:rsidRPr="00B10B42" w:rsidRDefault="00DA0826" w:rsidP="00C7004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08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0826" w:rsidRPr="00B10B42" w:rsidTr="00927350">
        <w:trPr>
          <w:trHeight w:val="290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0826" w:rsidRPr="00B10B42" w:rsidRDefault="00DA0826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0826" w:rsidRPr="00B10B42" w:rsidRDefault="00DA0826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826" w:rsidRPr="00B10B42" w:rsidRDefault="00DA0826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реализованных с финансовым участием граждан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826" w:rsidRPr="00B10B42" w:rsidRDefault="00DA0826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826" w:rsidRPr="00B10B42" w:rsidRDefault="00DA0826" w:rsidP="00C7004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826" w:rsidRPr="00B10B42" w:rsidRDefault="00DA0826" w:rsidP="00C7004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826" w:rsidRPr="00B10B42" w:rsidRDefault="00DA0826" w:rsidP="00C7004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0826" w:rsidRPr="00A167A2" w:rsidRDefault="00DA0826" w:rsidP="00C7004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0826" w:rsidRPr="00B10B42" w:rsidTr="00927350">
        <w:trPr>
          <w:trHeight w:val="290"/>
          <w:tblCellSpacing w:w="5" w:type="nil"/>
        </w:trPr>
        <w:tc>
          <w:tcPr>
            <w:tcW w:w="2055" w:type="dxa"/>
            <w:tcBorders>
              <w:left w:val="single" w:sz="8" w:space="0" w:color="auto"/>
              <w:right w:val="single" w:sz="8" w:space="0" w:color="auto"/>
            </w:tcBorders>
          </w:tcPr>
          <w:p w:rsidR="00DA0826" w:rsidRPr="00B10B42" w:rsidRDefault="00DA0826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0826" w:rsidRPr="00B10B42" w:rsidRDefault="00DA0826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826" w:rsidRPr="00B10B42" w:rsidRDefault="00DA0826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 Нытвенского городского округ</w:t>
            </w:r>
            <w:r w:rsidR="003D0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реализованных с трудовым участием граждан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826" w:rsidRPr="00B10B42" w:rsidRDefault="00DA0826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826" w:rsidRPr="00B10B42" w:rsidRDefault="00DA0826" w:rsidP="00C7004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826" w:rsidRPr="00B10B42" w:rsidRDefault="00DA0826" w:rsidP="00C7004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826" w:rsidRPr="00B10B42" w:rsidRDefault="00DA0826" w:rsidP="00C7004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0826" w:rsidRPr="00B10B42" w:rsidRDefault="00DA0826" w:rsidP="00C7004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26" w:rsidRPr="00B10B42" w:rsidTr="00927350">
        <w:trPr>
          <w:trHeight w:val="290"/>
          <w:tblCellSpacing w:w="5" w:type="nil"/>
        </w:trPr>
        <w:tc>
          <w:tcPr>
            <w:tcW w:w="2055" w:type="dxa"/>
            <w:tcBorders>
              <w:left w:val="single" w:sz="8" w:space="0" w:color="auto"/>
              <w:right w:val="single" w:sz="8" w:space="0" w:color="auto"/>
            </w:tcBorders>
          </w:tcPr>
          <w:p w:rsidR="00DA0826" w:rsidRPr="00B10B42" w:rsidRDefault="00DA0826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0826" w:rsidRPr="00B10B42" w:rsidRDefault="00DA0826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826" w:rsidRPr="00B10B42" w:rsidRDefault="00DA0826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контейнерных площадок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826" w:rsidRPr="00B10B42" w:rsidRDefault="00DA0826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826" w:rsidRPr="00B10B42" w:rsidRDefault="00DA0826" w:rsidP="00C7004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826" w:rsidRPr="00B10B42" w:rsidRDefault="00DA0826" w:rsidP="00C7004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826" w:rsidRPr="00B10B42" w:rsidRDefault="00DA0826" w:rsidP="00C7004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0826" w:rsidRPr="00B10B42" w:rsidRDefault="00DA0826" w:rsidP="00C7004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7A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18728D" w:rsidRPr="00B10B42" w:rsidTr="00A905EC">
        <w:trPr>
          <w:trHeight w:val="405"/>
          <w:tblCellSpacing w:w="5" w:type="nil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D" w:rsidRPr="00B10B42" w:rsidRDefault="0018728D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Срок реализации  программы</w:t>
            </w:r>
          </w:p>
        </w:tc>
        <w:tc>
          <w:tcPr>
            <w:tcW w:w="8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D" w:rsidRPr="00B10B42" w:rsidRDefault="0018728D" w:rsidP="005F1392">
            <w:pPr>
              <w:pStyle w:val="tekstob"/>
              <w:spacing w:before="0" w:beforeAutospacing="0" w:after="0" w:afterAutospacing="0" w:line="240" w:lineRule="exact"/>
              <w:jc w:val="both"/>
            </w:pPr>
            <w:r w:rsidRPr="00B10B42">
              <w:t>2020 - 2022 годы</w:t>
            </w:r>
          </w:p>
        </w:tc>
      </w:tr>
      <w:tr w:rsidR="00BB2295" w:rsidRPr="00B10B42" w:rsidTr="00BB2295">
        <w:trPr>
          <w:trHeight w:val="425"/>
          <w:tblCellSpacing w:w="5" w:type="nil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295" w:rsidRPr="00B10B42" w:rsidRDefault="00BB2295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 и источники финансирования программы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2295" w:rsidRPr="00B10B42" w:rsidRDefault="00BB2295" w:rsidP="005F1392">
            <w:pPr>
              <w:pStyle w:val="tekstob"/>
              <w:spacing w:before="0" w:beforeAutospacing="0" w:after="0" w:afterAutospacing="0" w:line="240" w:lineRule="exact"/>
              <w:jc w:val="both"/>
            </w:pPr>
            <w:r w:rsidRPr="00B10B42"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B10B42" w:rsidRDefault="00BB2295" w:rsidP="005F1392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2019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B10B42" w:rsidRDefault="00BB2295" w:rsidP="00F33BE4">
            <w:pPr>
              <w:pStyle w:val="tekstob"/>
              <w:spacing w:before="0" w:beforeAutospacing="0" w:after="0" w:afterAutospacing="0" w:line="240" w:lineRule="exact"/>
              <w:jc w:val="both"/>
            </w:pPr>
            <w:r w:rsidRPr="00B10B42">
              <w:t>2020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B10B42" w:rsidRDefault="00BB2295" w:rsidP="005F1392">
            <w:pPr>
              <w:pStyle w:val="tekstob"/>
              <w:spacing w:before="0" w:beforeAutospacing="0" w:after="0" w:afterAutospacing="0" w:line="240" w:lineRule="exact"/>
              <w:jc w:val="both"/>
            </w:pPr>
            <w:r w:rsidRPr="00B10B42">
              <w:t>2021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295" w:rsidRPr="00B10B42" w:rsidRDefault="00BB2295" w:rsidP="005F1392">
            <w:pPr>
              <w:pStyle w:val="tekstob"/>
              <w:spacing w:before="0" w:beforeAutospacing="0" w:after="0" w:afterAutospacing="0" w:line="240" w:lineRule="exact"/>
              <w:jc w:val="both"/>
            </w:pPr>
            <w:r w:rsidRPr="00B10B42">
              <w:t>2022</w:t>
            </w:r>
          </w:p>
        </w:tc>
      </w:tr>
      <w:tr w:rsidR="00BB2295" w:rsidRPr="00B10B42" w:rsidTr="00BB2295">
        <w:trPr>
          <w:trHeight w:val="285"/>
          <w:tblCellSpacing w:w="5" w:type="nil"/>
        </w:trPr>
        <w:tc>
          <w:tcPr>
            <w:tcW w:w="20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295" w:rsidRPr="00B10B42" w:rsidRDefault="00BB2295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2295" w:rsidRPr="00B10B42" w:rsidRDefault="00BB2295" w:rsidP="005F1392">
            <w:pPr>
              <w:pStyle w:val="tekstob"/>
              <w:spacing w:before="0" w:beforeAutospacing="0" w:after="0" w:afterAutospacing="0" w:line="240" w:lineRule="exact"/>
              <w:jc w:val="both"/>
            </w:pPr>
            <w:r w:rsidRPr="00B10B42">
              <w:t xml:space="preserve">Всего,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F212A0" w:rsidRDefault="00F33BE4" w:rsidP="006D6F65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22005,8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F212A0" w:rsidRDefault="00BB2295" w:rsidP="00F33BE4">
            <w:pPr>
              <w:pStyle w:val="tekstob"/>
              <w:spacing w:before="0" w:beforeAutospacing="0" w:after="0" w:afterAutospacing="0" w:line="240" w:lineRule="exact"/>
              <w:jc w:val="both"/>
            </w:pPr>
            <w:r w:rsidRPr="00F212A0">
              <w:t>21230,3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F212A0" w:rsidRDefault="00BB2295" w:rsidP="006D6F65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20152,6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295" w:rsidRPr="00F212A0" w:rsidRDefault="00BB2295" w:rsidP="006D6F65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23667,1</w:t>
            </w:r>
          </w:p>
        </w:tc>
      </w:tr>
      <w:tr w:rsidR="00BB2295" w:rsidRPr="00B10B42" w:rsidTr="00BB2295">
        <w:trPr>
          <w:trHeight w:val="300"/>
          <w:tblCellSpacing w:w="5" w:type="nil"/>
        </w:trPr>
        <w:tc>
          <w:tcPr>
            <w:tcW w:w="20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295" w:rsidRPr="00B10B42" w:rsidRDefault="00BB2295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2295" w:rsidRPr="00B10B42" w:rsidRDefault="00BB2295" w:rsidP="005F1392">
            <w:pPr>
              <w:pStyle w:val="tekstob"/>
              <w:spacing w:before="0" w:beforeAutospacing="0" w:after="0" w:afterAutospacing="0" w:line="240" w:lineRule="exact"/>
              <w:jc w:val="both"/>
            </w:pPr>
            <w:r w:rsidRPr="00B10B42"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F212A0" w:rsidRDefault="00556A94" w:rsidP="00F33BE4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4251,0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F212A0" w:rsidRDefault="00BB2295" w:rsidP="00F33BE4">
            <w:pPr>
              <w:pStyle w:val="tekstob"/>
              <w:spacing w:before="0" w:beforeAutospacing="0" w:after="0" w:afterAutospacing="0" w:line="240" w:lineRule="exact"/>
              <w:jc w:val="both"/>
            </w:pPr>
            <w:r w:rsidRPr="00F212A0">
              <w:t>4899,4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F212A0" w:rsidRDefault="00BB2295" w:rsidP="006D6F65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3321,1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295" w:rsidRPr="00F212A0" w:rsidRDefault="00BB2295" w:rsidP="006D6F65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5991,2</w:t>
            </w:r>
          </w:p>
        </w:tc>
      </w:tr>
      <w:tr w:rsidR="00BB2295" w:rsidRPr="00B10B42" w:rsidTr="00BB2295">
        <w:trPr>
          <w:trHeight w:val="365"/>
          <w:tblCellSpacing w:w="5" w:type="nil"/>
        </w:trPr>
        <w:tc>
          <w:tcPr>
            <w:tcW w:w="20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295" w:rsidRPr="00B10B42" w:rsidRDefault="00BB2295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2295" w:rsidRPr="00B10B42" w:rsidRDefault="00BB2295" w:rsidP="005F1392">
            <w:pPr>
              <w:pStyle w:val="tekstob"/>
              <w:spacing w:before="0" w:beforeAutospacing="0" w:after="0" w:afterAutospacing="0" w:line="240" w:lineRule="exact"/>
              <w:jc w:val="both"/>
            </w:pPr>
            <w:r w:rsidRPr="00B10B42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F212A0" w:rsidRDefault="00F33BE4" w:rsidP="00F33BE4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14689,6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F212A0" w:rsidRDefault="00BB2295" w:rsidP="00F33BE4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14207,9</w:t>
            </w:r>
          </w:p>
          <w:p w:rsidR="00BB2295" w:rsidRPr="00F212A0" w:rsidRDefault="00BB2295" w:rsidP="00F33BE4">
            <w:pPr>
              <w:pStyle w:val="tekstob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F212A0" w:rsidRDefault="00BB2295" w:rsidP="00A167A2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14816,2</w:t>
            </w:r>
          </w:p>
          <w:p w:rsidR="00BB2295" w:rsidRPr="00F212A0" w:rsidRDefault="00BB2295" w:rsidP="00A167A2">
            <w:pPr>
              <w:pStyle w:val="tekstob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295" w:rsidRPr="00F212A0" w:rsidRDefault="00BB2295" w:rsidP="00A167A2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15309,2</w:t>
            </w:r>
          </w:p>
          <w:p w:rsidR="00BB2295" w:rsidRPr="00F212A0" w:rsidRDefault="00BB2295" w:rsidP="00A167A2">
            <w:pPr>
              <w:pStyle w:val="tekstob"/>
              <w:spacing w:before="0" w:beforeAutospacing="0" w:after="0" w:afterAutospacing="0" w:line="240" w:lineRule="exact"/>
              <w:jc w:val="both"/>
            </w:pPr>
          </w:p>
        </w:tc>
      </w:tr>
      <w:tr w:rsidR="00BB2295" w:rsidRPr="00B10B42" w:rsidTr="00BB2295">
        <w:trPr>
          <w:trHeight w:val="330"/>
          <w:tblCellSpacing w:w="5" w:type="nil"/>
        </w:trPr>
        <w:tc>
          <w:tcPr>
            <w:tcW w:w="20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295" w:rsidRPr="00B10B42" w:rsidRDefault="00BB2295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2295" w:rsidRPr="00B10B42" w:rsidRDefault="00BB2295" w:rsidP="005F1392">
            <w:pPr>
              <w:pStyle w:val="tekstob"/>
              <w:spacing w:before="0" w:beforeAutospacing="0" w:after="0" w:afterAutospacing="0" w:line="240" w:lineRule="exact"/>
              <w:jc w:val="both"/>
            </w:pPr>
            <w:r w:rsidRPr="00B10B42">
              <w:t>Бюджет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F212A0" w:rsidRDefault="00562E7F" w:rsidP="00556A94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3065,</w:t>
            </w:r>
            <w:r w:rsidR="00556A94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F212A0" w:rsidRDefault="00BB2295" w:rsidP="00F33BE4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2123,0</w:t>
            </w:r>
          </w:p>
          <w:p w:rsidR="00BB2295" w:rsidRPr="00F212A0" w:rsidRDefault="00BB2295" w:rsidP="00F33BE4">
            <w:pPr>
              <w:pStyle w:val="tekstob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Default="00BB2295" w:rsidP="00FB3327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2015,3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295" w:rsidRDefault="00BB2295" w:rsidP="00FB3327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2366,7</w:t>
            </w:r>
          </w:p>
        </w:tc>
      </w:tr>
      <w:tr w:rsidR="00BB2295" w:rsidRPr="00B10B42" w:rsidTr="00BB2295">
        <w:trPr>
          <w:trHeight w:val="618"/>
          <w:tblCellSpacing w:w="5" w:type="nil"/>
        </w:trPr>
        <w:tc>
          <w:tcPr>
            <w:tcW w:w="20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295" w:rsidRPr="00B10B42" w:rsidRDefault="00BB2295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2295" w:rsidRPr="00B10B42" w:rsidRDefault="00BB2295" w:rsidP="005F1392">
            <w:pPr>
              <w:pStyle w:val="tekstob"/>
              <w:spacing w:before="0" w:beforeAutospacing="0" w:after="0" w:afterAutospacing="0" w:line="240" w:lineRule="exact"/>
              <w:jc w:val="both"/>
            </w:pPr>
            <w:r w:rsidRPr="00B10B42">
              <w:t>Внебюджетные источники (участие граждан, 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B10B42" w:rsidRDefault="00556A94" w:rsidP="005F1392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B10B42" w:rsidRDefault="00BB2295" w:rsidP="00F33BE4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5" w:rsidRPr="00B10B42" w:rsidRDefault="00BB2295" w:rsidP="005F1392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295" w:rsidRPr="00B10B42" w:rsidRDefault="00BB2295" w:rsidP="005F1392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0,00</w:t>
            </w:r>
          </w:p>
        </w:tc>
      </w:tr>
    </w:tbl>
    <w:p w:rsidR="0018728D" w:rsidRPr="00B10B42" w:rsidRDefault="0018728D" w:rsidP="0018728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28D" w:rsidRPr="00567EEE" w:rsidRDefault="0018728D" w:rsidP="00567EE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EEE">
        <w:rPr>
          <w:rFonts w:ascii="Times New Roman" w:hAnsi="Times New Roman" w:cs="Times New Roman"/>
          <w:b/>
          <w:sz w:val="28"/>
          <w:szCs w:val="28"/>
        </w:rPr>
        <w:t>2. Паспорта подпрограмм</w:t>
      </w:r>
    </w:p>
    <w:p w:rsidR="0018728D" w:rsidRPr="00567EEE" w:rsidRDefault="0018728D" w:rsidP="00567EEE">
      <w:pPr>
        <w:pStyle w:val="a8"/>
        <w:spacing w:line="360" w:lineRule="exact"/>
        <w:ind w:left="0"/>
        <w:jc w:val="center"/>
        <w:rPr>
          <w:sz w:val="28"/>
          <w:szCs w:val="28"/>
        </w:rPr>
      </w:pPr>
    </w:p>
    <w:p w:rsidR="0018728D" w:rsidRPr="00567EEE" w:rsidRDefault="0018728D" w:rsidP="00567EEE">
      <w:pPr>
        <w:pStyle w:val="a8"/>
        <w:spacing w:line="360" w:lineRule="exact"/>
        <w:ind w:left="0"/>
        <w:jc w:val="center"/>
        <w:rPr>
          <w:sz w:val="28"/>
          <w:szCs w:val="28"/>
        </w:rPr>
      </w:pPr>
      <w:r w:rsidRPr="00567EEE">
        <w:rPr>
          <w:sz w:val="28"/>
          <w:szCs w:val="28"/>
        </w:rPr>
        <w:t>2.1. Паспорт</w:t>
      </w:r>
    </w:p>
    <w:p w:rsidR="0018728D" w:rsidRPr="00567EEE" w:rsidRDefault="0018728D" w:rsidP="00567EE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67EEE">
        <w:rPr>
          <w:rFonts w:ascii="Times New Roman" w:hAnsi="Times New Roman" w:cs="Times New Roman"/>
          <w:sz w:val="28"/>
          <w:szCs w:val="28"/>
        </w:rPr>
        <w:t xml:space="preserve">подпрограммы  муниципальной программы Нытвенского городского </w:t>
      </w:r>
      <w:r w:rsidR="00567EEE" w:rsidRPr="00567EEE">
        <w:rPr>
          <w:rFonts w:ascii="Times New Roman" w:hAnsi="Times New Roman" w:cs="Times New Roman"/>
          <w:sz w:val="28"/>
          <w:szCs w:val="28"/>
        </w:rPr>
        <w:t>округа</w:t>
      </w:r>
    </w:p>
    <w:tbl>
      <w:tblPr>
        <w:tblW w:w="1007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54"/>
        <w:gridCol w:w="315"/>
        <w:gridCol w:w="2174"/>
        <w:gridCol w:w="1417"/>
        <w:gridCol w:w="65"/>
        <w:gridCol w:w="906"/>
        <w:gridCol w:w="447"/>
        <w:gridCol w:w="282"/>
        <w:gridCol w:w="852"/>
        <w:gridCol w:w="141"/>
        <w:gridCol w:w="709"/>
        <w:gridCol w:w="710"/>
      </w:tblGrid>
      <w:tr w:rsidR="00567EEE" w:rsidRPr="00567EEE" w:rsidTr="00FB3327">
        <w:trPr>
          <w:trHeight w:val="600"/>
          <w:tblCellSpacing w:w="5" w:type="nil"/>
        </w:trPr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EEE" w:rsidRPr="00B10B42" w:rsidRDefault="00567EEE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567EEE" w:rsidRPr="00B10B42" w:rsidRDefault="00567EEE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</w:t>
            </w:r>
          </w:p>
          <w:p w:rsidR="00567EEE" w:rsidRPr="00B10B42" w:rsidRDefault="00164C64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567EEE"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80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EEE" w:rsidRPr="00B10B42" w:rsidRDefault="00567EEE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ЖКХ, благоустройства и транспорта администрации Нытвенского городского округа</w:t>
            </w:r>
          </w:p>
        </w:tc>
      </w:tr>
      <w:tr w:rsidR="00567EEE" w:rsidRPr="00567EEE" w:rsidTr="00FB3327">
        <w:trPr>
          <w:trHeight w:val="400"/>
          <w:tblCellSpacing w:w="5" w:type="nil"/>
        </w:trPr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EEE" w:rsidRPr="00B10B42" w:rsidRDefault="00567EEE" w:rsidP="00164C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164C64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</w:t>
            </w:r>
          </w:p>
        </w:tc>
        <w:tc>
          <w:tcPr>
            <w:tcW w:w="801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EEE" w:rsidRPr="00B10B42" w:rsidRDefault="00567EEE" w:rsidP="00164C6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Администрация Нытвенского городского округа, Министерство ЖКХ</w:t>
            </w:r>
            <w:r w:rsidR="00164C64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благоустройства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края, Министерство строительства и ЖКХ  Российской Федерации, граждане Нытвенского городского округа</w:t>
            </w:r>
          </w:p>
        </w:tc>
      </w:tr>
      <w:tr w:rsidR="00567EEE" w:rsidRPr="00567EEE" w:rsidTr="00FB3327">
        <w:trPr>
          <w:trHeight w:val="701"/>
          <w:tblCellSpacing w:w="5" w:type="nil"/>
        </w:trPr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EEE" w:rsidRPr="00B10B42" w:rsidRDefault="00164C64" w:rsidP="00164C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</w:t>
            </w:r>
            <w:r w:rsidR="00567EEE"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801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EEE" w:rsidRPr="00B10B42" w:rsidRDefault="00164C64" w:rsidP="00164C64">
            <w:p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67EEE" w:rsidRPr="00567EEE" w:rsidTr="00FB3327">
        <w:trPr>
          <w:trHeight w:val="939"/>
          <w:tblCellSpacing w:w="5" w:type="nil"/>
        </w:trPr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EEE" w:rsidRPr="00B10B42" w:rsidRDefault="00567EEE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164C6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01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EEE" w:rsidRPr="00B10B42" w:rsidRDefault="00567EEE" w:rsidP="005F13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на территории  Нытвенского городского округа и создания комфортных условий проживания и отдыха населения.</w:t>
            </w:r>
          </w:p>
        </w:tc>
      </w:tr>
      <w:tr w:rsidR="00567EEE" w:rsidRPr="00567EEE" w:rsidTr="00FB3327">
        <w:trPr>
          <w:trHeight w:val="1377"/>
          <w:tblCellSpacing w:w="5" w:type="nil"/>
        </w:trPr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EEE" w:rsidRPr="00B10B42" w:rsidRDefault="00567EEE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</w:t>
            </w:r>
          </w:p>
          <w:p w:rsidR="00567EEE" w:rsidRPr="00B10B42" w:rsidRDefault="00164C64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567EEE"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801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EEE" w:rsidRPr="00B10B42" w:rsidRDefault="00567EEE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по благоустройству территории округа включая условия доступной среды для инвалидов и маломобильных групп населения</w:t>
            </w:r>
          </w:p>
          <w:p w:rsidR="00567EEE" w:rsidRPr="00B10B42" w:rsidRDefault="00567EEE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Нытвенского городского округа </w:t>
            </w:r>
          </w:p>
        </w:tc>
      </w:tr>
      <w:tr w:rsidR="00567EEE" w:rsidRPr="00567EEE" w:rsidTr="00FB3327">
        <w:trPr>
          <w:trHeight w:val="1377"/>
          <w:tblCellSpacing w:w="5" w:type="nil"/>
        </w:trPr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EEE" w:rsidRPr="00B10B42" w:rsidRDefault="00567EEE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</w:t>
            </w:r>
          </w:p>
          <w:p w:rsidR="00567EEE" w:rsidRPr="00B10B42" w:rsidRDefault="00567EEE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подпрограммы     </w:t>
            </w:r>
          </w:p>
        </w:tc>
        <w:tc>
          <w:tcPr>
            <w:tcW w:w="801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EEE" w:rsidRPr="00B10B42" w:rsidRDefault="00567EEE" w:rsidP="005F13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благоустроенных территорий общего пользования Нытвенского городского округа; </w:t>
            </w:r>
          </w:p>
          <w:p w:rsidR="00567EEE" w:rsidRPr="00B10B42" w:rsidRDefault="00567EEE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- привлечение жителей, организаций и учреждений к активному участию в работах по благоустройству и наведению чистоты и порядка на территории Нытвенского городского округа.</w:t>
            </w:r>
          </w:p>
        </w:tc>
      </w:tr>
      <w:tr w:rsidR="00567EEE" w:rsidRPr="00567EEE" w:rsidTr="00FB3327">
        <w:trPr>
          <w:trHeight w:val="1377"/>
          <w:tblCellSpacing w:w="5" w:type="nil"/>
        </w:trPr>
        <w:tc>
          <w:tcPr>
            <w:tcW w:w="2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EEE" w:rsidRPr="00B10B42" w:rsidRDefault="00567EEE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   </w:t>
            </w:r>
          </w:p>
          <w:p w:rsidR="00567EEE" w:rsidRPr="00B10B42" w:rsidRDefault="00567EEE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</w:t>
            </w:r>
          </w:p>
        </w:tc>
        <w:tc>
          <w:tcPr>
            <w:tcW w:w="801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EEE" w:rsidRPr="00B10B42" w:rsidRDefault="00567EEE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567EEE" w:rsidRPr="00567EEE" w:rsidTr="00FB3327">
        <w:trPr>
          <w:trHeight w:val="285"/>
          <w:tblCellSpacing w:w="5" w:type="nil"/>
        </w:trPr>
        <w:tc>
          <w:tcPr>
            <w:tcW w:w="20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7EEE" w:rsidRPr="00B10B42" w:rsidRDefault="00567EEE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BB229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1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67EEE" w:rsidRPr="00B10B42" w:rsidRDefault="00567EEE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EEE" w:rsidRPr="00B10B42" w:rsidRDefault="00567EEE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EEE" w:rsidRPr="00B10B42" w:rsidRDefault="00567EEE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141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EE" w:rsidRPr="00B10B42" w:rsidRDefault="00567EEE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567EEE" w:rsidRPr="00567EEE" w:rsidTr="00FB3327">
        <w:trPr>
          <w:trHeight w:val="315"/>
          <w:tblCellSpacing w:w="5" w:type="nil"/>
        </w:trPr>
        <w:tc>
          <w:tcPr>
            <w:tcW w:w="20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7EEE" w:rsidRPr="00B10B42" w:rsidRDefault="00567EEE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EEE" w:rsidRPr="00B10B42" w:rsidRDefault="00567EEE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E" w:rsidRPr="00B10B42" w:rsidRDefault="00567EEE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E" w:rsidRPr="00B10B42" w:rsidRDefault="00567EEE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E" w:rsidRPr="00B10B42" w:rsidRDefault="00567EEE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E" w:rsidRPr="00B10B42" w:rsidRDefault="00567EEE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E" w:rsidRPr="00B10B42" w:rsidRDefault="00567EEE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EE" w:rsidRPr="00B10B42" w:rsidRDefault="00567EEE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67EEE" w:rsidRPr="00567EEE" w:rsidTr="00FB3327">
        <w:trPr>
          <w:trHeight w:val="510"/>
          <w:tblCellSpacing w:w="5" w:type="nil"/>
        </w:trPr>
        <w:tc>
          <w:tcPr>
            <w:tcW w:w="20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7EEE" w:rsidRPr="00B10B42" w:rsidRDefault="00567EEE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EEE" w:rsidRPr="00B10B42" w:rsidRDefault="00567EEE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E" w:rsidRPr="00B10B42" w:rsidRDefault="00567EEE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E" w:rsidRPr="00B10B42" w:rsidRDefault="00567EEE" w:rsidP="00B10B4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E" w:rsidRPr="00B10B42" w:rsidRDefault="00A167A2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E" w:rsidRPr="00B10B42" w:rsidRDefault="00A167A2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E" w:rsidRPr="00B10B42" w:rsidRDefault="00A167A2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EEE" w:rsidRPr="00B10B42" w:rsidRDefault="00A167A2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EEE" w:rsidRPr="00567EEE" w:rsidTr="00FB3327">
        <w:trPr>
          <w:trHeight w:val="290"/>
          <w:tblCellSpacing w:w="5" w:type="nil"/>
        </w:trPr>
        <w:tc>
          <w:tcPr>
            <w:tcW w:w="20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7EEE" w:rsidRPr="00B10B42" w:rsidRDefault="00567EEE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7EEE" w:rsidRPr="00B10B42" w:rsidRDefault="00567EEE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7EEE" w:rsidRPr="00B10B42" w:rsidRDefault="00567EEE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 Нытвенского городского округ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7EEE" w:rsidRPr="00B10B42" w:rsidRDefault="00567EEE" w:rsidP="00B10B4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7EEE" w:rsidRPr="00B10B42" w:rsidRDefault="00DA0826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7EEE" w:rsidRPr="00B10B42" w:rsidRDefault="00DA0826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7EEE" w:rsidRPr="00B10B42" w:rsidRDefault="00DA0826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7EEE" w:rsidRPr="00B10B42" w:rsidRDefault="00DA0826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08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7EEE" w:rsidRPr="00567EEE" w:rsidTr="00FB3327">
        <w:trPr>
          <w:trHeight w:val="290"/>
          <w:tblCellSpacing w:w="5" w:type="nil"/>
        </w:trPr>
        <w:tc>
          <w:tcPr>
            <w:tcW w:w="20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7EEE" w:rsidRPr="00B10B42" w:rsidRDefault="00567EEE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7EEE" w:rsidRPr="00B10B42" w:rsidRDefault="00567EEE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7EEE" w:rsidRPr="00B10B42" w:rsidRDefault="00567EEE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реализованных с финансовым участием граждан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7EEE" w:rsidRPr="00B10B42" w:rsidRDefault="00567EEE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7EEE" w:rsidRPr="00B10B42" w:rsidRDefault="00A167A2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7EEE" w:rsidRPr="00B10B42" w:rsidRDefault="00A167A2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7EEE" w:rsidRPr="00B10B42" w:rsidRDefault="00A167A2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EEE" w:rsidRPr="00A167A2" w:rsidRDefault="00A167A2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EEE" w:rsidRPr="00567EEE" w:rsidTr="00FB3327">
        <w:trPr>
          <w:trHeight w:val="290"/>
          <w:tblCellSpacing w:w="5" w:type="nil"/>
        </w:trPr>
        <w:tc>
          <w:tcPr>
            <w:tcW w:w="2054" w:type="dxa"/>
            <w:tcBorders>
              <w:left w:val="single" w:sz="8" w:space="0" w:color="auto"/>
              <w:right w:val="single" w:sz="8" w:space="0" w:color="auto"/>
            </w:tcBorders>
          </w:tcPr>
          <w:p w:rsidR="00567EEE" w:rsidRPr="00B10B42" w:rsidRDefault="00567EEE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7EEE" w:rsidRPr="00B10B42" w:rsidRDefault="00567EEE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7EEE" w:rsidRPr="00B10B42" w:rsidRDefault="00567EEE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 Нытвенского городского округ реализованных с трудовым участием граждан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7EEE" w:rsidRPr="00B10B42" w:rsidRDefault="00567EEE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7EEE" w:rsidRPr="00B10B42" w:rsidRDefault="00567EEE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7EEE" w:rsidRPr="00B10B42" w:rsidRDefault="00A167A2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7EEE" w:rsidRPr="00B10B42" w:rsidRDefault="00A167A2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EEE" w:rsidRPr="00B10B42" w:rsidRDefault="00A167A2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EEE" w:rsidRPr="00567EEE" w:rsidTr="00FB3327">
        <w:trPr>
          <w:trHeight w:val="290"/>
          <w:tblCellSpacing w:w="5" w:type="nil"/>
        </w:trPr>
        <w:tc>
          <w:tcPr>
            <w:tcW w:w="2054" w:type="dxa"/>
            <w:tcBorders>
              <w:left w:val="single" w:sz="8" w:space="0" w:color="auto"/>
              <w:right w:val="single" w:sz="8" w:space="0" w:color="auto"/>
            </w:tcBorders>
          </w:tcPr>
          <w:p w:rsidR="00567EEE" w:rsidRPr="00B10B42" w:rsidRDefault="00567EEE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7EEE" w:rsidRPr="00B10B42" w:rsidRDefault="00567EEE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7EEE" w:rsidRPr="00B10B42" w:rsidRDefault="00567EEE" w:rsidP="005F13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контейнерных площадок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7EEE" w:rsidRPr="00B10B42" w:rsidRDefault="00567EEE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7EEE" w:rsidRPr="00B10B42" w:rsidRDefault="00A167A2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7EEE" w:rsidRPr="00B10B42" w:rsidRDefault="00A167A2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7EEE" w:rsidRPr="00B10B42" w:rsidRDefault="00A167A2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7EEE" w:rsidRPr="00B10B42" w:rsidRDefault="00A167A2" w:rsidP="00B10B42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7A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567EEE" w:rsidRPr="00567EEE" w:rsidTr="00FB3327">
        <w:trPr>
          <w:trHeight w:val="405"/>
          <w:tblCellSpacing w:w="5" w:type="nil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E" w:rsidRPr="00B10B42" w:rsidRDefault="00567EEE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Срок реализации  программы</w:t>
            </w:r>
          </w:p>
        </w:tc>
        <w:tc>
          <w:tcPr>
            <w:tcW w:w="8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E" w:rsidRPr="00B10B42" w:rsidRDefault="00567EEE" w:rsidP="005F1392">
            <w:pPr>
              <w:pStyle w:val="tekstob"/>
              <w:spacing w:before="0" w:beforeAutospacing="0" w:after="0" w:afterAutospacing="0" w:line="240" w:lineRule="exact"/>
              <w:jc w:val="both"/>
            </w:pPr>
            <w:r w:rsidRPr="00B10B42">
              <w:t>2020 - 2022 годы</w:t>
            </w:r>
          </w:p>
        </w:tc>
      </w:tr>
      <w:tr w:rsidR="00164C64" w:rsidRPr="00567EEE" w:rsidTr="00BB2295">
        <w:trPr>
          <w:trHeight w:val="425"/>
          <w:tblCellSpacing w:w="5" w:type="nil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C64" w:rsidRPr="00B10B42" w:rsidRDefault="00164C64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программы и источники финансирования </w:t>
            </w:r>
            <w:r w:rsidR="00BB229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C64" w:rsidRPr="00B10B42" w:rsidRDefault="00164C64" w:rsidP="005F1392">
            <w:pPr>
              <w:pStyle w:val="tekstob"/>
              <w:spacing w:before="0" w:beforeAutospacing="0" w:after="0" w:afterAutospacing="0" w:line="240" w:lineRule="exact"/>
              <w:jc w:val="both"/>
            </w:pPr>
            <w:r w:rsidRPr="00B10B42"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4" w:rsidRPr="00B10B42" w:rsidRDefault="00BB2295" w:rsidP="00B10B42">
            <w:pPr>
              <w:pStyle w:val="tekstob"/>
              <w:spacing w:before="0" w:beforeAutospacing="0" w:after="0" w:afterAutospacing="0" w:line="360" w:lineRule="exact"/>
              <w:jc w:val="both"/>
            </w:pPr>
            <w:r>
              <w:t>2019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4" w:rsidRPr="00B10B42" w:rsidRDefault="00164C64" w:rsidP="00164C64">
            <w:pPr>
              <w:pStyle w:val="tekstob"/>
              <w:spacing w:before="0" w:beforeAutospacing="0" w:after="0" w:afterAutospacing="0" w:line="360" w:lineRule="exact"/>
              <w:jc w:val="both"/>
            </w:pPr>
            <w:r w:rsidRPr="00B10B42">
              <w:t>2020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4" w:rsidRPr="00B10B42" w:rsidRDefault="00164C64" w:rsidP="00B10B42">
            <w:pPr>
              <w:pStyle w:val="tekstob"/>
              <w:spacing w:before="0" w:beforeAutospacing="0" w:after="0" w:afterAutospacing="0" w:line="360" w:lineRule="exact"/>
              <w:jc w:val="both"/>
            </w:pPr>
            <w:r w:rsidRPr="00B10B42">
              <w:t>2021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C64" w:rsidRPr="00B10B42" w:rsidRDefault="00164C64" w:rsidP="00B10B42">
            <w:pPr>
              <w:pStyle w:val="tekstob"/>
              <w:spacing w:before="0" w:beforeAutospacing="0" w:after="0" w:afterAutospacing="0" w:line="360" w:lineRule="exact"/>
              <w:jc w:val="both"/>
            </w:pPr>
            <w:r w:rsidRPr="00B10B42">
              <w:t>2022</w:t>
            </w:r>
          </w:p>
        </w:tc>
      </w:tr>
      <w:tr w:rsidR="00556A94" w:rsidRPr="00567EEE" w:rsidTr="00BB2295">
        <w:trPr>
          <w:trHeight w:val="285"/>
          <w:tblCellSpacing w:w="5" w:type="nil"/>
        </w:trPr>
        <w:tc>
          <w:tcPr>
            <w:tcW w:w="20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A94" w:rsidRPr="00B10B42" w:rsidRDefault="00556A94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6A94" w:rsidRPr="00B10B42" w:rsidRDefault="00556A94" w:rsidP="005F1392">
            <w:pPr>
              <w:pStyle w:val="tekstob"/>
              <w:spacing w:before="0" w:beforeAutospacing="0" w:after="0" w:afterAutospacing="0" w:line="240" w:lineRule="exact"/>
              <w:jc w:val="both"/>
            </w:pPr>
            <w:r w:rsidRPr="00B10B42">
              <w:t xml:space="preserve">Всего,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4" w:rsidRPr="00F212A0" w:rsidRDefault="00556A94" w:rsidP="00F82757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22005,8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4" w:rsidRPr="00F212A0" w:rsidRDefault="00556A94" w:rsidP="00164C64">
            <w:pPr>
              <w:pStyle w:val="tekstob"/>
              <w:spacing w:before="0" w:beforeAutospacing="0" w:after="0" w:afterAutospacing="0" w:line="240" w:lineRule="exact"/>
              <w:jc w:val="both"/>
            </w:pPr>
            <w:r w:rsidRPr="00F212A0">
              <w:t>21230,3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4" w:rsidRPr="00F212A0" w:rsidRDefault="00556A94" w:rsidP="00164C64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20152,6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6A94" w:rsidRPr="00F212A0" w:rsidRDefault="00556A94" w:rsidP="00164C64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23667,1</w:t>
            </w:r>
          </w:p>
        </w:tc>
      </w:tr>
      <w:tr w:rsidR="00556A94" w:rsidRPr="00567EEE" w:rsidTr="00BB2295">
        <w:trPr>
          <w:trHeight w:val="300"/>
          <w:tblCellSpacing w:w="5" w:type="nil"/>
        </w:trPr>
        <w:tc>
          <w:tcPr>
            <w:tcW w:w="20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A94" w:rsidRPr="00B10B42" w:rsidRDefault="00556A94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6A94" w:rsidRPr="00B10B42" w:rsidRDefault="00556A94" w:rsidP="005F1392">
            <w:pPr>
              <w:pStyle w:val="tekstob"/>
              <w:spacing w:before="0" w:beforeAutospacing="0" w:after="0" w:afterAutospacing="0" w:line="240" w:lineRule="exact"/>
              <w:jc w:val="both"/>
            </w:pPr>
            <w:r w:rsidRPr="00B10B42"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4" w:rsidRPr="00F212A0" w:rsidRDefault="00556A94" w:rsidP="00F82757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4251,0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4" w:rsidRPr="00F212A0" w:rsidRDefault="00556A94" w:rsidP="00164C64">
            <w:pPr>
              <w:pStyle w:val="tekstob"/>
              <w:spacing w:before="0" w:beforeAutospacing="0" w:after="0" w:afterAutospacing="0" w:line="240" w:lineRule="exact"/>
              <w:jc w:val="both"/>
            </w:pPr>
            <w:r w:rsidRPr="00F212A0">
              <w:t>4899,4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4" w:rsidRPr="00F212A0" w:rsidRDefault="00556A94" w:rsidP="00164C64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3321,1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6A94" w:rsidRPr="00F212A0" w:rsidRDefault="00556A94" w:rsidP="00164C64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5991,2</w:t>
            </w:r>
          </w:p>
        </w:tc>
      </w:tr>
      <w:tr w:rsidR="00556A94" w:rsidRPr="00567EEE" w:rsidTr="00BB2295">
        <w:trPr>
          <w:trHeight w:val="365"/>
          <w:tblCellSpacing w:w="5" w:type="nil"/>
        </w:trPr>
        <w:tc>
          <w:tcPr>
            <w:tcW w:w="20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A94" w:rsidRPr="00B10B42" w:rsidRDefault="00556A94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6A94" w:rsidRPr="00B10B42" w:rsidRDefault="00556A94" w:rsidP="005F1392">
            <w:pPr>
              <w:pStyle w:val="tekstob"/>
              <w:spacing w:before="0" w:beforeAutospacing="0" w:after="0" w:afterAutospacing="0" w:line="240" w:lineRule="exact"/>
              <w:jc w:val="both"/>
            </w:pPr>
            <w:r w:rsidRPr="00B10B42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4" w:rsidRPr="00F212A0" w:rsidRDefault="00556A94" w:rsidP="00F82757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14689,6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4" w:rsidRPr="00F212A0" w:rsidRDefault="00556A94" w:rsidP="00164C64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14207,9</w:t>
            </w:r>
          </w:p>
          <w:p w:rsidR="00556A94" w:rsidRPr="00F212A0" w:rsidRDefault="00556A94" w:rsidP="00164C64">
            <w:pPr>
              <w:pStyle w:val="tekstob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4" w:rsidRPr="00F212A0" w:rsidRDefault="00556A94" w:rsidP="00164C64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14816,2</w:t>
            </w:r>
          </w:p>
          <w:p w:rsidR="00556A94" w:rsidRPr="00F212A0" w:rsidRDefault="00556A94" w:rsidP="00164C64">
            <w:pPr>
              <w:pStyle w:val="tekstob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6A94" w:rsidRPr="00F212A0" w:rsidRDefault="00556A94" w:rsidP="00164C64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15309,2</w:t>
            </w:r>
          </w:p>
          <w:p w:rsidR="00556A94" w:rsidRPr="00F212A0" w:rsidRDefault="00556A94" w:rsidP="00164C64">
            <w:pPr>
              <w:pStyle w:val="tekstob"/>
              <w:spacing w:before="0" w:beforeAutospacing="0" w:after="0" w:afterAutospacing="0" w:line="240" w:lineRule="exact"/>
              <w:jc w:val="both"/>
            </w:pPr>
          </w:p>
        </w:tc>
      </w:tr>
      <w:tr w:rsidR="00556A94" w:rsidRPr="00567EEE" w:rsidTr="00BB2295">
        <w:trPr>
          <w:trHeight w:val="330"/>
          <w:tblCellSpacing w:w="5" w:type="nil"/>
        </w:trPr>
        <w:tc>
          <w:tcPr>
            <w:tcW w:w="20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A94" w:rsidRPr="00B10B42" w:rsidRDefault="00556A94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6A94" w:rsidRPr="00B10B42" w:rsidRDefault="00556A94" w:rsidP="005F1392">
            <w:pPr>
              <w:pStyle w:val="tekstob"/>
              <w:spacing w:before="0" w:beforeAutospacing="0" w:after="0" w:afterAutospacing="0" w:line="240" w:lineRule="exact"/>
              <w:jc w:val="both"/>
            </w:pPr>
            <w:r w:rsidRPr="00B10B42">
              <w:t>Бюджет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4" w:rsidRPr="00F212A0" w:rsidRDefault="00556A94" w:rsidP="00F82757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3065,2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4" w:rsidRPr="00F212A0" w:rsidRDefault="00556A94" w:rsidP="00164C64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2123,0</w:t>
            </w:r>
          </w:p>
          <w:p w:rsidR="00556A94" w:rsidRPr="00F212A0" w:rsidRDefault="00556A94" w:rsidP="00164C64">
            <w:pPr>
              <w:pStyle w:val="tekstob"/>
              <w:spacing w:before="0" w:beforeAutospacing="0" w:after="0" w:afterAutospacing="0" w:line="240" w:lineRule="exact"/>
              <w:jc w:val="both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4" w:rsidRDefault="00556A94" w:rsidP="00164C64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2015,3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6A94" w:rsidRDefault="00556A94" w:rsidP="00164C64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2366,7</w:t>
            </w:r>
          </w:p>
        </w:tc>
      </w:tr>
      <w:tr w:rsidR="00556A94" w:rsidRPr="00567EEE" w:rsidTr="00BB2295">
        <w:trPr>
          <w:trHeight w:val="618"/>
          <w:tblCellSpacing w:w="5" w:type="nil"/>
        </w:trPr>
        <w:tc>
          <w:tcPr>
            <w:tcW w:w="20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A94" w:rsidRPr="00B10B42" w:rsidRDefault="00556A94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6A94" w:rsidRPr="00B10B42" w:rsidRDefault="00556A94" w:rsidP="005F1392">
            <w:pPr>
              <w:pStyle w:val="tekstob"/>
              <w:spacing w:before="0" w:beforeAutospacing="0" w:after="0" w:afterAutospacing="0" w:line="240" w:lineRule="exact"/>
              <w:jc w:val="both"/>
            </w:pPr>
            <w:r w:rsidRPr="00B10B42">
              <w:t>Внебюджетные источники (участие граждан, 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4" w:rsidRPr="00B10B42" w:rsidRDefault="00556A94" w:rsidP="00F82757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4" w:rsidRPr="00B10B42" w:rsidRDefault="00556A94" w:rsidP="00164C64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4" w:rsidRPr="00B10B42" w:rsidRDefault="00556A94" w:rsidP="00164C64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6A94" w:rsidRPr="00B10B42" w:rsidRDefault="00556A94" w:rsidP="00164C64">
            <w:pPr>
              <w:pStyle w:val="tekstob"/>
              <w:spacing w:before="0" w:beforeAutospacing="0" w:after="0" w:afterAutospacing="0" w:line="240" w:lineRule="exact"/>
              <w:jc w:val="both"/>
            </w:pPr>
            <w:r>
              <w:t>0,00</w:t>
            </w:r>
          </w:p>
        </w:tc>
      </w:tr>
    </w:tbl>
    <w:p w:rsidR="00567EEE" w:rsidRPr="00567EEE" w:rsidRDefault="00567EEE" w:rsidP="00567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4BEA" w:rsidRPr="00D71E04" w:rsidRDefault="00567EEE" w:rsidP="00567EEE">
      <w:pPr>
        <w:pStyle w:val="a8"/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3. О</w:t>
      </w:r>
      <w:r w:rsidRPr="001005C5">
        <w:rPr>
          <w:b/>
          <w:sz w:val="28"/>
          <w:szCs w:val="28"/>
        </w:rPr>
        <w:t>бщая характеристика текущего состояния соответствующей сферы социально-экономического развития, приоритеты и цели муниципального образования, описание основных целей и задач</w:t>
      </w:r>
      <w:r w:rsidR="00BB2295">
        <w:rPr>
          <w:b/>
          <w:sz w:val="28"/>
          <w:szCs w:val="28"/>
        </w:rPr>
        <w:t xml:space="preserve"> муниципальной </w:t>
      </w:r>
      <w:r>
        <w:rPr>
          <w:b/>
          <w:sz w:val="28"/>
          <w:szCs w:val="28"/>
        </w:rPr>
        <w:t>программы</w:t>
      </w:r>
      <w:r w:rsidRPr="001005C5">
        <w:rPr>
          <w:b/>
          <w:sz w:val="28"/>
          <w:szCs w:val="28"/>
        </w:rPr>
        <w:t xml:space="preserve">, прогноз развития соответствующей сферы социально-экономического развития, планируемые макроэкономические показатели по итогам реализации </w:t>
      </w:r>
      <w:r>
        <w:rPr>
          <w:b/>
          <w:sz w:val="28"/>
          <w:szCs w:val="28"/>
        </w:rPr>
        <w:t>программы</w:t>
      </w:r>
    </w:p>
    <w:p w:rsidR="002A4BEA" w:rsidRPr="00526B8A" w:rsidRDefault="002A4BEA" w:rsidP="00B10B42">
      <w:pPr>
        <w:pStyle w:val="a8"/>
        <w:widowControl w:val="0"/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526B8A">
        <w:rPr>
          <w:sz w:val="28"/>
          <w:szCs w:val="28"/>
        </w:rPr>
        <w:t xml:space="preserve">Для оценки состояния сферы благоустройства и организации процесса комплексного решения выявленных проблем на территории Нытвенского городского округа была проведена инвентаризация благоустройства территории. </w:t>
      </w:r>
    </w:p>
    <w:p w:rsidR="002A4BEA" w:rsidRPr="00526B8A" w:rsidRDefault="002A4BEA" w:rsidP="00B10B42">
      <w:pPr>
        <w:pStyle w:val="a8"/>
        <w:widowControl w:val="0"/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526B8A">
        <w:rPr>
          <w:color w:val="000000"/>
          <w:sz w:val="28"/>
          <w:szCs w:val="28"/>
        </w:rPr>
        <w:t xml:space="preserve">Одним из важных вопросов является благоустройство общественных территорий, включающих в себя благоустройство придомовых территорий и </w:t>
      </w:r>
      <w:r w:rsidRPr="00526B8A">
        <w:rPr>
          <w:color w:val="000000"/>
          <w:sz w:val="28"/>
          <w:szCs w:val="28"/>
        </w:rPr>
        <w:lastRenderedPageBreak/>
        <w:t xml:space="preserve">благоустройство </w:t>
      </w:r>
      <w:r w:rsidRPr="00526B8A">
        <w:rPr>
          <w:rFonts w:eastAsia="Calibri"/>
          <w:sz w:val="28"/>
          <w:szCs w:val="28"/>
        </w:rPr>
        <w:t>наиболее посещаемых муниципальных территорий общего пользования Нытвенского городского округа (парков, скверов, бульваров) (далее по тексту – территорий общего пользования).</w:t>
      </w:r>
    </w:p>
    <w:p w:rsidR="00A167A2" w:rsidRDefault="002A4BEA" w:rsidP="00A167A2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B8A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день, на территории Нытвенского городского </w:t>
      </w:r>
      <w:r w:rsidR="00526B8A" w:rsidRPr="00526B8A">
        <w:rPr>
          <w:rFonts w:ascii="Times New Roman" w:hAnsi="Times New Roman" w:cs="Times New Roman"/>
          <w:color w:val="000000"/>
          <w:sz w:val="28"/>
          <w:szCs w:val="28"/>
        </w:rPr>
        <w:t>округ</w:t>
      </w:r>
      <w:r w:rsidR="00A167A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6B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2295">
        <w:rPr>
          <w:rFonts w:ascii="Times New Roman" w:hAnsi="Times New Roman" w:cs="Times New Roman"/>
          <w:color w:val="000000"/>
          <w:sz w:val="28"/>
          <w:szCs w:val="28"/>
        </w:rPr>
        <w:t>расположен</w:t>
      </w:r>
      <w:r w:rsidRPr="00526B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67A2">
        <w:rPr>
          <w:rFonts w:ascii="Times New Roman" w:hAnsi="Times New Roman" w:cs="Times New Roman"/>
          <w:sz w:val="28"/>
          <w:szCs w:val="28"/>
        </w:rPr>
        <w:t>581</w:t>
      </w:r>
      <w:r w:rsidRPr="00526B8A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многоквартирны</w:t>
      </w:r>
      <w:r w:rsidR="00BB229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26B8A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A167A2">
        <w:rPr>
          <w:rFonts w:ascii="Times New Roman" w:hAnsi="Times New Roman" w:cs="Times New Roman"/>
          <w:color w:val="000000"/>
          <w:sz w:val="28"/>
          <w:szCs w:val="28"/>
        </w:rPr>
        <w:t xml:space="preserve">, но в программу капитального ремонта включены только 345 домов.   </w:t>
      </w:r>
    </w:p>
    <w:p w:rsidR="002A4BEA" w:rsidRPr="00526B8A" w:rsidRDefault="002A4BEA" w:rsidP="00B10B42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B8A">
        <w:rPr>
          <w:rFonts w:ascii="Times New Roman" w:hAnsi="Times New Roman" w:cs="Times New Roman"/>
          <w:color w:val="000000"/>
          <w:sz w:val="28"/>
          <w:szCs w:val="28"/>
        </w:rPr>
        <w:t>Проблемами благоустройства дворовых территорий являются:</w:t>
      </w:r>
    </w:p>
    <w:p w:rsidR="002A4BEA" w:rsidRPr="00526B8A" w:rsidRDefault="002A4BEA" w:rsidP="00B10B42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B8A">
        <w:rPr>
          <w:rFonts w:ascii="Times New Roman" w:hAnsi="Times New Roman" w:cs="Times New Roman"/>
          <w:color w:val="000000"/>
          <w:sz w:val="28"/>
          <w:szCs w:val="28"/>
        </w:rPr>
        <w:t xml:space="preserve">- многие дворовые проезды пришли в негодность: на асфальте имеются ямы, выбоины, трещины, местами полное разрушение дорожной одежды; </w:t>
      </w:r>
    </w:p>
    <w:p w:rsidR="002A4BEA" w:rsidRPr="00526B8A" w:rsidRDefault="002A4BEA" w:rsidP="00B10B42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B8A">
        <w:rPr>
          <w:rFonts w:ascii="Times New Roman" w:hAnsi="Times New Roman" w:cs="Times New Roman"/>
          <w:color w:val="000000"/>
          <w:sz w:val="28"/>
          <w:szCs w:val="28"/>
        </w:rPr>
        <w:t>- отсутствует наружное освещение;</w:t>
      </w:r>
    </w:p>
    <w:p w:rsidR="002A4BEA" w:rsidRPr="00526B8A" w:rsidRDefault="002A4BEA" w:rsidP="00B10B42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B8A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личного транспорта с каждым годом увеличивается, а наличие парковочных мест уменьшается или приходит в негодность, поэтому обустройство парковочных мест на придомовых территориях остается одной из главных проблем. </w:t>
      </w:r>
    </w:p>
    <w:p w:rsidR="002A4BEA" w:rsidRPr="00526B8A" w:rsidRDefault="002A4BEA" w:rsidP="00B10B42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B8A">
        <w:rPr>
          <w:rFonts w:ascii="Times New Roman" w:hAnsi="Times New Roman" w:cs="Times New Roman"/>
          <w:color w:val="000000"/>
          <w:sz w:val="28"/>
          <w:szCs w:val="28"/>
        </w:rPr>
        <w:t xml:space="preserve">Также существует потребность в выполнении работ по ремонту и  приобретению детских игровых комплексов т.к. ряд детских игровых комплексов физически и морально устарели. Некоторые же дворовые территории даже не охвачены расстановкой малых архитектурных форм для активного досуга детей. </w:t>
      </w:r>
    </w:p>
    <w:p w:rsidR="002A4BEA" w:rsidRPr="00526B8A" w:rsidRDefault="002A4BEA" w:rsidP="00B10B4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6B8A">
        <w:rPr>
          <w:rFonts w:ascii="Times New Roman" w:hAnsi="Times New Roman" w:cs="Times New Roman"/>
          <w:sz w:val="28"/>
          <w:szCs w:val="28"/>
        </w:rPr>
        <w:t xml:space="preserve">       Также, не маловажным вопросом является благоустройство территорий общего пользования Нытвенского городского </w:t>
      </w:r>
      <w:r w:rsidR="00526B8A" w:rsidRPr="00526B8A">
        <w:rPr>
          <w:rFonts w:ascii="Times New Roman" w:hAnsi="Times New Roman" w:cs="Times New Roman"/>
          <w:sz w:val="28"/>
          <w:szCs w:val="28"/>
        </w:rPr>
        <w:t>округа</w:t>
      </w:r>
      <w:r w:rsidRPr="00526B8A">
        <w:rPr>
          <w:rFonts w:ascii="Times New Roman" w:hAnsi="Times New Roman" w:cs="Times New Roman"/>
          <w:sz w:val="28"/>
          <w:szCs w:val="28"/>
        </w:rPr>
        <w:t xml:space="preserve">. Под общественной территорией понимается территория Нытвенского городского  округа,  обладающая  соответствующим  функциональным назначением (площади, набережные, улицы, пешеходные зоны, скверы, парки, иные территории).  В связи с ограниченностью бюджетных средств, доля полностью благоустроенных территорий общего пользования Нытвенского городского </w:t>
      </w:r>
      <w:r w:rsidR="00526B8A" w:rsidRPr="00526B8A">
        <w:rPr>
          <w:rFonts w:ascii="Times New Roman" w:hAnsi="Times New Roman" w:cs="Times New Roman"/>
          <w:sz w:val="28"/>
          <w:szCs w:val="28"/>
        </w:rPr>
        <w:t>округа</w:t>
      </w:r>
      <w:r w:rsidRPr="00526B8A">
        <w:rPr>
          <w:rFonts w:ascii="Times New Roman" w:hAnsi="Times New Roman" w:cs="Times New Roman"/>
          <w:sz w:val="28"/>
          <w:szCs w:val="28"/>
        </w:rPr>
        <w:t xml:space="preserve">  равна нулю, так как ни одна из них не соответствует предъявляемым требованиям. </w:t>
      </w:r>
    </w:p>
    <w:p w:rsidR="002A4BEA" w:rsidRPr="00526B8A" w:rsidRDefault="002A4BEA" w:rsidP="00B10B4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B8A">
        <w:rPr>
          <w:rFonts w:ascii="Times New Roman" w:hAnsi="Times New Roman" w:cs="Times New Roman"/>
          <w:sz w:val="28"/>
          <w:szCs w:val="28"/>
        </w:rPr>
        <w:t xml:space="preserve">Но есть и положительные моменты. На территории Нытвенского городского </w:t>
      </w:r>
      <w:r w:rsidR="00526B8A" w:rsidRPr="00526B8A">
        <w:rPr>
          <w:rFonts w:ascii="Times New Roman" w:hAnsi="Times New Roman" w:cs="Times New Roman"/>
          <w:sz w:val="28"/>
          <w:szCs w:val="28"/>
        </w:rPr>
        <w:t>округа</w:t>
      </w:r>
      <w:r w:rsidRPr="00526B8A">
        <w:rPr>
          <w:rFonts w:ascii="Times New Roman" w:hAnsi="Times New Roman" w:cs="Times New Roman"/>
          <w:sz w:val="28"/>
          <w:szCs w:val="28"/>
        </w:rPr>
        <w:t xml:space="preserve"> стало традиционно проведение массового мероприятия по уборке территории (субботника) с участием всех жителей </w:t>
      </w:r>
      <w:r w:rsidR="00526B8A" w:rsidRPr="00526B8A">
        <w:rPr>
          <w:rFonts w:ascii="Times New Roman" w:hAnsi="Times New Roman" w:cs="Times New Roman"/>
          <w:sz w:val="28"/>
          <w:szCs w:val="28"/>
        </w:rPr>
        <w:t>округ</w:t>
      </w:r>
      <w:r w:rsidRPr="00526B8A">
        <w:rPr>
          <w:rFonts w:ascii="Times New Roman" w:hAnsi="Times New Roman" w:cs="Times New Roman"/>
          <w:sz w:val="28"/>
          <w:szCs w:val="28"/>
        </w:rPr>
        <w:t xml:space="preserve">. В рамках данного мероприятия за всеми организациями и учреждениями закрепляются территории общего пользования и места массового отдыха, которые они должны привести в нормативное состояние. Также жители многоквартирных и частных домов должны привести в нормативное состояние прилегающие территории. Но как показывает практика, одного раза не достаточно для поддержания чистоты и порядка на территории </w:t>
      </w:r>
      <w:r w:rsidR="00526B8A" w:rsidRPr="00526B8A">
        <w:rPr>
          <w:rFonts w:ascii="Times New Roman" w:hAnsi="Times New Roman" w:cs="Times New Roman"/>
          <w:sz w:val="28"/>
          <w:szCs w:val="28"/>
        </w:rPr>
        <w:t>округа</w:t>
      </w:r>
      <w:r w:rsidRPr="00526B8A">
        <w:rPr>
          <w:rFonts w:ascii="Times New Roman" w:hAnsi="Times New Roman" w:cs="Times New Roman"/>
          <w:sz w:val="28"/>
          <w:szCs w:val="28"/>
        </w:rPr>
        <w:t xml:space="preserve">, поэтому такие мероприятия необходимо проводить систематически. </w:t>
      </w:r>
    </w:p>
    <w:p w:rsidR="002A4BEA" w:rsidRPr="00526B8A" w:rsidRDefault="002A4BEA" w:rsidP="00B10B4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B8A">
        <w:rPr>
          <w:rFonts w:ascii="Times New Roman" w:hAnsi="Times New Roman" w:cs="Times New Roman"/>
          <w:sz w:val="28"/>
          <w:szCs w:val="28"/>
        </w:rPr>
        <w:t xml:space="preserve">Для решения выявленных, на основании проведенного анализа, проблем по вопросу благоустройства дворовых территорий, территорий общего </w:t>
      </w:r>
      <w:r w:rsidRPr="00526B8A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 разработана муниципальная программа Нытвенского городского </w:t>
      </w:r>
      <w:r w:rsidR="00526B8A" w:rsidRPr="00526B8A">
        <w:rPr>
          <w:rFonts w:ascii="Times New Roman" w:hAnsi="Times New Roman" w:cs="Times New Roman"/>
          <w:sz w:val="28"/>
          <w:szCs w:val="28"/>
        </w:rPr>
        <w:t>округ</w:t>
      </w:r>
      <w:r w:rsidRPr="00526B8A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 w:rsidR="00567E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526B8A">
        <w:rPr>
          <w:rFonts w:ascii="Times New Roman" w:hAnsi="Times New Roman" w:cs="Times New Roman"/>
          <w:sz w:val="28"/>
          <w:szCs w:val="28"/>
        </w:rPr>
        <w:t xml:space="preserve"> Нытвенско</w:t>
      </w:r>
      <w:r w:rsidR="00567EEE">
        <w:rPr>
          <w:rFonts w:ascii="Times New Roman" w:hAnsi="Times New Roman" w:cs="Times New Roman"/>
          <w:sz w:val="28"/>
          <w:szCs w:val="28"/>
        </w:rPr>
        <w:t>го</w:t>
      </w:r>
      <w:r w:rsidRPr="00526B8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67EEE">
        <w:rPr>
          <w:rFonts w:ascii="Times New Roman" w:hAnsi="Times New Roman" w:cs="Times New Roman"/>
          <w:sz w:val="28"/>
          <w:szCs w:val="28"/>
        </w:rPr>
        <w:t>го округа</w:t>
      </w:r>
      <w:r w:rsidRPr="00526B8A">
        <w:rPr>
          <w:rFonts w:ascii="Times New Roman" w:hAnsi="Times New Roman" w:cs="Times New Roman"/>
          <w:sz w:val="28"/>
          <w:szCs w:val="28"/>
        </w:rPr>
        <w:t xml:space="preserve"> на 20</w:t>
      </w:r>
      <w:r w:rsidR="00526B8A" w:rsidRPr="00526B8A">
        <w:rPr>
          <w:rFonts w:ascii="Times New Roman" w:hAnsi="Times New Roman" w:cs="Times New Roman"/>
          <w:sz w:val="28"/>
          <w:szCs w:val="28"/>
        </w:rPr>
        <w:t>20</w:t>
      </w:r>
      <w:r w:rsidRPr="00526B8A">
        <w:rPr>
          <w:rFonts w:ascii="Times New Roman" w:hAnsi="Times New Roman" w:cs="Times New Roman"/>
          <w:sz w:val="28"/>
          <w:szCs w:val="28"/>
        </w:rPr>
        <w:t>-2022 годы</w:t>
      </w:r>
      <w:r w:rsidR="00567EEE">
        <w:rPr>
          <w:rFonts w:ascii="Times New Roman" w:hAnsi="Times New Roman" w:cs="Times New Roman"/>
          <w:sz w:val="28"/>
          <w:szCs w:val="28"/>
        </w:rPr>
        <w:t>»</w:t>
      </w:r>
      <w:r w:rsidRPr="00526B8A">
        <w:rPr>
          <w:rFonts w:ascii="Times New Roman" w:hAnsi="Times New Roman" w:cs="Times New Roman"/>
          <w:sz w:val="28"/>
          <w:szCs w:val="28"/>
        </w:rPr>
        <w:t xml:space="preserve">. Реализация мероприятий которой, учитывая масштабы описанных проблем, невозможна без участия средств федерального и краевого бюджета. </w:t>
      </w:r>
    </w:p>
    <w:p w:rsidR="002A4BEA" w:rsidRPr="00526B8A" w:rsidRDefault="002A4BEA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B8A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многоквартирных домов включает:</w:t>
      </w:r>
    </w:p>
    <w:p w:rsidR="002A4BEA" w:rsidRPr="00526B8A" w:rsidRDefault="002A4BEA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B8A">
        <w:rPr>
          <w:rFonts w:ascii="Times New Roman" w:hAnsi="Times New Roman" w:cs="Times New Roman"/>
          <w:sz w:val="28"/>
          <w:szCs w:val="28"/>
        </w:rPr>
        <w:t>1) ремонт дворовых проездов;</w:t>
      </w:r>
    </w:p>
    <w:p w:rsidR="002A4BEA" w:rsidRPr="00526B8A" w:rsidRDefault="002A4BEA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B8A">
        <w:rPr>
          <w:rFonts w:ascii="Times New Roman" w:hAnsi="Times New Roman" w:cs="Times New Roman"/>
          <w:sz w:val="28"/>
          <w:szCs w:val="28"/>
        </w:rPr>
        <w:t>2) обеспечение освещения дворовых территорий;</w:t>
      </w:r>
    </w:p>
    <w:p w:rsidR="002A4BEA" w:rsidRPr="00526B8A" w:rsidRDefault="002A4BEA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B8A">
        <w:rPr>
          <w:rFonts w:ascii="Times New Roman" w:hAnsi="Times New Roman" w:cs="Times New Roman"/>
          <w:sz w:val="28"/>
          <w:szCs w:val="28"/>
        </w:rPr>
        <w:t>3) установка скамеек, урн.</w:t>
      </w:r>
    </w:p>
    <w:p w:rsidR="002A4BEA" w:rsidRPr="00526B8A" w:rsidRDefault="002A4BEA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B8A">
        <w:rPr>
          <w:rFonts w:ascii="Times New Roman" w:hAnsi="Times New Roman" w:cs="Times New Roman"/>
          <w:sz w:val="28"/>
          <w:szCs w:val="28"/>
        </w:rPr>
        <w:t>4) оборудование автомобильных парковок;</w:t>
      </w:r>
    </w:p>
    <w:p w:rsidR="002A4BEA" w:rsidRPr="00526B8A" w:rsidRDefault="002A4BEA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B8A">
        <w:rPr>
          <w:rFonts w:ascii="Times New Roman" w:hAnsi="Times New Roman" w:cs="Times New Roman"/>
          <w:sz w:val="28"/>
          <w:szCs w:val="28"/>
        </w:rPr>
        <w:t>5) устройство тротуаров дворовых территорий</w:t>
      </w:r>
    </w:p>
    <w:p w:rsidR="002A4BEA" w:rsidRPr="00526B8A" w:rsidRDefault="002A4BEA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B8A">
        <w:rPr>
          <w:rFonts w:ascii="Times New Roman" w:hAnsi="Times New Roman" w:cs="Times New Roman"/>
          <w:sz w:val="28"/>
          <w:szCs w:val="28"/>
        </w:rPr>
        <w:t>Перечень является исчерпывающим и не может быть расширен.</w:t>
      </w:r>
    </w:p>
    <w:p w:rsidR="002A4BEA" w:rsidRPr="00526B8A" w:rsidRDefault="002A4BEA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B8A"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работ, входящих в состав минимального перечня приведена в следующей таблице: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5193"/>
        <w:gridCol w:w="1440"/>
        <w:gridCol w:w="13"/>
        <w:gridCol w:w="2401"/>
      </w:tblGrid>
      <w:tr w:rsidR="002A4BEA" w:rsidRPr="00526B8A" w:rsidTr="001773E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B1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Нормативы финансовых затрат на 1 единицу измерения, с учетом НДС (руб.)</w:t>
            </w:r>
          </w:p>
        </w:tc>
      </w:tr>
      <w:tr w:rsidR="002A4BEA" w:rsidRPr="00526B8A" w:rsidTr="001773E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асфальтобетонного покрытия проезда с бордюром камнем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1 кв.м.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</w:tr>
      <w:tr w:rsidR="002A4BEA" w:rsidRPr="00526B8A" w:rsidTr="001773E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Монтаж  светильника на фасад здания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2A4BEA" w:rsidRPr="00526B8A" w:rsidTr="001773E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наружного освещения с установкой опоры  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2A4BEA" w:rsidRPr="00526B8A" w:rsidTr="001773E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Установка урн (в т.ч. стоимость урны)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1 600,00</w:t>
            </w:r>
          </w:p>
        </w:tc>
      </w:tr>
      <w:tr w:rsidR="002A4BEA" w:rsidRPr="00526B8A" w:rsidTr="001773E3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Установка скамьи (в т.ч. стоимость скамьи)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2A4BEA" w:rsidRPr="00526B8A" w:rsidTr="001773E3">
        <w:tblPrEx>
          <w:tblLook w:val="0000"/>
        </w:tblPrEx>
        <w:trPr>
          <w:trHeight w:val="318"/>
        </w:trPr>
        <w:tc>
          <w:tcPr>
            <w:tcW w:w="640" w:type="dxa"/>
          </w:tcPr>
          <w:p w:rsidR="002A4BEA" w:rsidRPr="00B10B42" w:rsidRDefault="002A4BEA" w:rsidP="005F1392">
            <w:pPr>
              <w:spacing w:after="0" w:line="240" w:lineRule="exact"/>
              <w:ind w:left="-3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2A4BEA" w:rsidRPr="00B10B42" w:rsidRDefault="002A4BEA" w:rsidP="005F13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1457" w:type="dxa"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1 кв.м.</w:t>
            </w:r>
          </w:p>
        </w:tc>
        <w:tc>
          <w:tcPr>
            <w:tcW w:w="2518" w:type="dxa"/>
            <w:gridSpan w:val="2"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</w:tr>
    </w:tbl>
    <w:p w:rsidR="002A4BEA" w:rsidRPr="00526B8A" w:rsidRDefault="002A4BEA" w:rsidP="00526B8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BEA" w:rsidRPr="00526B8A" w:rsidRDefault="002A4BEA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B8A">
        <w:rPr>
          <w:rFonts w:ascii="Times New Roman" w:hAnsi="Times New Roman" w:cs="Times New Roman"/>
          <w:sz w:val="28"/>
          <w:szCs w:val="28"/>
        </w:rPr>
        <w:t xml:space="preserve"> Дополнительный перечень работ по благоустройству дворовых территорий многоквартирных домов включает:</w:t>
      </w:r>
    </w:p>
    <w:p w:rsidR="002A4BEA" w:rsidRPr="00526B8A" w:rsidRDefault="002A4BEA" w:rsidP="00B10B42">
      <w:pPr>
        <w:numPr>
          <w:ilvl w:val="0"/>
          <w:numId w:val="1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6B8A">
        <w:rPr>
          <w:rFonts w:ascii="Times New Roman" w:hAnsi="Times New Roman" w:cs="Times New Roman"/>
          <w:sz w:val="28"/>
          <w:szCs w:val="28"/>
        </w:rPr>
        <w:t>оборудование детских площадок;</w:t>
      </w:r>
    </w:p>
    <w:p w:rsidR="002A4BEA" w:rsidRPr="00526B8A" w:rsidRDefault="002A4BEA" w:rsidP="00B10B42">
      <w:pPr>
        <w:numPr>
          <w:ilvl w:val="0"/>
          <w:numId w:val="1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6B8A">
        <w:rPr>
          <w:rFonts w:ascii="Times New Roman" w:hAnsi="Times New Roman" w:cs="Times New Roman"/>
          <w:sz w:val="28"/>
          <w:szCs w:val="28"/>
        </w:rPr>
        <w:t>оборудование спортивных площадок;</w:t>
      </w:r>
    </w:p>
    <w:p w:rsidR="002A4BEA" w:rsidRPr="00526B8A" w:rsidRDefault="002A4BEA" w:rsidP="00B10B42">
      <w:pPr>
        <w:numPr>
          <w:ilvl w:val="0"/>
          <w:numId w:val="1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6B8A">
        <w:rPr>
          <w:rFonts w:ascii="Times New Roman" w:hAnsi="Times New Roman" w:cs="Times New Roman"/>
          <w:sz w:val="28"/>
          <w:szCs w:val="28"/>
        </w:rPr>
        <w:t>обустройство контейнерных площадок для сбора твердых коммунальных отходов;</w:t>
      </w:r>
    </w:p>
    <w:p w:rsidR="002A4BEA" w:rsidRPr="00526B8A" w:rsidRDefault="002A4BEA" w:rsidP="00B10B42">
      <w:pPr>
        <w:numPr>
          <w:ilvl w:val="0"/>
          <w:numId w:val="1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6B8A">
        <w:rPr>
          <w:rFonts w:ascii="Times New Roman" w:hAnsi="Times New Roman" w:cs="Times New Roman"/>
          <w:sz w:val="28"/>
          <w:szCs w:val="28"/>
        </w:rPr>
        <w:t>кронирование деревьев;</w:t>
      </w:r>
    </w:p>
    <w:p w:rsidR="002A4BEA" w:rsidRPr="00526B8A" w:rsidRDefault="002A4BEA" w:rsidP="00B10B42">
      <w:pPr>
        <w:numPr>
          <w:ilvl w:val="0"/>
          <w:numId w:val="1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6B8A">
        <w:rPr>
          <w:rFonts w:ascii="Times New Roman" w:hAnsi="Times New Roman" w:cs="Times New Roman"/>
          <w:sz w:val="28"/>
          <w:szCs w:val="28"/>
        </w:rPr>
        <w:t>озеленение территорий;</w:t>
      </w:r>
    </w:p>
    <w:p w:rsidR="002A4BEA" w:rsidRPr="00526B8A" w:rsidRDefault="002A4BEA" w:rsidP="00B10B42">
      <w:pPr>
        <w:numPr>
          <w:ilvl w:val="0"/>
          <w:numId w:val="1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6B8A">
        <w:rPr>
          <w:rFonts w:ascii="Times New Roman" w:hAnsi="Times New Roman" w:cs="Times New Roman"/>
          <w:sz w:val="28"/>
          <w:szCs w:val="28"/>
        </w:rPr>
        <w:t>установка дополнительных видов малых архитектурных форм;</w:t>
      </w:r>
    </w:p>
    <w:p w:rsidR="002A4BEA" w:rsidRPr="00526B8A" w:rsidRDefault="002A4BEA" w:rsidP="00B10B42">
      <w:pPr>
        <w:numPr>
          <w:ilvl w:val="0"/>
          <w:numId w:val="1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6B8A">
        <w:rPr>
          <w:rFonts w:ascii="Times New Roman" w:hAnsi="Times New Roman" w:cs="Times New Roman"/>
          <w:sz w:val="28"/>
          <w:szCs w:val="28"/>
        </w:rPr>
        <w:t>установка пандусов и поручней для входных групп в домах, где проживают люди, имеющие ограниченные возможности в связи с заболеванием систем восприятия;</w:t>
      </w:r>
    </w:p>
    <w:p w:rsidR="002A4BEA" w:rsidRPr="00526B8A" w:rsidRDefault="002A4BEA" w:rsidP="00B10B42">
      <w:pPr>
        <w:numPr>
          <w:ilvl w:val="0"/>
          <w:numId w:val="1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6B8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монтаж тактильной плитки в случае проживания на дворовой территории людей с ограниченными возможностями в связи с заболеванием систем восприятия</w:t>
      </w:r>
    </w:p>
    <w:p w:rsidR="002A4BEA" w:rsidRPr="00526B8A" w:rsidRDefault="002A4BEA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B8A">
        <w:rPr>
          <w:rFonts w:ascii="Times New Roman" w:hAnsi="Times New Roman" w:cs="Times New Roman"/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благоустройству. Для реализации мероприятий в рамках минимального и дополнительного перечней работ требуется  трудовое и финансовое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2A4BEA" w:rsidRPr="00526B8A" w:rsidRDefault="002A4BEA" w:rsidP="00B10B42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B8A">
        <w:rPr>
          <w:rFonts w:ascii="Times New Roman" w:eastAsia="Calibri" w:hAnsi="Times New Roman" w:cs="Times New Roman"/>
          <w:sz w:val="28"/>
          <w:szCs w:val="28"/>
        </w:rPr>
        <w:t xml:space="preserve">Доля финансового участия заинтересованных лиц в реализации мероприятий по благоустройству дворовой территории в рамках минимального перечня работ должна составлять не менее 1% от стоимости мероприятий минимального перечня. 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должна составлять 100% от стоимости мероприятий дополнительного перечня, за исключением реализации мероприятий по установке пандусов, поручней и монтажу тактильной плитки. Доля финансового участия заинтересованных лиц в реализации мероприятий – установка пандусов и поручней для входных групп в домах, где проживают люди, имеющие ограниченные возможности в связи с заболеванием опорно-двигательного аппарата, а также монтаж тактильной плитки в случае проживания  на дворовой  территории людей с ограниченными возможностями в связи с заболеванием систем восприятия - составляет не менее 5% от стоимости данных мероприятий. Порядок аккумулирования и расходования средств заинтересованных лиц, направленных на выполнение дополнительного перечня работ по благоустройству дворовых территорий, утвержден постановлением администрации Нытвенского городского </w:t>
      </w:r>
      <w:r w:rsidR="00526B8A" w:rsidRPr="00526B8A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26B8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26B8A" w:rsidRPr="00526B8A">
        <w:rPr>
          <w:rFonts w:ascii="Times New Roman" w:eastAsia="Calibri" w:hAnsi="Times New Roman" w:cs="Times New Roman"/>
          <w:sz w:val="28"/>
          <w:szCs w:val="28"/>
        </w:rPr>
        <w:t>00.00.00</w:t>
      </w:r>
      <w:r w:rsidRPr="00526B8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26B8A" w:rsidRPr="00526B8A">
        <w:rPr>
          <w:rFonts w:ascii="Times New Roman" w:eastAsia="Calibri" w:hAnsi="Times New Roman" w:cs="Times New Roman"/>
          <w:sz w:val="28"/>
          <w:szCs w:val="28"/>
        </w:rPr>
        <w:t>00</w:t>
      </w:r>
      <w:r w:rsidRPr="00526B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4BEA" w:rsidRPr="00526B8A" w:rsidRDefault="002A4BEA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B8A"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работ:</w:t>
      </w:r>
    </w:p>
    <w:p w:rsidR="002A4BEA" w:rsidRPr="00526B8A" w:rsidRDefault="002A4BEA" w:rsidP="00526B8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317"/>
        <w:gridCol w:w="1471"/>
        <w:gridCol w:w="2498"/>
      </w:tblGrid>
      <w:tr w:rsidR="002A4BEA" w:rsidRPr="00526B8A" w:rsidTr="001773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 финансовых затрат по благоустройству, входящих в состав дополнительного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Нормативы финансовых затрат на 1 единицу измерения, с учетом НДС (руб.)</w:t>
            </w:r>
          </w:p>
        </w:tc>
      </w:tr>
      <w:tr w:rsidR="002A4BEA" w:rsidRPr="00526B8A" w:rsidTr="001773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площадок (установка 5 детских элементов, в т.ч. приобретение оборудования и установка)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2A4BEA" w:rsidRPr="00526B8A" w:rsidTr="001773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Установка цветочницы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3 420,00</w:t>
            </w:r>
          </w:p>
        </w:tc>
      </w:tr>
      <w:tr w:rsidR="002A4BEA" w:rsidRPr="00526B8A" w:rsidTr="001773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оборудование спортивных площадок (установка 5 спортивных элементов т.ч. приобретение оборудования и установка)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2A4BEA" w:rsidRPr="00526B8A" w:rsidTr="001773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контейнерных площадок для сбора 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твердых коммунальных отходов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EA" w:rsidRPr="00B10B42" w:rsidRDefault="002A4BEA" w:rsidP="005F13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</w:tbl>
    <w:p w:rsidR="002A4BEA" w:rsidRPr="00526B8A" w:rsidRDefault="002A4BEA" w:rsidP="00526B8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BEA" w:rsidRPr="00526B8A" w:rsidRDefault="002A4BEA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B8A">
        <w:rPr>
          <w:rFonts w:ascii="Times New Roman" w:hAnsi="Times New Roman" w:cs="Times New Roman"/>
          <w:sz w:val="28"/>
          <w:szCs w:val="28"/>
        </w:rPr>
        <w:t>Виды трудового участия заинтересованных лиц включают в себя подготовку объекта к началу работ (земляные работы, снятие старого оборудования, уборка мусора) и другие работы (покраска оборудования, озеленение территории), а также предоставление строительных материалов, техники, обеспечение благоприятных условий для работы подрядной организации и её работников.</w:t>
      </w:r>
    </w:p>
    <w:p w:rsidR="002A4BEA" w:rsidRDefault="002A4BEA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B8A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и дополнительного перечней работ по благоустройству дворовых территорий с указанием стоимости, приведен в Приложении </w:t>
      </w:r>
      <w:r w:rsidR="00526B8A" w:rsidRPr="00526B8A">
        <w:rPr>
          <w:rFonts w:ascii="Times New Roman" w:hAnsi="Times New Roman" w:cs="Times New Roman"/>
          <w:sz w:val="28"/>
          <w:szCs w:val="28"/>
        </w:rPr>
        <w:t>1</w:t>
      </w:r>
      <w:r w:rsidRPr="00526B8A"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A905EC" w:rsidRDefault="00A905EC" w:rsidP="00B10B42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</w:rPr>
      </w:pPr>
      <w:r w:rsidRPr="00D71E04">
        <w:rPr>
          <w:rFonts w:ascii="Times New Roman" w:hAnsi="Times New Roman" w:cs="Times New Roman"/>
          <w:sz w:val="28"/>
          <w:szCs w:val="28"/>
        </w:rPr>
        <w:t>Приоритетом государственной политики в сфере благоустройства по формированию современной городской среды  федерального уровня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</w:t>
      </w:r>
      <w:r w:rsidR="003C56FD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D71E04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Федерации. Администрация </w:t>
      </w:r>
      <w:r w:rsidR="00CA4D5F">
        <w:rPr>
          <w:rFonts w:ascii="Times New Roman" w:hAnsi="Times New Roman" w:cs="Times New Roman"/>
          <w:sz w:val="28"/>
          <w:szCs w:val="28"/>
        </w:rPr>
        <w:t xml:space="preserve">Нытвенского городского округа </w:t>
      </w:r>
      <w:r w:rsidRPr="00D71E04">
        <w:rPr>
          <w:rFonts w:ascii="Times New Roman" w:hAnsi="Times New Roman" w:cs="Times New Roman"/>
          <w:sz w:val="28"/>
          <w:szCs w:val="28"/>
        </w:rPr>
        <w:t>разработала муниципальную программу с целью</w:t>
      </w: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совершенствования системы комплексного благоустройства  территории </w:t>
      </w:r>
      <w:r w:rsidR="00B1431C">
        <w:rPr>
          <w:rFonts w:ascii="Times New Roman" w:hAnsi="Times New Roman" w:cs="Times New Roman"/>
          <w:color w:val="000000"/>
          <w:sz w:val="28"/>
          <w:szCs w:val="28"/>
        </w:rPr>
        <w:t xml:space="preserve">Нытвенского городского округа </w:t>
      </w: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 и создания комфортных условий проживания и отдыха населения. Для достижения поставленной цели необходимо решение следующих задач</w:t>
      </w:r>
      <w:r w:rsidRPr="003C56FD">
        <w:rPr>
          <w:rFonts w:ascii="Times New Roman" w:hAnsi="Times New Roman" w:cs="Times New Roman"/>
          <w:sz w:val="28"/>
          <w:szCs w:val="28"/>
        </w:rPr>
        <w:t>:</w:t>
      </w:r>
      <w:r w:rsidR="003C56FD" w:rsidRPr="003C56FD">
        <w:rPr>
          <w:rFonts w:ascii="Times New Roman" w:hAnsi="Times New Roman" w:cs="Times New Roman"/>
          <w:sz w:val="28"/>
          <w:szCs w:val="28"/>
        </w:rPr>
        <w:t xml:space="preserve"> реализация мероприятий, по благоустройству территории округа включая условия доступной среды для инвалидов и маломобильных групп населения</w:t>
      </w:r>
      <w:r w:rsidR="003C56FD">
        <w:rPr>
          <w:rFonts w:ascii="Times New Roman" w:hAnsi="Times New Roman" w:cs="Times New Roman"/>
          <w:sz w:val="28"/>
          <w:szCs w:val="28"/>
        </w:rPr>
        <w:t xml:space="preserve">; </w:t>
      </w:r>
      <w:r w:rsidRPr="00D71E04">
        <w:rPr>
          <w:rFonts w:ascii="Times New Roman" w:hAnsi="Times New Roman" w:cs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B1431C">
        <w:rPr>
          <w:rFonts w:ascii="Times New Roman" w:hAnsi="Times New Roman" w:cs="Times New Roman"/>
          <w:sz w:val="28"/>
          <w:szCs w:val="28"/>
        </w:rPr>
        <w:t>Нытвенского городского округа.</w:t>
      </w:r>
      <w:r w:rsidR="003C56FD" w:rsidRPr="003C56FD">
        <w:rPr>
          <w:rFonts w:ascii="Times New Roman" w:hAnsi="Times New Roman" w:cs="Times New Roman"/>
        </w:rPr>
        <w:t xml:space="preserve"> </w:t>
      </w:r>
    </w:p>
    <w:p w:rsidR="00EE4AEB" w:rsidRDefault="00EE4AEB" w:rsidP="00B10B42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</w:rPr>
      </w:pPr>
    </w:p>
    <w:p w:rsidR="0005078B" w:rsidRPr="00EE4AEB" w:rsidRDefault="00C50C4A" w:rsidP="0005078B">
      <w:pPr>
        <w:tabs>
          <w:tab w:val="center" w:pos="7285"/>
          <w:tab w:val="left" w:pos="10050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4A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05078B" w:rsidRPr="00EE4AEB">
        <w:rPr>
          <w:rFonts w:ascii="Times New Roman" w:hAnsi="Times New Roman" w:cs="Times New Roman"/>
          <w:b/>
          <w:color w:val="000000"/>
          <w:sz w:val="28"/>
          <w:szCs w:val="28"/>
        </w:rPr>
        <w:t>Система программных мероприятий подпрограммы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263"/>
        <w:gridCol w:w="850"/>
        <w:gridCol w:w="1417"/>
        <w:gridCol w:w="145"/>
        <w:gridCol w:w="707"/>
        <w:gridCol w:w="1132"/>
        <w:gridCol w:w="709"/>
        <w:gridCol w:w="1134"/>
        <w:gridCol w:w="992"/>
      </w:tblGrid>
      <w:tr w:rsidR="0005078B" w:rsidRPr="0005078B" w:rsidTr="00C50C4A">
        <w:trPr>
          <w:trHeight w:val="24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B">
              <w:rPr>
                <w:rFonts w:ascii="Times New Roman" w:hAnsi="Times New Roman" w:cs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B">
              <w:rPr>
                <w:rFonts w:ascii="Times New Roman" w:hAnsi="Times New Roman" w:cs="Times New Roman"/>
                <w:sz w:val="24"/>
                <w:szCs w:val="24"/>
              </w:rPr>
              <w:t>ГРБС (Ответственный исполнитель)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B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выполнения программы</w:t>
            </w:r>
          </w:p>
        </w:tc>
      </w:tr>
      <w:tr w:rsidR="0005078B" w:rsidRPr="0005078B" w:rsidTr="00C50C4A">
        <w:trPr>
          <w:trHeight w:val="1088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8B" w:rsidRPr="0005078B" w:rsidRDefault="00C50C4A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8B" w:rsidRPr="0005078B" w:rsidRDefault="00C50C4A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8B" w:rsidRPr="0005078B" w:rsidRDefault="00C50C4A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8B" w:rsidRPr="0005078B" w:rsidRDefault="00C50C4A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5078B" w:rsidRPr="0005078B" w:rsidTr="00C50C4A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078B" w:rsidRPr="0005078B" w:rsidTr="00C50C4A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9210F6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«Благоустройства территории Нытвенского городского округа»</w:t>
            </w:r>
          </w:p>
        </w:tc>
      </w:tr>
      <w:tr w:rsidR="0005078B" w:rsidRPr="0005078B" w:rsidTr="00C50C4A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1. </w:t>
            </w:r>
            <w:r w:rsidR="0059157F" w:rsidRPr="00B10B4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на территории  Нытвенского городского округа и создания комфортных условий проживания и отдыха населения.</w:t>
            </w:r>
          </w:p>
        </w:tc>
      </w:tr>
      <w:tr w:rsidR="0005078B" w:rsidRPr="0005078B" w:rsidTr="00C50C4A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757" w:rsidRPr="00B10B42" w:rsidRDefault="0005078B" w:rsidP="00F8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B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="00F82757"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реализация мероприятий по благоустройству территории округа включая </w:t>
            </w:r>
            <w:r w:rsidR="00F82757" w:rsidRPr="00B10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доступной среды для инвалидов и маломобильных групп населения</w:t>
            </w:r>
          </w:p>
          <w:p w:rsidR="0005078B" w:rsidRPr="0005078B" w:rsidRDefault="00F82757" w:rsidP="00F827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Нытвенского городского округа</w:t>
            </w:r>
          </w:p>
        </w:tc>
      </w:tr>
      <w:tr w:rsidR="0005078B" w:rsidRPr="0005078B" w:rsidTr="00B333C4">
        <w:trPr>
          <w:trHeight w:val="100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78B" w:rsidRPr="0005078B" w:rsidRDefault="0005078B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B333C4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8B" w:rsidRPr="0005078B" w:rsidRDefault="00B333C4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ЖКХ, благоустройства и транспорта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8B" w:rsidRPr="0005078B" w:rsidRDefault="00B333C4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8B" w:rsidRPr="0005078B" w:rsidRDefault="00B333C4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8B" w:rsidRPr="0005078B" w:rsidRDefault="00B333C4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8B" w:rsidRPr="0005078B" w:rsidRDefault="00B333C4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8B" w:rsidRPr="0005078B" w:rsidRDefault="00B333C4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78B" w:rsidRPr="0005078B" w:rsidRDefault="00B333C4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3C4" w:rsidRPr="0005078B" w:rsidTr="00B333C4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C4" w:rsidRPr="0005078B" w:rsidRDefault="00B333C4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C4" w:rsidRDefault="00B333C4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B333C4" w:rsidRPr="0005078B" w:rsidRDefault="00B333C4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C4" w:rsidRPr="0005078B" w:rsidRDefault="00B333C4" w:rsidP="009351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ЖКХ, благоустройства и транспорта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C4" w:rsidRPr="0005078B" w:rsidRDefault="00B333C4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Колличество благоустроенных территорий общего пользования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C4" w:rsidRPr="0005078B" w:rsidRDefault="00B333C4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C4" w:rsidRPr="0005078B" w:rsidRDefault="00B333C4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C4" w:rsidRPr="0005078B" w:rsidRDefault="00B333C4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C4" w:rsidRPr="0005078B" w:rsidRDefault="00B333C4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C4" w:rsidRPr="0005078B" w:rsidRDefault="00B333C4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33C4" w:rsidRPr="0005078B" w:rsidTr="00B333C4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C4" w:rsidRPr="0005078B" w:rsidRDefault="00B333C4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C4" w:rsidRDefault="00B333C4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B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  <w:p w:rsidR="00B333C4" w:rsidRPr="0005078B" w:rsidRDefault="00B333C4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C4" w:rsidRPr="0005078B" w:rsidRDefault="00B333C4" w:rsidP="009351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ЖКХ, благоустройства и транспорта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C4" w:rsidRPr="0005078B" w:rsidRDefault="00B333C4" w:rsidP="009351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Колличество благоустроенных территорий общего пользования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C4" w:rsidRPr="0005078B" w:rsidRDefault="00B333C4" w:rsidP="009351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C4" w:rsidRPr="0005078B" w:rsidRDefault="00B333C4" w:rsidP="009351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C4" w:rsidRPr="0005078B" w:rsidRDefault="00B333C4" w:rsidP="009351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C4" w:rsidRPr="0005078B" w:rsidRDefault="00B333C4" w:rsidP="009351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C4" w:rsidRPr="0005078B" w:rsidRDefault="00B333C4" w:rsidP="009351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33C4" w:rsidRPr="0005078B" w:rsidTr="00B333C4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C4" w:rsidRPr="0005078B" w:rsidRDefault="00B333C4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C4" w:rsidRDefault="00B333C4" w:rsidP="00B333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B333C4" w:rsidRPr="0005078B" w:rsidRDefault="00B333C4" w:rsidP="00B333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C4" w:rsidRPr="0005078B" w:rsidRDefault="00B333C4" w:rsidP="009351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ЖКХ, благоустройства и транспорта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C4" w:rsidRPr="0005078B" w:rsidRDefault="00B333C4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контейнерных площадок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C4" w:rsidRPr="0005078B" w:rsidRDefault="00B333C4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C4" w:rsidRPr="0005078B" w:rsidRDefault="00C41701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C4" w:rsidRPr="0005078B" w:rsidRDefault="00C41701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C4" w:rsidRPr="0005078B" w:rsidRDefault="00C41701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C4" w:rsidRPr="0005078B" w:rsidRDefault="00C41701" w:rsidP="000507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</w:tbl>
    <w:p w:rsidR="00F268A2" w:rsidRDefault="00F268A2" w:rsidP="003C56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2E04" w:rsidRDefault="00032E04" w:rsidP="00032E0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AC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B58AC">
        <w:rPr>
          <w:rFonts w:ascii="Times New Roman" w:hAnsi="Times New Roman" w:cs="Times New Roman"/>
          <w:b/>
          <w:sz w:val="28"/>
          <w:szCs w:val="28"/>
        </w:rPr>
        <w:t xml:space="preserve">сновные меры правового регулирования в соответствующей сфере, направленные на достижение целей и конечных результатов </w:t>
      </w:r>
      <w:r w:rsidR="00C50C4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3B58AC">
        <w:rPr>
          <w:rFonts w:ascii="Times New Roman" w:hAnsi="Times New Roman" w:cs="Times New Roman"/>
          <w:b/>
          <w:sz w:val="28"/>
          <w:szCs w:val="28"/>
        </w:rPr>
        <w:t>, с обоснованием основных положений и сроков принятия необходимых муниципальных правовых актов</w:t>
      </w:r>
    </w:p>
    <w:p w:rsidR="00032E04" w:rsidRPr="00D71E04" w:rsidRDefault="00032E04" w:rsidP="00B10B42">
      <w:pPr>
        <w:tabs>
          <w:tab w:val="left" w:pos="1995"/>
        </w:tabs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Комплекс мер правового регулирования в сфере реализации программы направлен на создание условий для ее эффективной реализации. </w:t>
      </w:r>
    </w:p>
    <w:p w:rsidR="00032E04" w:rsidRDefault="00032E04" w:rsidP="00B10B42">
      <w:pPr>
        <w:pStyle w:val="Default"/>
        <w:spacing w:line="360" w:lineRule="exact"/>
        <w:ind w:firstLine="708"/>
        <w:jc w:val="both"/>
        <w:rPr>
          <w:sz w:val="28"/>
          <w:szCs w:val="28"/>
        </w:rPr>
      </w:pPr>
      <w:r w:rsidRPr="00BB383B">
        <w:rPr>
          <w:sz w:val="28"/>
          <w:szCs w:val="28"/>
        </w:rPr>
        <w:t>Вся деятельность в отношении благоустройства</w:t>
      </w:r>
      <w:r>
        <w:rPr>
          <w:sz w:val="28"/>
          <w:szCs w:val="28"/>
        </w:rPr>
        <w:t xml:space="preserve"> </w:t>
      </w:r>
      <w:r w:rsidRPr="00BB383B">
        <w:rPr>
          <w:sz w:val="28"/>
          <w:szCs w:val="28"/>
        </w:rPr>
        <w:t xml:space="preserve">территории Нытвенского городского </w:t>
      </w:r>
      <w:r>
        <w:rPr>
          <w:sz w:val="28"/>
          <w:szCs w:val="28"/>
        </w:rPr>
        <w:t>округа осуществляется в соответствии:</w:t>
      </w:r>
    </w:p>
    <w:p w:rsidR="00032E04" w:rsidRDefault="00032E04" w:rsidP="00B10B42">
      <w:pPr>
        <w:pStyle w:val="Default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BB383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032E04" w:rsidRDefault="00032E04" w:rsidP="00B10B42">
      <w:pPr>
        <w:pStyle w:val="Default"/>
        <w:spacing w:line="360" w:lineRule="exac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192C">
        <w:rPr>
          <w:bCs/>
          <w:sz w:val="28"/>
          <w:szCs w:val="28"/>
        </w:rPr>
        <w:t>постановлениями  Правительства Российской Федерации от 10.02.2017 № 169 «Об утверждении Правил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>
        <w:rPr>
          <w:bCs/>
          <w:sz w:val="28"/>
          <w:szCs w:val="28"/>
        </w:rPr>
        <w:t>ия современной городской среды»;</w:t>
      </w:r>
    </w:p>
    <w:p w:rsidR="00032E04" w:rsidRDefault="00032E04" w:rsidP="00B10B42">
      <w:pPr>
        <w:pStyle w:val="Default"/>
        <w:spacing w:line="360" w:lineRule="exac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54192C">
        <w:rPr>
          <w:bCs/>
          <w:sz w:val="28"/>
          <w:szCs w:val="28"/>
        </w:rPr>
        <w:t xml:space="preserve"> п</w:t>
      </w:r>
      <w:r w:rsidRPr="0054192C">
        <w:rPr>
          <w:sz w:val="28"/>
          <w:szCs w:val="28"/>
        </w:rPr>
        <w:t>риказом Министерства</w:t>
      </w:r>
      <w:r w:rsidRPr="00BB383B">
        <w:rPr>
          <w:sz w:val="28"/>
          <w:szCs w:val="28"/>
        </w:rPr>
        <w:t xml:space="preserve"> строительства и жилищно-коммунального хозяйства Российской Федерации от </w:t>
      </w:r>
      <w:r>
        <w:rPr>
          <w:sz w:val="28"/>
          <w:szCs w:val="28"/>
        </w:rPr>
        <w:t>06</w:t>
      </w:r>
      <w:r w:rsidRPr="00BB383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B383B">
        <w:rPr>
          <w:sz w:val="28"/>
          <w:szCs w:val="28"/>
        </w:rPr>
        <w:t xml:space="preserve">.2017 года № </w:t>
      </w:r>
      <w:r>
        <w:rPr>
          <w:sz w:val="28"/>
          <w:szCs w:val="28"/>
        </w:rPr>
        <w:t xml:space="preserve">691/пр </w:t>
      </w:r>
      <w:r w:rsidRPr="00BB383B">
        <w:rPr>
          <w:sz w:val="28"/>
          <w:szCs w:val="28"/>
        </w:rPr>
        <w:t>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</w:t>
      </w:r>
      <w:r>
        <w:rPr>
          <w:sz w:val="28"/>
          <w:szCs w:val="28"/>
        </w:rPr>
        <w:t>;</w:t>
      </w:r>
    </w:p>
    <w:p w:rsidR="00032E04" w:rsidRDefault="00032E04" w:rsidP="00B10B42">
      <w:pPr>
        <w:pStyle w:val="Default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383B">
        <w:rPr>
          <w:sz w:val="28"/>
          <w:szCs w:val="28"/>
        </w:rPr>
        <w:t xml:space="preserve"> Р</w:t>
      </w:r>
      <w:r w:rsidRPr="00BB383B">
        <w:rPr>
          <w:bCs/>
          <w:sz w:val="28"/>
          <w:szCs w:val="28"/>
        </w:rPr>
        <w:t xml:space="preserve">ешением Думы Нытвенского городского </w:t>
      </w:r>
      <w:r>
        <w:rPr>
          <w:bCs/>
          <w:sz w:val="28"/>
          <w:szCs w:val="28"/>
        </w:rPr>
        <w:t>округа</w:t>
      </w:r>
      <w:r w:rsidRPr="00BB383B">
        <w:rPr>
          <w:bCs/>
          <w:sz w:val="28"/>
          <w:szCs w:val="28"/>
        </w:rPr>
        <w:t xml:space="preserve"> от </w:t>
      </w:r>
      <w:r w:rsidR="004B415A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.</w:t>
      </w:r>
      <w:r w:rsidR="004B415A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</w:t>
      </w:r>
      <w:r w:rsidR="004B415A">
        <w:rPr>
          <w:bCs/>
          <w:sz w:val="28"/>
          <w:szCs w:val="28"/>
        </w:rPr>
        <w:t>2019</w:t>
      </w:r>
      <w:r w:rsidRPr="00BF7021">
        <w:rPr>
          <w:bCs/>
          <w:sz w:val="28"/>
          <w:szCs w:val="28"/>
        </w:rPr>
        <w:t xml:space="preserve"> № </w:t>
      </w:r>
      <w:r w:rsidR="004B415A">
        <w:rPr>
          <w:bCs/>
          <w:sz w:val="28"/>
          <w:szCs w:val="28"/>
        </w:rPr>
        <w:t xml:space="preserve">138 </w:t>
      </w:r>
      <w:r w:rsidRPr="00A167A2">
        <w:rPr>
          <w:sz w:val="28"/>
          <w:szCs w:val="28"/>
        </w:rPr>
        <w:t xml:space="preserve">«Об утверждении правил  благоустройства </w:t>
      </w:r>
      <w:r w:rsidR="004B415A">
        <w:rPr>
          <w:sz w:val="28"/>
          <w:szCs w:val="28"/>
        </w:rPr>
        <w:t>территории</w:t>
      </w:r>
      <w:r w:rsidRPr="00A167A2">
        <w:rPr>
          <w:sz w:val="28"/>
          <w:szCs w:val="28"/>
        </w:rPr>
        <w:t xml:space="preserve"> Нытвенского городского округ</w:t>
      </w:r>
      <w:r w:rsidR="004B415A">
        <w:rPr>
          <w:sz w:val="28"/>
          <w:szCs w:val="28"/>
        </w:rPr>
        <w:t>а</w:t>
      </w:r>
      <w:r w:rsidRPr="00A167A2">
        <w:rPr>
          <w:sz w:val="28"/>
          <w:szCs w:val="28"/>
        </w:rPr>
        <w:t>»;</w:t>
      </w:r>
    </w:p>
    <w:p w:rsidR="00032E04" w:rsidRDefault="00032E04" w:rsidP="00B10B42">
      <w:pPr>
        <w:pStyle w:val="Default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Нытвенского городского округа от 00.00.00 № 00 «О реализации муниципальной программы «Формирование современной городской среды на территории </w:t>
      </w:r>
      <w:r w:rsidRPr="00D4290A">
        <w:rPr>
          <w:sz w:val="28"/>
          <w:szCs w:val="28"/>
        </w:rPr>
        <w:t>Нытвенско</w:t>
      </w:r>
      <w:r>
        <w:rPr>
          <w:sz w:val="28"/>
          <w:szCs w:val="28"/>
        </w:rPr>
        <w:t>го</w:t>
      </w:r>
      <w:r w:rsidRPr="00D4290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D42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D4290A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D4290A">
        <w:rPr>
          <w:sz w:val="28"/>
          <w:szCs w:val="28"/>
        </w:rPr>
        <w:t>-2022 годы</w:t>
      </w:r>
      <w:r>
        <w:rPr>
          <w:sz w:val="28"/>
          <w:szCs w:val="28"/>
        </w:rPr>
        <w:t>»</w:t>
      </w:r>
    </w:p>
    <w:p w:rsidR="00C50C4A" w:rsidRDefault="00C50C4A" w:rsidP="00B10B42">
      <w:pPr>
        <w:pStyle w:val="Default"/>
        <w:spacing w:line="360" w:lineRule="exact"/>
        <w:ind w:firstLine="708"/>
        <w:jc w:val="both"/>
        <w:rPr>
          <w:sz w:val="28"/>
          <w:szCs w:val="28"/>
        </w:rPr>
      </w:pPr>
    </w:p>
    <w:p w:rsidR="00C50C4A" w:rsidRPr="00E1673F" w:rsidRDefault="00C50C4A" w:rsidP="00C50C4A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73F">
        <w:rPr>
          <w:rFonts w:ascii="Times New Roman" w:hAnsi="Times New Roman" w:cs="Times New Roman"/>
          <w:b/>
          <w:sz w:val="28"/>
          <w:szCs w:val="28"/>
        </w:rPr>
        <w:t xml:space="preserve">7.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1673F">
        <w:rPr>
          <w:rFonts w:ascii="Times New Roman" w:hAnsi="Times New Roman" w:cs="Times New Roman"/>
          <w:b/>
          <w:sz w:val="28"/>
          <w:szCs w:val="28"/>
        </w:rPr>
        <w:t xml:space="preserve">ведения о порядке сбора информации и методике расчета фактических значений целевых показателей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50C4A" w:rsidRPr="00E1673F" w:rsidRDefault="00C50C4A" w:rsidP="00C50C4A">
      <w:pPr>
        <w:pStyle w:val="ConsPlusNormal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1999"/>
        <w:gridCol w:w="1314"/>
        <w:gridCol w:w="1864"/>
        <w:gridCol w:w="1658"/>
        <w:gridCol w:w="2170"/>
      </w:tblGrid>
      <w:tr w:rsidR="00C50C4A" w:rsidTr="00F33BE4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Периодичность и сроки формирования фактического значения целевого показателя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Формула расчета фактического значения целевого показателя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</w:tr>
      <w:tr w:rsidR="00C50C4A" w:rsidTr="00F33BE4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0C4A" w:rsidTr="00F33BE4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4A" w:rsidRPr="00B10B42" w:rsidRDefault="00C50C4A" w:rsidP="00F33B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ФЗ=П-Ф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Годовой отчет Отдел жилищного фонда и благоустройства Управления ЖКХ, благоустройства и транспорта</w:t>
            </w:r>
          </w:p>
        </w:tc>
      </w:tr>
      <w:tr w:rsidR="00C50C4A" w:rsidTr="00F33BE4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территорий общего пользования на территории Нытвенского городского 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spacing w:after="0" w:line="240" w:lineRule="exact"/>
              <w:rPr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ФЗ=П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Годовой отчет Отдел жилищного фонда и благоустройства Управления ЖКХ, благоустройства и транспорта</w:t>
            </w:r>
          </w:p>
        </w:tc>
      </w:tr>
      <w:tr w:rsidR="00C50C4A" w:rsidTr="00F33BE4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реализованных с финансовым участием граждан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spacing w:after="0" w:line="240" w:lineRule="exact"/>
              <w:rPr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ФЗ=П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 xml:space="preserve">Правовое управления администрации Нытвенского муниципального района </w:t>
            </w:r>
          </w:p>
        </w:tc>
      </w:tr>
      <w:tr w:rsidR="00C50C4A" w:rsidTr="00F33BE4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 Нытвенского городского округа реализованных с трудовым участием граждан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spacing w:after="0" w:line="240" w:lineRule="exact"/>
              <w:rPr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ФЗ=П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Годовой отчет Отдел жилищного фонда и благоустройства Управления ЖКХ, благоустройства и транспорта</w:t>
            </w:r>
          </w:p>
        </w:tc>
      </w:tr>
      <w:tr w:rsidR="00C50C4A" w:rsidTr="00F33BE4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контейнерных площадок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spacing w:after="0" w:line="240" w:lineRule="exact"/>
              <w:rPr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ФЗ=П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4A" w:rsidRPr="00B10B42" w:rsidRDefault="00C50C4A" w:rsidP="00F33BE4">
            <w:pPr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10B42">
              <w:rPr>
                <w:rFonts w:ascii="Times New Roman" w:hAnsi="Times New Roman"/>
                <w:sz w:val="24"/>
                <w:szCs w:val="24"/>
              </w:rPr>
              <w:t>Годовой отчет МКУ «Благоустройства»</w:t>
            </w:r>
          </w:p>
        </w:tc>
      </w:tr>
    </w:tbl>
    <w:p w:rsidR="00010BF1" w:rsidRDefault="00010BF1" w:rsidP="00207D4F">
      <w:pPr>
        <w:pStyle w:val="ConsPlusNormal"/>
        <w:spacing w:line="360" w:lineRule="exact"/>
        <w:rPr>
          <w:rFonts w:ascii="Times New Roman" w:hAnsi="Times New Roman" w:cs="Times New Roman"/>
          <w:b/>
          <w:sz w:val="28"/>
          <w:szCs w:val="28"/>
        </w:rPr>
        <w:sectPr w:rsidR="00010BF1" w:rsidSect="000E1097">
          <w:pgSz w:w="11906" w:h="16838" w:code="9"/>
          <w:pgMar w:top="1134" w:right="850" w:bottom="1134" w:left="1701" w:header="284" w:footer="720" w:gutter="0"/>
          <w:cols w:space="708"/>
          <w:titlePg/>
          <w:docGrid w:linePitch="360"/>
        </w:sectPr>
      </w:pPr>
    </w:p>
    <w:p w:rsidR="00010BF1" w:rsidRPr="001B7E2A" w:rsidRDefault="00010BF1" w:rsidP="00010BF1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2A">
        <w:rPr>
          <w:rFonts w:ascii="Times New Roman" w:hAnsi="Times New Roman" w:cs="Times New Roman"/>
          <w:b/>
          <w:sz w:val="28"/>
          <w:szCs w:val="28"/>
        </w:rPr>
        <w:lastRenderedPageBreak/>
        <w:t>8. Информацию по финансовому обеспечению подпрограммы</w:t>
      </w:r>
    </w:p>
    <w:p w:rsidR="00010BF1" w:rsidRPr="00F808E0" w:rsidRDefault="00010BF1" w:rsidP="00010BF1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010BF1" w:rsidRPr="00F808E0" w:rsidRDefault="00010BF1" w:rsidP="00010B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808E0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</w:t>
      </w:r>
    </w:p>
    <w:p w:rsidR="00010BF1" w:rsidRPr="00F808E0" w:rsidRDefault="00010BF1" w:rsidP="00010B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808E0">
        <w:rPr>
          <w:rFonts w:ascii="Times New Roman" w:hAnsi="Times New Roman"/>
          <w:sz w:val="28"/>
          <w:szCs w:val="28"/>
        </w:rPr>
        <w:t>Нытвенского городского округа за счет средств бюджет  городского округа</w:t>
      </w:r>
    </w:p>
    <w:p w:rsidR="00010BF1" w:rsidRPr="00323E7F" w:rsidRDefault="00010BF1" w:rsidP="00010B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8"/>
        <w:gridCol w:w="5351"/>
        <w:gridCol w:w="1831"/>
        <w:gridCol w:w="1978"/>
        <w:gridCol w:w="1356"/>
      </w:tblGrid>
      <w:tr w:rsidR="00010BF1" w:rsidRPr="00323E7F" w:rsidTr="009E0AA0"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F1" w:rsidRPr="00B10B42" w:rsidRDefault="00010BF1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010BF1" w:rsidRPr="00B10B42" w:rsidRDefault="00010BF1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подпрограммы,</w:t>
            </w:r>
          </w:p>
          <w:p w:rsidR="00010BF1" w:rsidRPr="00B10B42" w:rsidRDefault="00010BF1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10BF1" w:rsidRPr="00B10B42" w:rsidRDefault="00010BF1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F1" w:rsidRPr="00B10B42" w:rsidRDefault="00010BF1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10BF1" w:rsidRPr="00B10B42" w:rsidRDefault="00010BF1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010BF1" w:rsidRPr="00B10B42" w:rsidRDefault="00010BF1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участники (ГРБС)</w:t>
            </w:r>
          </w:p>
          <w:p w:rsidR="00010BF1" w:rsidRPr="00B10B42" w:rsidRDefault="00010BF1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F1" w:rsidRPr="00B10B42" w:rsidRDefault="00010BF1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B1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010BF1" w:rsidRPr="00323E7F" w:rsidTr="009E0A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BF1" w:rsidRPr="00B10B42" w:rsidRDefault="00010BF1" w:rsidP="00B10B4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BF1" w:rsidRPr="00B10B42" w:rsidRDefault="00010BF1" w:rsidP="00B10B4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F1" w:rsidRPr="00B10B42" w:rsidRDefault="00010BF1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F1" w:rsidRPr="00B10B42" w:rsidRDefault="00010BF1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F1" w:rsidRPr="00323E7F" w:rsidRDefault="00010BF1" w:rsidP="00323E7F">
            <w:pPr>
              <w:autoSpaceDE w:val="0"/>
              <w:autoSpaceDN w:val="0"/>
              <w:adjustRightInd w:val="0"/>
              <w:spacing w:after="0"/>
              <w:ind w:right="-62"/>
              <w:jc w:val="center"/>
              <w:rPr>
                <w:rFonts w:ascii="Times New Roman" w:hAnsi="Times New Roman" w:cs="Times New Roman"/>
              </w:rPr>
            </w:pPr>
            <w:r w:rsidRPr="00323E7F">
              <w:rPr>
                <w:rFonts w:ascii="Times New Roman" w:hAnsi="Times New Roman" w:cs="Times New Roman"/>
              </w:rPr>
              <w:t>2022</w:t>
            </w:r>
          </w:p>
        </w:tc>
      </w:tr>
      <w:tr w:rsidR="00010BF1" w:rsidRPr="00323E7F" w:rsidTr="009E0AA0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F1" w:rsidRPr="00B10B42" w:rsidRDefault="00010BF1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F1" w:rsidRPr="00B10B42" w:rsidRDefault="00010BF1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F1" w:rsidRPr="00B10B42" w:rsidRDefault="00010BF1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F1" w:rsidRPr="00B10B42" w:rsidRDefault="00010BF1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F1" w:rsidRPr="00323E7F" w:rsidRDefault="00010BF1" w:rsidP="00323E7F">
            <w:pPr>
              <w:autoSpaceDE w:val="0"/>
              <w:autoSpaceDN w:val="0"/>
              <w:adjustRightInd w:val="0"/>
              <w:spacing w:after="0"/>
              <w:ind w:right="-62"/>
              <w:jc w:val="center"/>
              <w:rPr>
                <w:rFonts w:ascii="Times New Roman" w:hAnsi="Times New Roman" w:cs="Times New Roman"/>
              </w:rPr>
            </w:pPr>
            <w:r w:rsidRPr="00323E7F">
              <w:rPr>
                <w:rFonts w:ascii="Times New Roman" w:hAnsi="Times New Roman" w:cs="Times New Roman"/>
              </w:rPr>
              <w:t>9</w:t>
            </w:r>
          </w:p>
        </w:tc>
      </w:tr>
      <w:tr w:rsidR="00623902" w:rsidRPr="00323E7F" w:rsidTr="00F212A0">
        <w:trPr>
          <w:trHeight w:val="376"/>
        </w:trPr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3902" w:rsidRPr="00B10B42" w:rsidRDefault="00623902" w:rsidP="00B10B4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Программа «Формирование современной городской среды на территории Нытвенского городского оруга»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623902" w:rsidRPr="00B10B42" w:rsidRDefault="00623902" w:rsidP="00B10B4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902" w:rsidRPr="00C7004B" w:rsidRDefault="00623902" w:rsidP="006239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1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004B">
              <w:rPr>
                <w:rFonts w:ascii="Times New Roman" w:hAnsi="Times New Roman" w:cs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902" w:rsidRPr="00C7004B" w:rsidRDefault="004C1AFA" w:rsidP="006239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2 015,3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902" w:rsidRPr="00C7004B" w:rsidRDefault="004C1AFA" w:rsidP="006239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2 366,7</w:t>
            </w:r>
          </w:p>
        </w:tc>
      </w:tr>
      <w:tr w:rsidR="00623902" w:rsidRPr="00323E7F" w:rsidTr="00F212A0">
        <w:trPr>
          <w:trHeight w:val="516"/>
        </w:trPr>
        <w:tc>
          <w:tcPr>
            <w:tcW w:w="4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02" w:rsidRPr="00B10B42" w:rsidRDefault="00623902" w:rsidP="00B10B4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02" w:rsidRPr="00B10B42" w:rsidRDefault="00623902" w:rsidP="00B10B4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, благоустройства и транспорта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2" w:rsidRPr="00B10B42" w:rsidRDefault="00623902" w:rsidP="005F139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2" w:rsidRPr="00B10B42" w:rsidRDefault="00623902" w:rsidP="0062390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2" w:rsidRPr="00B10B42" w:rsidRDefault="00623902" w:rsidP="0062390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1AFA" w:rsidRPr="00323E7F" w:rsidTr="009E0AA0"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AFA" w:rsidRPr="00B10B42" w:rsidRDefault="004C1AFA" w:rsidP="00B10B4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Подпрограмма 1 «Благоустройства территории Нытвенского городского поселения»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AFA" w:rsidRPr="00B10B42" w:rsidRDefault="004C1AFA" w:rsidP="00B10B4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1AFA" w:rsidRPr="004C1AFA" w:rsidRDefault="004C1AFA" w:rsidP="0093510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FA">
              <w:rPr>
                <w:rFonts w:ascii="Times New Roman" w:hAnsi="Times New Roman" w:cs="Times New Roman"/>
                <w:sz w:val="24"/>
                <w:szCs w:val="24"/>
              </w:rPr>
              <w:t>2 123,0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1AFA" w:rsidRPr="004C1AFA" w:rsidRDefault="004C1AFA" w:rsidP="0093510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FA">
              <w:rPr>
                <w:rFonts w:ascii="Times New Roman" w:hAnsi="Times New Roman" w:cs="Times New Roman"/>
                <w:sz w:val="24"/>
                <w:szCs w:val="24"/>
              </w:rPr>
              <w:t>2 015,3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1AFA" w:rsidRPr="004C1AFA" w:rsidRDefault="004C1AFA" w:rsidP="0093510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FA">
              <w:rPr>
                <w:rFonts w:ascii="Times New Roman" w:hAnsi="Times New Roman" w:cs="Times New Roman"/>
                <w:sz w:val="24"/>
                <w:szCs w:val="24"/>
              </w:rPr>
              <w:t>2 366,7</w:t>
            </w:r>
          </w:p>
        </w:tc>
      </w:tr>
      <w:tr w:rsidR="00623902" w:rsidRPr="00323E7F" w:rsidTr="009E0AA0">
        <w:trPr>
          <w:trHeight w:val="1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02" w:rsidRPr="00B10B42" w:rsidRDefault="00623902" w:rsidP="00B10B4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3902" w:rsidRDefault="00623902">
            <w:r w:rsidRPr="005E78E0">
              <w:rPr>
                <w:rFonts w:ascii="Times New Roman" w:hAnsi="Times New Roman" w:cs="Times New Roman"/>
                <w:sz w:val="24"/>
                <w:szCs w:val="24"/>
              </w:rPr>
              <w:t>Управление ЖКХ , благоустройства и транспорта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3902" w:rsidRPr="00B10B42" w:rsidRDefault="00623902" w:rsidP="005F139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3902" w:rsidRPr="00B10B42" w:rsidRDefault="00623902" w:rsidP="005F139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3902" w:rsidRPr="00323E7F" w:rsidRDefault="00623902" w:rsidP="005F1392">
            <w:pPr>
              <w:autoSpaceDE w:val="0"/>
              <w:autoSpaceDN w:val="0"/>
              <w:adjustRightInd w:val="0"/>
              <w:spacing w:after="0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902" w:rsidRPr="00323E7F" w:rsidTr="009E0AA0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02" w:rsidRPr="00B10B42" w:rsidRDefault="00623902" w:rsidP="00B10B4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«Благоустройство дворовых территорий»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02" w:rsidRDefault="00623902">
            <w:r w:rsidRPr="005E78E0">
              <w:rPr>
                <w:rFonts w:ascii="Times New Roman" w:hAnsi="Times New Roman" w:cs="Times New Roman"/>
                <w:sz w:val="24"/>
                <w:szCs w:val="24"/>
              </w:rPr>
              <w:t>Управление ЖКХ , благоустройства и транспорта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2" w:rsidRPr="00B10B42" w:rsidRDefault="00623902" w:rsidP="00C7004B">
            <w:pPr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2" w:rsidRPr="00B10B42" w:rsidRDefault="00623902" w:rsidP="00C7004B">
            <w:pPr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2" w:rsidRPr="00B10B42" w:rsidRDefault="00623902" w:rsidP="00C7004B">
            <w:pPr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902" w:rsidRPr="00323E7F" w:rsidTr="00623902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02" w:rsidRPr="00B10B42" w:rsidRDefault="00623902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«Благоустройство территорий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02" w:rsidRDefault="00623902">
            <w:r w:rsidRPr="005E78E0">
              <w:rPr>
                <w:rFonts w:ascii="Times New Roman" w:hAnsi="Times New Roman" w:cs="Times New Roman"/>
                <w:sz w:val="24"/>
                <w:szCs w:val="24"/>
              </w:rPr>
              <w:t>Управление ЖКХ , благоустройства и транспорта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2" w:rsidRDefault="00623902" w:rsidP="00C700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1661,7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2" w:rsidRDefault="004C1AFA" w:rsidP="006239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1571,9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2" w:rsidRDefault="004C1AFA" w:rsidP="006239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1846,0</w:t>
            </w:r>
          </w:p>
        </w:tc>
      </w:tr>
      <w:tr w:rsidR="00623902" w:rsidRPr="00323E7F" w:rsidTr="00623902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02" w:rsidRPr="00B10B42" w:rsidRDefault="00623902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r w:rsidRPr="00C71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390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среды»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02" w:rsidRDefault="00623902">
            <w:r w:rsidRPr="005E78E0">
              <w:rPr>
                <w:rFonts w:ascii="Times New Roman" w:hAnsi="Times New Roman" w:cs="Times New Roman"/>
                <w:sz w:val="24"/>
                <w:szCs w:val="24"/>
              </w:rPr>
              <w:t>Управление ЖКХ , благоустройства и транспорта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2" w:rsidRDefault="00623902" w:rsidP="00C700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1661,7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2" w:rsidRDefault="004C1AFA" w:rsidP="006239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1571,9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2" w:rsidRDefault="004C1AFA" w:rsidP="006239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1846,0</w:t>
            </w:r>
          </w:p>
        </w:tc>
      </w:tr>
      <w:tr w:rsidR="00623902" w:rsidRPr="00323E7F" w:rsidTr="00C7004B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02" w:rsidRDefault="00623902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общего пользования: </w:t>
            </w:r>
          </w:p>
          <w:p w:rsidR="00623902" w:rsidRDefault="00623902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сквер «Альбатрос» по адресу: г.Нытва, пр. Ленина у дд.32,34,28,30</w:t>
            </w:r>
          </w:p>
          <w:p w:rsidR="00623902" w:rsidRDefault="00623902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623902" w:rsidRDefault="00623902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«Муравей» по адресу: г.Нытва, пр. Ленина у дд 1,3,7</w:t>
            </w:r>
          </w:p>
          <w:p w:rsidR="00623902" w:rsidRPr="00B10B42" w:rsidRDefault="00623902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</w:p>
          <w:p w:rsidR="00623902" w:rsidRPr="00B10B42" w:rsidRDefault="00623902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п. Новоильинский по адресу: ул. Ленина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02" w:rsidRDefault="00623902">
            <w:r w:rsidRPr="005E78E0">
              <w:rPr>
                <w:rFonts w:ascii="Times New Roman" w:hAnsi="Times New Roman" w:cs="Times New Roman"/>
                <w:sz w:val="24"/>
                <w:szCs w:val="24"/>
              </w:rPr>
              <w:t>Управление ЖКХ , благоустройства и транспорта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2" w:rsidRDefault="00623902" w:rsidP="00C700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1661,7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2" w:rsidRDefault="00623902" w:rsidP="00C700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2" w:rsidRDefault="00623902" w:rsidP="00C700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3902" w:rsidRPr="00323E7F" w:rsidTr="00C7004B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02" w:rsidRDefault="00623902" w:rsidP="00C700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FB3327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  <w:p w:rsidR="00623902" w:rsidRDefault="00623902" w:rsidP="00C700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сквер г. Нытва, ул. Мира у дд. 8,12</w:t>
            </w:r>
          </w:p>
          <w:p w:rsidR="00623902" w:rsidRPr="00FB3327" w:rsidRDefault="00623902" w:rsidP="00C700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2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B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Дворца культуры п. Уральский</w:t>
            </w:r>
          </w:p>
          <w:p w:rsidR="00623902" w:rsidRPr="00FB3327" w:rsidRDefault="00623902" w:rsidP="00C700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 </w:t>
            </w:r>
            <w:r w:rsidRPr="00FB3327">
              <w:rPr>
                <w:color w:val="000000"/>
                <w:sz w:val="24"/>
                <w:szCs w:val="24"/>
              </w:rPr>
              <w:t>О</w:t>
            </w:r>
            <w:r w:rsidRPr="00FB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бустройство детской площадки с созданием зеленой зоны отдыха д. Нижняя Гаревая</w:t>
            </w:r>
          </w:p>
          <w:p w:rsidR="00623902" w:rsidRDefault="00623902" w:rsidP="00C7004B">
            <w:pPr>
              <w:autoSpaceDE w:val="0"/>
              <w:autoSpaceDN w:val="0"/>
              <w:adjustRightInd w:val="0"/>
              <w:spacing w:after="0" w:line="240" w:lineRule="exact"/>
              <w:rPr>
                <w:color w:val="000000"/>
              </w:rPr>
            </w:pPr>
          </w:p>
          <w:p w:rsidR="00623902" w:rsidRPr="00B10B42" w:rsidRDefault="00623902" w:rsidP="00C700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02" w:rsidRDefault="00623902">
            <w:r w:rsidRPr="005E7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ЖКХ , благоустройства и транспорта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2" w:rsidRDefault="00623902" w:rsidP="00C700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2" w:rsidRDefault="004C1AFA" w:rsidP="00C700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1571,9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2" w:rsidRDefault="00623902" w:rsidP="00C700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3902" w:rsidRPr="00323E7F" w:rsidTr="009E0AA0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02" w:rsidRDefault="00623902" w:rsidP="00C700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 общего пользования:</w:t>
            </w:r>
          </w:p>
          <w:p w:rsidR="00623902" w:rsidRDefault="00623902" w:rsidP="00C700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Обустройство сквера с. Шерья</w:t>
            </w:r>
          </w:p>
          <w:p w:rsidR="00623902" w:rsidRPr="00B10B42" w:rsidRDefault="00623902" w:rsidP="00C4170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спортивный парк с. </w:t>
            </w:r>
            <w:r w:rsidR="00C41701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02" w:rsidRDefault="00623902">
            <w:r w:rsidRPr="005E78E0">
              <w:rPr>
                <w:rFonts w:ascii="Times New Roman" w:hAnsi="Times New Roman" w:cs="Times New Roman"/>
                <w:sz w:val="24"/>
                <w:szCs w:val="24"/>
              </w:rPr>
              <w:t>Управление ЖКХ , благоустройства и транспорта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2" w:rsidRDefault="00623902" w:rsidP="00C700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2" w:rsidRDefault="00623902" w:rsidP="00C700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2" w:rsidRDefault="004C1AFA" w:rsidP="00C700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1846,0</w:t>
            </w:r>
          </w:p>
        </w:tc>
      </w:tr>
      <w:tr w:rsidR="00623902" w:rsidRPr="00323E7F" w:rsidTr="009E0AA0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02" w:rsidRPr="00B10B42" w:rsidRDefault="00623902" w:rsidP="005F13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3902">
              <w:rPr>
                <w:rFonts w:ascii="Times New Roman" w:hAnsi="Times New Roman" w:cs="Times New Roman"/>
                <w:sz w:val="24"/>
                <w:szCs w:val="24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02" w:rsidRDefault="00623902">
            <w:r w:rsidRPr="005E78E0">
              <w:rPr>
                <w:rFonts w:ascii="Times New Roman" w:hAnsi="Times New Roman" w:cs="Times New Roman"/>
                <w:sz w:val="24"/>
                <w:szCs w:val="24"/>
              </w:rPr>
              <w:t>Управление ЖКХ , благоустройства и транспорта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2" w:rsidRPr="00B10B42" w:rsidRDefault="00623902" w:rsidP="00C7004B">
            <w:pPr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2" w:rsidRPr="00B10B42" w:rsidRDefault="004C1AFA" w:rsidP="00623902">
            <w:pPr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2" w:rsidRPr="00B10B42" w:rsidRDefault="004C1AFA" w:rsidP="00623902">
            <w:pPr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520,7</w:t>
            </w:r>
          </w:p>
        </w:tc>
      </w:tr>
      <w:tr w:rsidR="00623902" w:rsidRPr="00323E7F" w:rsidTr="009E0AA0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02" w:rsidRPr="00B10B42" w:rsidRDefault="00623902" w:rsidP="00FB33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Благоустройство контейнерных площадок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02" w:rsidRDefault="00623902">
            <w:r w:rsidRPr="005E78E0">
              <w:rPr>
                <w:rFonts w:ascii="Times New Roman" w:hAnsi="Times New Roman" w:cs="Times New Roman"/>
                <w:sz w:val="24"/>
                <w:szCs w:val="24"/>
              </w:rPr>
              <w:t>Управление ЖКХ , благоустройства и транспорта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2" w:rsidRPr="00B10B42" w:rsidRDefault="00623902" w:rsidP="00C7004B">
            <w:pPr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2" w:rsidRPr="00B10B42" w:rsidRDefault="004C1AFA" w:rsidP="00623902">
            <w:pPr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02" w:rsidRPr="00B10B42" w:rsidRDefault="004C1AFA" w:rsidP="00623902">
            <w:pPr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520,7</w:t>
            </w:r>
          </w:p>
        </w:tc>
      </w:tr>
    </w:tbl>
    <w:p w:rsidR="00010BF1" w:rsidRPr="00F808E0" w:rsidRDefault="00010BF1" w:rsidP="00010B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808E0">
        <w:rPr>
          <w:rFonts w:ascii="Times New Roman" w:hAnsi="Times New Roman"/>
          <w:sz w:val="24"/>
          <w:szCs w:val="24"/>
        </w:rPr>
        <w:t>&lt;4&gt;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010BF1" w:rsidRDefault="00010BF1" w:rsidP="00010B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0BF1" w:rsidRDefault="00010BF1" w:rsidP="00010B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0BF1" w:rsidRPr="00994F98" w:rsidRDefault="00010BF1" w:rsidP="00010B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94F98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</w:t>
      </w:r>
    </w:p>
    <w:p w:rsidR="00010BF1" w:rsidRDefault="00010BF1" w:rsidP="00010B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94F98">
        <w:rPr>
          <w:rFonts w:ascii="Times New Roman" w:hAnsi="Times New Roman"/>
          <w:sz w:val="28"/>
          <w:szCs w:val="28"/>
        </w:rPr>
        <w:t xml:space="preserve">Нытвенского городского округа за счет средств краевого бюджета </w:t>
      </w:r>
    </w:p>
    <w:p w:rsidR="00323E7F" w:rsidRDefault="00323E7F" w:rsidP="00010B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7"/>
        <w:gridCol w:w="5352"/>
        <w:gridCol w:w="1831"/>
        <w:gridCol w:w="1978"/>
        <w:gridCol w:w="1356"/>
      </w:tblGrid>
      <w:tr w:rsidR="00323E7F" w:rsidRPr="00F808E0" w:rsidTr="009E0AA0">
        <w:tc>
          <w:tcPr>
            <w:tcW w:w="4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подпрограммы,</w:t>
            </w:r>
          </w:p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участники (ГРБС)</w:t>
            </w:r>
          </w:p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B1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323E7F" w:rsidRPr="00F808E0" w:rsidTr="009E0A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E7F" w:rsidRPr="00B10B42" w:rsidRDefault="00323E7F" w:rsidP="00B10B4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E7F" w:rsidRPr="00B10B42" w:rsidRDefault="00323E7F" w:rsidP="00B10B4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23E7F" w:rsidRPr="00F808E0" w:rsidTr="009E0AA0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405A" w:rsidTr="009431F8">
        <w:trPr>
          <w:trHeight w:val="376"/>
        </w:trPr>
        <w:tc>
          <w:tcPr>
            <w:tcW w:w="4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405A" w:rsidRPr="00B10B42" w:rsidRDefault="00B9405A" w:rsidP="00A167A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Программа «Формирование современной городской среды на территории Нытвенского городского оруга»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9405A" w:rsidRPr="00B10B42" w:rsidRDefault="00B9405A" w:rsidP="00B10B4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05A" w:rsidRPr="00B10B42" w:rsidRDefault="00B9405A" w:rsidP="009431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4899,4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05A" w:rsidRDefault="009431F8" w:rsidP="009431F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3321,1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05A" w:rsidRDefault="00F54FAA" w:rsidP="009431F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5991,2</w:t>
            </w:r>
          </w:p>
        </w:tc>
      </w:tr>
      <w:tr w:rsidR="00A167A2" w:rsidTr="00F212A0">
        <w:trPr>
          <w:trHeight w:val="516"/>
        </w:trPr>
        <w:tc>
          <w:tcPr>
            <w:tcW w:w="4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2" w:rsidRPr="00B10B42" w:rsidRDefault="00A167A2" w:rsidP="00B10B4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2" w:rsidRPr="00B10B42" w:rsidRDefault="00B9405A" w:rsidP="00B10B4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0">
              <w:rPr>
                <w:rFonts w:ascii="Times New Roman" w:hAnsi="Times New Roman" w:cs="Times New Roman"/>
                <w:sz w:val="24"/>
                <w:szCs w:val="24"/>
              </w:rPr>
              <w:t>Управление ЖКХ , благоустройства и транспорта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A2" w:rsidRPr="00B10B42" w:rsidRDefault="00A167A2" w:rsidP="00B10B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A2" w:rsidRPr="00B10B42" w:rsidRDefault="00A167A2" w:rsidP="00B10B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A2" w:rsidRPr="00B10B42" w:rsidRDefault="00A167A2" w:rsidP="00B10B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405A" w:rsidRPr="001B7E2A" w:rsidTr="00F54FAA">
        <w:tc>
          <w:tcPr>
            <w:tcW w:w="4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5A" w:rsidRPr="00B10B42" w:rsidRDefault="00B9405A" w:rsidP="00A167A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Подпрограмма 1 «Благоустройства территории Нытвенского городского поселения»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5A" w:rsidRPr="00B10B42" w:rsidRDefault="00B9405A" w:rsidP="00B10B4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A" w:rsidRDefault="00B9405A" w:rsidP="00F54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5A" w:rsidRPr="009E0AA0" w:rsidRDefault="00B9405A" w:rsidP="00F54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A0">
              <w:rPr>
                <w:rFonts w:ascii="Times New Roman" w:hAnsi="Times New Roman" w:cs="Times New Roman"/>
                <w:sz w:val="24"/>
                <w:szCs w:val="24"/>
              </w:rPr>
              <w:t>747,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405A" w:rsidRPr="00B10B42" w:rsidRDefault="00B9405A" w:rsidP="00F54FA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A" w:rsidRDefault="00B9405A" w:rsidP="00F54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5A" w:rsidRDefault="00F54FAA" w:rsidP="00F54F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A" w:rsidRDefault="00B9405A" w:rsidP="00F54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5A" w:rsidRDefault="00F54FAA" w:rsidP="00F54F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805,7</w:t>
            </w:r>
          </w:p>
        </w:tc>
      </w:tr>
      <w:tr w:rsidR="00B9405A" w:rsidRPr="001B7E2A" w:rsidTr="00164C64">
        <w:trPr>
          <w:trHeight w:val="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05A" w:rsidRPr="00B10B42" w:rsidRDefault="00B9405A" w:rsidP="00B10B4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405A" w:rsidRDefault="00B9405A">
            <w:r w:rsidRPr="00114AFE">
              <w:rPr>
                <w:rFonts w:ascii="Times New Roman" w:hAnsi="Times New Roman" w:cs="Times New Roman"/>
                <w:sz w:val="24"/>
                <w:szCs w:val="24"/>
              </w:rPr>
              <w:t>Управление ЖКХ , благоустройства и транспорта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A" w:rsidRPr="00B10B42" w:rsidRDefault="00B9405A" w:rsidP="00A167A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A" w:rsidRPr="00B10B42" w:rsidRDefault="00B9405A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5A" w:rsidRDefault="00B9405A" w:rsidP="009E0AA0">
            <w:pPr>
              <w:jc w:val="center"/>
            </w:pPr>
          </w:p>
        </w:tc>
      </w:tr>
      <w:tr w:rsidR="00B9405A" w:rsidRPr="001B7E2A" w:rsidTr="00164C64">
        <w:trPr>
          <w:trHeight w:val="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05A" w:rsidRPr="00B10B42" w:rsidRDefault="00B9405A" w:rsidP="00B10B4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5A" w:rsidRDefault="00B9405A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A" w:rsidRPr="00B10B42" w:rsidRDefault="00B9405A" w:rsidP="00A167A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A" w:rsidRPr="00B10B42" w:rsidRDefault="00B9405A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5A" w:rsidRDefault="00B9405A" w:rsidP="009E0AA0">
            <w:pPr>
              <w:jc w:val="center"/>
            </w:pPr>
          </w:p>
        </w:tc>
      </w:tr>
      <w:tr w:rsidR="00B9405A" w:rsidRPr="001B7E2A" w:rsidTr="00A167A2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5A" w:rsidRPr="00B10B42" w:rsidRDefault="00B9405A" w:rsidP="009E0AA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«Благоустройство дворовых территорий»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5A" w:rsidRDefault="00B9405A">
            <w:r w:rsidRPr="00744072">
              <w:rPr>
                <w:rFonts w:ascii="Times New Roman" w:hAnsi="Times New Roman" w:cs="Times New Roman"/>
                <w:sz w:val="24"/>
                <w:szCs w:val="24"/>
              </w:rPr>
              <w:t>Управление ЖКХ , благоустройства и транспорта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5A" w:rsidRDefault="00B9405A" w:rsidP="00A167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5A" w:rsidRDefault="00B9405A" w:rsidP="009E0A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5A" w:rsidRDefault="00B9405A" w:rsidP="009E0A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405A" w:rsidRPr="001B7E2A" w:rsidTr="00B9405A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5A" w:rsidRPr="00B10B42" w:rsidRDefault="00B9405A" w:rsidP="00B9405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«Благоустройство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территорий»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5A" w:rsidRDefault="00B9405A">
            <w:r w:rsidRPr="00744072">
              <w:rPr>
                <w:rFonts w:ascii="Times New Roman" w:hAnsi="Times New Roman" w:cs="Times New Roman"/>
                <w:sz w:val="24"/>
                <w:szCs w:val="24"/>
              </w:rPr>
              <w:t>Управление ЖКХ , благоустройства и транспорта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5A" w:rsidRDefault="00B9405A" w:rsidP="00B9405A">
            <w:pPr>
              <w:jc w:val="center"/>
            </w:pPr>
            <w:r w:rsidRPr="00080F12">
              <w:rPr>
                <w:rFonts w:ascii="Times New Roman" w:hAnsi="Times New Roman" w:cs="Times New Roman"/>
                <w:sz w:val="24"/>
                <w:szCs w:val="24"/>
              </w:rPr>
              <w:t>747,8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5A" w:rsidRDefault="00F54FAA" w:rsidP="00B940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5A" w:rsidRDefault="00F54FAA" w:rsidP="00B940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805,7</w:t>
            </w:r>
          </w:p>
        </w:tc>
      </w:tr>
      <w:tr w:rsidR="00B9405A" w:rsidRPr="001B7E2A" w:rsidTr="00B9405A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5A" w:rsidRPr="00B10B42" w:rsidRDefault="00B9405A" w:rsidP="00164C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r w:rsidRPr="00C71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390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среды»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5A" w:rsidRDefault="00B9405A">
            <w:r w:rsidRPr="00744072">
              <w:rPr>
                <w:rFonts w:ascii="Times New Roman" w:hAnsi="Times New Roman" w:cs="Times New Roman"/>
                <w:sz w:val="24"/>
                <w:szCs w:val="24"/>
              </w:rPr>
              <w:t>Управление ЖКХ , благоустройства и транспорта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5A" w:rsidRDefault="00B9405A" w:rsidP="00B9405A">
            <w:pPr>
              <w:jc w:val="center"/>
            </w:pPr>
            <w:r w:rsidRPr="00631C4F">
              <w:rPr>
                <w:rFonts w:ascii="Times New Roman" w:hAnsi="Times New Roman" w:cs="Times New Roman"/>
                <w:sz w:val="24"/>
                <w:szCs w:val="24"/>
              </w:rPr>
              <w:t>747,8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5A" w:rsidRDefault="00F54FAA" w:rsidP="00B940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5A" w:rsidRDefault="00F54FAA" w:rsidP="00B940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805,7</w:t>
            </w:r>
          </w:p>
        </w:tc>
      </w:tr>
      <w:tr w:rsidR="00B9405A" w:rsidRPr="001B7E2A" w:rsidTr="00F54FAA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5A" w:rsidRDefault="00B9405A" w:rsidP="00164C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общего пользования: </w:t>
            </w:r>
          </w:p>
          <w:p w:rsidR="00B9405A" w:rsidRDefault="00B9405A" w:rsidP="00164C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сквер «Альбатрос» по адресу: г.Нытва, пр. Ленина у дд.32,34,28,30</w:t>
            </w:r>
          </w:p>
          <w:p w:rsidR="00B9405A" w:rsidRDefault="00B9405A" w:rsidP="00164C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B9405A" w:rsidRDefault="00B9405A" w:rsidP="00164C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«Муравей» по адресу: г.Нытва, пр. Ленина у дд 1,3,7</w:t>
            </w:r>
          </w:p>
          <w:p w:rsidR="00B9405A" w:rsidRPr="00B10B42" w:rsidRDefault="00B9405A" w:rsidP="00164C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</w:p>
          <w:p w:rsidR="00B9405A" w:rsidRPr="00B10B42" w:rsidRDefault="00B9405A" w:rsidP="00164C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п. Новоильинский по адресу: ул. Ленина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5A" w:rsidRDefault="00B9405A">
            <w:r w:rsidRPr="00744072">
              <w:rPr>
                <w:rFonts w:ascii="Times New Roman" w:hAnsi="Times New Roman" w:cs="Times New Roman"/>
                <w:sz w:val="24"/>
                <w:szCs w:val="24"/>
              </w:rPr>
              <w:t>Управление ЖКХ , благоустройства и транспорта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A" w:rsidRPr="009E0AA0" w:rsidRDefault="00B9405A" w:rsidP="00F54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A0">
              <w:rPr>
                <w:rFonts w:ascii="Times New Roman" w:hAnsi="Times New Roman" w:cs="Times New Roman"/>
                <w:sz w:val="24"/>
                <w:szCs w:val="24"/>
              </w:rPr>
              <w:t>747,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405A" w:rsidRDefault="00B9405A" w:rsidP="00F54FAA">
            <w:pPr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A" w:rsidRPr="00F54FAA" w:rsidRDefault="00B9405A" w:rsidP="00F54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A" w:rsidRPr="00F54FAA" w:rsidRDefault="00B9405A" w:rsidP="00F54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405A" w:rsidRPr="001B7E2A" w:rsidTr="00F54FAA">
        <w:trPr>
          <w:trHeight w:val="1515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5A" w:rsidRDefault="00B9405A" w:rsidP="00164C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 общего пользования:</w:t>
            </w:r>
          </w:p>
          <w:p w:rsidR="00B9405A" w:rsidRDefault="00B9405A" w:rsidP="00164C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сквер г. Нытва, ул. Мира у дд. 8,12</w:t>
            </w:r>
          </w:p>
          <w:p w:rsidR="00B9405A" w:rsidRDefault="00B9405A" w:rsidP="00164C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DA0826">
              <w:rPr>
                <w:rFonts w:ascii="Times New Roman" w:hAnsi="Times New Roman" w:cs="Times New Roman"/>
                <w:color w:val="000000"/>
              </w:rPr>
              <w:t>Площадь Дворца культуры</w:t>
            </w:r>
            <w:r>
              <w:rPr>
                <w:rFonts w:ascii="Times New Roman" w:hAnsi="Times New Roman" w:cs="Times New Roman"/>
                <w:color w:val="000000"/>
              </w:rPr>
              <w:t xml:space="preserve"> п. Уральский</w:t>
            </w:r>
          </w:p>
          <w:p w:rsidR="00B9405A" w:rsidRPr="00B9405A" w:rsidRDefault="00B9405A" w:rsidP="00164C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б)  </w:t>
            </w:r>
            <w:r>
              <w:rPr>
                <w:color w:val="000000"/>
              </w:rPr>
              <w:t>О</w:t>
            </w:r>
            <w:r w:rsidRPr="00DA0826">
              <w:rPr>
                <w:rFonts w:ascii="Times New Roman" w:hAnsi="Times New Roman" w:cs="Times New Roman"/>
                <w:color w:val="000000"/>
              </w:rPr>
              <w:t>бустройство детской площадки с созданием зеленой зоны отдыха</w:t>
            </w:r>
            <w:r>
              <w:rPr>
                <w:rFonts w:ascii="Times New Roman" w:hAnsi="Times New Roman" w:cs="Times New Roman"/>
                <w:color w:val="000000"/>
              </w:rPr>
              <w:t xml:space="preserve"> д. Нижняя Гаревая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5A" w:rsidRDefault="00B9405A">
            <w:r w:rsidRPr="00744072">
              <w:rPr>
                <w:rFonts w:ascii="Times New Roman" w:hAnsi="Times New Roman" w:cs="Times New Roman"/>
                <w:sz w:val="24"/>
                <w:szCs w:val="24"/>
              </w:rPr>
              <w:t>Управление ЖКХ , благоустройства и транспорта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A" w:rsidRDefault="00B9405A" w:rsidP="00F54F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A" w:rsidRPr="009E0AA0" w:rsidRDefault="00F54FAA" w:rsidP="00F54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779,8</w:t>
            </w:r>
          </w:p>
          <w:p w:rsidR="00B9405A" w:rsidRDefault="00B9405A" w:rsidP="00F54FAA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A" w:rsidRDefault="00B9405A" w:rsidP="00F54F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405A" w:rsidRPr="001B7E2A" w:rsidTr="00F54FAA">
        <w:trPr>
          <w:trHeight w:val="959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5A" w:rsidRDefault="00B9405A" w:rsidP="00164C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 общего пользования:</w:t>
            </w:r>
          </w:p>
          <w:p w:rsidR="00B9405A" w:rsidRDefault="00B9405A" w:rsidP="00164C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Обустройство сквера с. Шерья</w:t>
            </w:r>
          </w:p>
          <w:p w:rsidR="00B9405A" w:rsidRPr="00B10B42" w:rsidRDefault="00B9405A" w:rsidP="00F54FA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спортивный парк с. </w:t>
            </w:r>
            <w:r w:rsidR="00F54FAA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5A" w:rsidRDefault="00B9405A">
            <w:r w:rsidRPr="00744072">
              <w:rPr>
                <w:rFonts w:ascii="Times New Roman" w:hAnsi="Times New Roman" w:cs="Times New Roman"/>
                <w:sz w:val="24"/>
                <w:szCs w:val="24"/>
              </w:rPr>
              <w:t>Управление ЖКХ , благоустройства и транспорта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A" w:rsidRDefault="00B9405A" w:rsidP="00F54F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A" w:rsidRDefault="00B9405A" w:rsidP="00F54F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A" w:rsidRDefault="00F54FAA" w:rsidP="00F54F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805,7</w:t>
            </w:r>
          </w:p>
        </w:tc>
      </w:tr>
      <w:tr w:rsidR="00B9405A" w:rsidRPr="001B7E2A" w:rsidTr="00B9405A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5A" w:rsidRPr="00B10B42" w:rsidRDefault="00B9405A" w:rsidP="00164C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3902">
              <w:rPr>
                <w:rFonts w:ascii="Times New Roman" w:hAnsi="Times New Roman" w:cs="Times New Roman"/>
                <w:sz w:val="24"/>
                <w:szCs w:val="24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5A" w:rsidRDefault="00B9405A">
            <w:r w:rsidRPr="00744072">
              <w:rPr>
                <w:rFonts w:ascii="Times New Roman" w:hAnsi="Times New Roman" w:cs="Times New Roman"/>
                <w:sz w:val="24"/>
                <w:szCs w:val="24"/>
              </w:rPr>
              <w:t>Управление ЖКХ , благоустройства и транспорта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05A" w:rsidRPr="009E0AA0" w:rsidRDefault="00B9405A" w:rsidP="00B9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A0">
              <w:rPr>
                <w:rFonts w:ascii="Times New Roman" w:hAnsi="Times New Roman" w:cs="Times New Roman"/>
                <w:sz w:val="24"/>
                <w:szCs w:val="24"/>
              </w:rPr>
              <w:t>4151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0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9405A" w:rsidRPr="00B10B42" w:rsidRDefault="00B9405A" w:rsidP="00A167A2">
            <w:pPr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5A" w:rsidRDefault="00F54FAA" w:rsidP="00B940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5A" w:rsidRDefault="00534749" w:rsidP="00B940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5185,5</w:t>
            </w:r>
          </w:p>
        </w:tc>
      </w:tr>
      <w:tr w:rsidR="00B9405A" w:rsidRPr="001B7E2A" w:rsidTr="00B9405A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5A" w:rsidRPr="00B10B42" w:rsidRDefault="00B9405A" w:rsidP="00164C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: «Благоустройство контейнерных площадок»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5A" w:rsidRDefault="00B9405A">
            <w:r w:rsidRPr="00744072">
              <w:rPr>
                <w:rFonts w:ascii="Times New Roman" w:hAnsi="Times New Roman" w:cs="Times New Roman"/>
                <w:sz w:val="24"/>
                <w:szCs w:val="24"/>
              </w:rPr>
              <w:t>Управление ЖКХ , благоустройства и транспорта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5A" w:rsidRPr="009E0AA0" w:rsidRDefault="00B9405A" w:rsidP="00A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A0">
              <w:rPr>
                <w:rFonts w:ascii="Times New Roman" w:hAnsi="Times New Roman" w:cs="Times New Roman"/>
                <w:sz w:val="24"/>
                <w:szCs w:val="24"/>
              </w:rPr>
              <w:t>4151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0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9405A" w:rsidRPr="00B10B42" w:rsidRDefault="00B9405A" w:rsidP="00A167A2">
            <w:pPr>
              <w:spacing w:after="0" w:line="240" w:lineRule="exac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5A" w:rsidRDefault="00F54FAA" w:rsidP="00B940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5A" w:rsidRDefault="00534749" w:rsidP="00B940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5185,5</w:t>
            </w:r>
          </w:p>
        </w:tc>
      </w:tr>
    </w:tbl>
    <w:p w:rsidR="00323E7F" w:rsidRPr="00994F98" w:rsidRDefault="00323E7F" w:rsidP="00010B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0BF1" w:rsidRDefault="00010BF1" w:rsidP="00010B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808E0">
        <w:rPr>
          <w:rFonts w:ascii="Times New Roman" w:hAnsi="Times New Roman"/>
          <w:sz w:val="24"/>
          <w:szCs w:val="24"/>
        </w:rPr>
        <w:lastRenderedPageBreak/>
        <w:t>&lt;4&gt;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323E7F" w:rsidRDefault="00323E7F" w:rsidP="00010B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3E7F" w:rsidRPr="00994F98" w:rsidRDefault="00323E7F" w:rsidP="00323E7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94F98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</w:t>
      </w:r>
    </w:p>
    <w:p w:rsidR="00323E7F" w:rsidRDefault="00323E7F" w:rsidP="00323E7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94F98">
        <w:rPr>
          <w:rFonts w:ascii="Times New Roman" w:hAnsi="Times New Roman"/>
          <w:sz w:val="28"/>
          <w:szCs w:val="28"/>
        </w:rPr>
        <w:t xml:space="preserve">Нытвенского городского округа за счет средств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994F98">
        <w:rPr>
          <w:rFonts w:ascii="Times New Roman" w:hAnsi="Times New Roman"/>
          <w:sz w:val="28"/>
          <w:szCs w:val="28"/>
        </w:rPr>
        <w:t xml:space="preserve"> бюджета </w:t>
      </w:r>
    </w:p>
    <w:p w:rsidR="00010BF1" w:rsidRPr="00F808E0" w:rsidRDefault="00010BF1" w:rsidP="00010B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7"/>
        <w:gridCol w:w="5352"/>
        <w:gridCol w:w="1831"/>
        <w:gridCol w:w="1978"/>
        <w:gridCol w:w="1356"/>
      </w:tblGrid>
      <w:tr w:rsidR="00323E7F" w:rsidRPr="00F808E0" w:rsidTr="000E6DB1">
        <w:tc>
          <w:tcPr>
            <w:tcW w:w="4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подпрограммы,</w:t>
            </w:r>
          </w:p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участники (ГРБС)</w:t>
            </w:r>
          </w:p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B1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0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323E7F" w:rsidRPr="00F808E0" w:rsidTr="000E6D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E7F" w:rsidRPr="00B10B42" w:rsidRDefault="00323E7F" w:rsidP="00B10B4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E7F" w:rsidRPr="00B10B42" w:rsidRDefault="00323E7F" w:rsidP="00B10B4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23E7F" w:rsidRPr="00F808E0" w:rsidTr="00F212A0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E7F" w:rsidRPr="00B10B42" w:rsidRDefault="00323E7F" w:rsidP="00B10B42">
            <w:pPr>
              <w:autoSpaceDE w:val="0"/>
              <w:autoSpaceDN w:val="0"/>
              <w:adjustRightInd w:val="0"/>
              <w:spacing w:after="0" w:line="240" w:lineRule="exact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67A2" w:rsidTr="00F212A0">
        <w:trPr>
          <w:trHeight w:val="376"/>
        </w:trPr>
        <w:tc>
          <w:tcPr>
            <w:tcW w:w="4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67A2" w:rsidRPr="00FB3327" w:rsidRDefault="00A167A2" w:rsidP="00FB33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3327">
              <w:rPr>
                <w:rFonts w:ascii="Times New Roman" w:hAnsi="Times New Roman" w:cs="Times New Roman"/>
                <w:sz w:val="24"/>
                <w:szCs w:val="24"/>
              </w:rPr>
              <w:t>Программа «Формирование современной городской среды на территории Нытвенского городского оруга»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167A2" w:rsidRPr="00B10B42" w:rsidRDefault="00A167A2" w:rsidP="00B10B4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167A2" w:rsidRPr="00F212A0" w:rsidRDefault="00A167A2" w:rsidP="00B94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A0">
              <w:rPr>
                <w:rFonts w:ascii="Times New Roman" w:hAnsi="Times New Roman" w:cs="Times New Roman"/>
                <w:b/>
                <w:sz w:val="24"/>
                <w:szCs w:val="24"/>
              </w:rPr>
              <w:t>14207,9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167A2" w:rsidRPr="00F212A0" w:rsidRDefault="00534749" w:rsidP="00B94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14 816,2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67A2" w:rsidRPr="00F212A0" w:rsidRDefault="00534749" w:rsidP="00B9405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15 309,2</w:t>
            </w:r>
          </w:p>
        </w:tc>
      </w:tr>
      <w:tr w:rsidR="00A167A2" w:rsidTr="00F212A0">
        <w:trPr>
          <w:trHeight w:val="516"/>
        </w:trPr>
        <w:tc>
          <w:tcPr>
            <w:tcW w:w="4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2" w:rsidRPr="00FB3327" w:rsidRDefault="00A167A2" w:rsidP="00FB33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2" w:rsidRPr="00B10B42" w:rsidRDefault="00B9405A" w:rsidP="00B10B4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072">
              <w:rPr>
                <w:rFonts w:ascii="Times New Roman" w:hAnsi="Times New Roman" w:cs="Times New Roman"/>
                <w:sz w:val="24"/>
                <w:szCs w:val="24"/>
              </w:rPr>
              <w:t>Управление ЖКХ , благоустройства и транспорта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A2" w:rsidRPr="00B10B42" w:rsidRDefault="00A167A2" w:rsidP="00A167A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A2" w:rsidRPr="00B10B42" w:rsidRDefault="00A167A2" w:rsidP="00B10B4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A2" w:rsidRPr="00B10B42" w:rsidRDefault="00A167A2" w:rsidP="000E6D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405A" w:rsidRPr="001B7E2A" w:rsidTr="00164C64">
        <w:tc>
          <w:tcPr>
            <w:tcW w:w="4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5A" w:rsidRPr="00FB3327" w:rsidRDefault="00B9405A" w:rsidP="00FB33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3327">
              <w:rPr>
                <w:rFonts w:ascii="Times New Roman" w:hAnsi="Times New Roman" w:cs="Times New Roman"/>
                <w:sz w:val="24"/>
                <w:szCs w:val="24"/>
              </w:rPr>
              <w:t>Подпрограмма 1 «Благоустройства территории Нытвенского городского поселения»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5A" w:rsidRPr="00B10B42" w:rsidRDefault="00B9405A" w:rsidP="00B10B4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5A" w:rsidRDefault="00B9405A" w:rsidP="00B9405A">
            <w:pPr>
              <w:jc w:val="center"/>
            </w:pPr>
            <w:r w:rsidRPr="009E217F">
              <w:rPr>
                <w:rFonts w:ascii="Times New Roman" w:hAnsi="Times New Roman" w:cs="Times New Roman"/>
                <w:sz w:val="24"/>
                <w:szCs w:val="24"/>
              </w:rPr>
              <w:t>14207,9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A" w:rsidRDefault="00534749" w:rsidP="005347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14816,2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5A" w:rsidRDefault="00534749" w:rsidP="005347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15309,2</w:t>
            </w:r>
          </w:p>
        </w:tc>
      </w:tr>
      <w:tr w:rsidR="00B9405A" w:rsidRPr="001B7E2A" w:rsidTr="00164C64">
        <w:trPr>
          <w:trHeight w:val="1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05A" w:rsidRPr="00FB3327" w:rsidRDefault="00B9405A" w:rsidP="00FB332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405A" w:rsidRPr="00B10B42" w:rsidRDefault="00B9405A" w:rsidP="00B10B4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072">
              <w:rPr>
                <w:rFonts w:ascii="Times New Roman" w:hAnsi="Times New Roman" w:cs="Times New Roman"/>
                <w:sz w:val="24"/>
                <w:szCs w:val="24"/>
              </w:rPr>
              <w:t>Управление ЖКХ , благоустройства и транспорта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05A" w:rsidRDefault="00B9405A" w:rsidP="00A167A2">
            <w:pPr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05A" w:rsidRDefault="00B9405A" w:rsidP="000E6DB1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05A" w:rsidRDefault="00B9405A" w:rsidP="000E6DB1">
            <w:pPr>
              <w:jc w:val="center"/>
            </w:pPr>
          </w:p>
        </w:tc>
      </w:tr>
      <w:tr w:rsidR="00534749" w:rsidRPr="001B7E2A" w:rsidTr="003807DB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49" w:rsidRPr="00FB3327" w:rsidRDefault="00534749" w:rsidP="00FB33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33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«Благоустройство дворовых территорий»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49" w:rsidRDefault="00534749">
            <w:r w:rsidRPr="00207665">
              <w:rPr>
                <w:rFonts w:ascii="Times New Roman" w:hAnsi="Times New Roman" w:cs="Times New Roman"/>
                <w:sz w:val="24"/>
                <w:szCs w:val="24"/>
              </w:rPr>
              <w:t>Управление ЖКХ , благоустройства и транспорта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49" w:rsidRDefault="00534749" w:rsidP="00B9405A">
            <w:pPr>
              <w:jc w:val="center"/>
            </w:pPr>
            <w:r w:rsidRPr="009E217F">
              <w:rPr>
                <w:rFonts w:ascii="Times New Roman" w:hAnsi="Times New Roman" w:cs="Times New Roman"/>
                <w:sz w:val="24"/>
                <w:szCs w:val="24"/>
              </w:rPr>
              <w:t>14207,9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49" w:rsidRDefault="00534749" w:rsidP="009351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14816,2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49" w:rsidRDefault="00534749" w:rsidP="009351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15309,2</w:t>
            </w:r>
          </w:p>
        </w:tc>
      </w:tr>
      <w:tr w:rsidR="00534749" w:rsidRPr="001B7E2A" w:rsidTr="00534749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49" w:rsidRPr="00FB3327" w:rsidRDefault="00534749" w:rsidP="00FB33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33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«Благоустройство общественных территорий»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49" w:rsidRDefault="00534749">
            <w:r w:rsidRPr="00207665">
              <w:rPr>
                <w:rFonts w:ascii="Times New Roman" w:hAnsi="Times New Roman" w:cs="Times New Roman"/>
                <w:sz w:val="24"/>
                <w:szCs w:val="24"/>
              </w:rPr>
              <w:t>Управление ЖКХ , благоустройства и транспорта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49" w:rsidRDefault="00534749" w:rsidP="00534749">
            <w:pPr>
              <w:jc w:val="center"/>
            </w:pPr>
            <w:r w:rsidRPr="009E217F">
              <w:rPr>
                <w:rFonts w:ascii="Times New Roman" w:hAnsi="Times New Roman" w:cs="Times New Roman"/>
                <w:sz w:val="24"/>
                <w:szCs w:val="24"/>
              </w:rPr>
              <w:t>14207,9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49" w:rsidRDefault="00534749" w:rsidP="009351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14816,2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49" w:rsidRDefault="00534749" w:rsidP="009351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15309,2</w:t>
            </w:r>
          </w:p>
        </w:tc>
      </w:tr>
      <w:tr w:rsidR="00534749" w:rsidRPr="001B7E2A" w:rsidTr="00534749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49" w:rsidRPr="00FB3327" w:rsidRDefault="00534749" w:rsidP="00FB33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3327">
              <w:rPr>
                <w:rFonts w:ascii="Times New Roman" w:hAnsi="Times New Roman" w:cs="Times New Roman"/>
                <w:sz w:val="24"/>
                <w:szCs w:val="24"/>
              </w:rPr>
              <w:t>Мероприятие 2.1: «Поддержка муниципальных программ формирования современной городской среды»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49" w:rsidRDefault="00534749">
            <w:r w:rsidRPr="00207665">
              <w:rPr>
                <w:rFonts w:ascii="Times New Roman" w:hAnsi="Times New Roman" w:cs="Times New Roman"/>
                <w:sz w:val="24"/>
                <w:szCs w:val="24"/>
              </w:rPr>
              <w:t>Управление ЖКХ , благоустройства и транспорта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49" w:rsidRDefault="00534749" w:rsidP="00534749">
            <w:pPr>
              <w:jc w:val="center"/>
            </w:pPr>
            <w:r w:rsidRPr="009E217F">
              <w:rPr>
                <w:rFonts w:ascii="Times New Roman" w:hAnsi="Times New Roman" w:cs="Times New Roman"/>
                <w:sz w:val="24"/>
                <w:szCs w:val="24"/>
              </w:rPr>
              <w:t>14207,9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49" w:rsidRDefault="00534749" w:rsidP="009351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14816,2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49" w:rsidRDefault="00534749" w:rsidP="009351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15309,2</w:t>
            </w:r>
          </w:p>
        </w:tc>
      </w:tr>
      <w:tr w:rsidR="00A167A2" w:rsidRPr="001B7E2A" w:rsidTr="00A167A2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2" w:rsidRPr="00FB3327" w:rsidRDefault="00A167A2" w:rsidP="00FB33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3327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территорий общего пользования: </w:t>
            </w:r>
          </w:p>
          <w:p w:rsidR="00A167A2" w:rsidRPr="00FB3327" w:rsidRDefault="00A167A2" w:rsidP="00FB33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3327">
              <w:rPr>
                <w:rFonts w:ascii="Times New Roman" w:hAnsi="Times New Roman" w:cs="Times New Roman"/>
                <w:sz w:val="24"/>
                <w:szCs w:val="24"/>
              </w:rPr>
              <w:t>а) сквер «Альбатрос» по адресу: г.Нытва, пр. Ленина у дд.32,34,28,30</w:t>
            </w:r>
          </w:p>
          <w:p w:rsidR="00A167A2" w:rsidRPr="00FB3327" w:rsidRDefault="00A167A2" w:rsidP="00FB33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332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</w:p>
          <w:p w:rsidR="00A167A2" w:rsidRPr="00FB3327" w:rsidRDefault="00A167A2" w:rsidP="00FB33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3327">
              <w:rPr>
                <w:rFonts w:ascii="Times New Roman" w:hAnsi="Times New Roman" w:cs="Times New Roman"/>
                <w:sz w:val="24"/>
                <w:szCs w:val="24"/>
              </w:rPr>
              <w:t>б) «Муравей» по адресу: г.Нытва, пр. Ленина у дд 1,3,7</w:t>
            </w:r>
          </w:p>
          <w:p w:rsidR="00A167A2" w:rsidRPr="00FB3327" w:rsidRDefault="00A167A2" w:rsidP="00FB33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3327">
              <w:rPr>
                <w:rFonts w:ascii="Times New Roman" w:hAnsi="Times New Roman" w:cs="Times New Roman"/>
                <w:sz w:val="24"/>
                <w:szCs w:val="24"/>
              </w:rPr>
              <w:t>в) сквер п. Новоильинский по адресу: ул. Ленина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A2" w:rsidRPr="00B10B42" w:rsidRDefault="00B9405A" w:rsidP="00B10B4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4072">
              <w:rPr>
                <w:rFonts w:ascii="Times New Roman" w:hAnsi="Times New Roman" w:cs="Times New Roman"/>
                <w:sz w:val="24"/>
                <w:szCs w:val="24"/>
              </w:rPr>
              <w:t>Управление ЖКХ , благоустройства и транспорта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7A2" w:rsidRDefault="00A167A2" w:rsidP="00B9405A">
            <w:pPr>
              <w:jc w:val="center"/>
            </w:pPr>
            <w:r w:rsidRPr="009E217F">
              <w:rPr>
                <w:rFonts w:ascii="Times New Roman" w:hAnsi="Times New Roman" w:cs="Times New Roman"/>
                <w:sz w:val="24"/>
                <w:szCs w:val="24"/>
              </w:rPr>
              <w:t>14207,9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7A2" w:rsidRDefault="00B9405A" w:rsidP="000E6D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7A2" w:rsidRDefault="00B9405A" w:rsidP="000E6D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405A" w:rsidRPr="001B7E2A" w:rsidTr="00A167A2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5A" w:rsidRPr="00FB3327" w:rsidRDefault="00B9405A" w:rsidP="00FB33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3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территорий общего пользования:</w:t>
            </w:r>
          </w:p>
          <w:p w:rsidR="00B9405A" w:rsidRPr="00FB3327" w:rsidRDefault="00B9405A" w:rsidP="00FB33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3327">
              <w:rPr>
                <w:rFonts w:ascii="Times New Roman" w:hAnsi="Times New Roman" w:cs="Times New Roman"/>
                <w:sz w:val="24"/>
                <w:szCs w:val="24"/>
              </w:rPr>
              <w:t>а) сквер г. Нытва, ул. Мира у дд. 8,12</w:t>
            </w:r>
          </w:p>
          <w:p w:rsidR="00B9405A" w:rsidRPr="00FB3327" w:rsidRDefault="00B9405A" w:rsidP="00FB33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FB332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B3327">
              <w:rPr>
                <w:rFonts w:ascii="Times New Roman" w:hAnsi="Times New Roman" w:cs="Times New Roman"/>
                <w:color w:val="000000"/>
              </w:rPr>
              <w:t>Площадь Дворца культуры п. Уральский</w:t>
            </w:r>
          </w:p>
          <w:p w:rsidR="00B9405A" w:rsidRPr="00FB3327" w:rsidRDefault="00B9405A" w:rsidP="00FB33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FB3327">
              <w:rPr>
                <w:rFonts w:ascii="Times New Roman" w:hAnsi="Times New Roman" w:cs="Times New Roman"/>
                <w:color w:val="000000"/>
              </w:rPr>
              <w:t>б)  Обустройство детской площадки с созданием зеленой зоны отдыха д. Нижняя Гаревая</w:t>
            </w:r>
          </w:p>
          <w:p w:rsidR="00B9405A" w:rsidRPr="00FB3327" w:rsidRDefault="00B9405A" w:rsidP="00FB33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B9405A" w:rsidRPr="00FB3327" w:rsidRDefault="00B9405A" w:rsidP="00FB33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5A" w:rsidRDefault="00B9405A">
            <w:r w:rsidRPr="008A7766">
              <w:rPr>
                <w:rFonts w:ascii="Times New Roman" w:hAnsi="Times New Roman" w:cs="Times New Roman"/>
                <w:sz w:val="24"/>
                <w:szCs w:val="24"/>
              </w:rPr>
              <w:t>Управление ЖКХ , благоустройства и транспорта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5A" w:rsidRDefault="00B9405A" w:rsidP="00A167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5A" w:rsidRDefault="00534749" w:rsidP="00B940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14816,2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5A" w:rsidRDefault="00B9405A" w:rsidP="000E6D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405A" w:rsidRPr="001B7E2A" w:rsidTr="00A167A2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5A" w:rsidRPr="00FB3327" w:rsidRDefault="00B9405A" w:rsidP="00FB33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332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общего пользования:</w:t>
            </w:r>
          </w:p>
          <w:p w:rsidR="00B9405A" w:rsidRPr="00FB3327" w:rsidRDefault="00B9405A" w:rsidP="00FB332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3327">
              <w:rPr>
                <w:rFonts w:ascii="Times New Roman" w:hAnsi="Times New Roman" w:cs="Times New Roman"/>
                <w:sz w:val="24"/>
                <w:szCs w:val="24"/>
              </w:rPr>
              <w:t>а) Обустройство сквера с. Шерья</w:t>
            </w:r>
          </w:p>
          <w:p w:rsidR="00B9405A" w:rsidRPr="00FB3327" w:rsidRDefault="00B9405A" w:rsidP="005347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3327">
              <w:rPr>
                <w:rFonts w:ascii="Times New Roman" w:hAnsi="Times New Roman" w:cs="Times New Roman"/>
                <w:sz w:val="24"/>
                <w:szCs w:val="24"/>
              </w:rPr>
              <w:t xml:space="preserve">б) спортивный парк с. </w:t>
            </w:r>
            <w:r w:rsidR="00534749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05A" w:rsidRDefault="00B9405A">
            <w:r w:rsidRPr="008A7766">
              <w:rPr>
                <w:rFonts w:ascii="Times New Roman" w:hAnsi="Times New Roman" w:cs="Times New Roman"/>
                <w:sz w:val="24"/>
                <w:szCs w:val="24"/>
              </w:rPr>
              <w:t>Управление ЖКХ , благоустройства и транспорта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5A" w:rsidRDefault="00B9405A" w:rsidP="00A167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5A" w:rsidRDefault="00B9405A" w:rsidP="000E6D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5A" w:rsidRDefault="00534749" w:rsidP="00B940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15309,2</w:t>
            </w:r>
          </w:p>
        </w:tc>
      </w:tr>
    </w:tbl>
    <w:p w:rsidR="00010BF1" w:rsidRPr="00F808E0" w:rsidRDefault="00010BF1" w:rsidP="00010BF1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010BF1" w:rsidRDefault="00010BF1" w:rsidP="006E6D8E">
      <w:pPr>
        <w:pStyle w:val="ConsPlusNormal"/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010BF1" w:rsidRDefault="00010BF1" w:rsidP="006E6D8E">
      <w:pPr>
        <w:pStyle w:val="ConsPlusNormal"/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010BF1" w:rsidRDefault="00010BF1" w:rsidP="003C56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010BF1" w:rsidSect="00010BF1">
          <w:pgSz w:w="16838" w:h="11906" w:orient="landscape" w:code="9"/>
          <w:pgMar w:top="709" w:right="1134" w:bottom="851" w:left="1134" w:header="284" w:footer="720" w:gutter="0"/>
          <w:cols w:space="708"/>
          <w:titlePg/>
          <w:docGrid w:linePitch="360"/>
        </w:sectPr>
      </w:pPr>
    </w:p>
    <w:p w:rsidR="00323E7F" w:rsidRDefault="00323E7F" w:rsidP="00B10B42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Риски и меры по управлению рисками с целью минимизации </w:t>
      </w:r>
      <w:r w:rsidRPr="00C81A6E">
        <w:rPr>
          <w:rFonts w:ascii="Times New Roman" w:hAnsi="Times New Roman" w:cs="Times New Roman"/>
          <w:b/>
          <w:sz w:val="28"/>
          <w:szCs w:val="28"/>
        </w:rPr>
        <w:br/>
        <w:t xml:space="preserve">их влияния на достижение целей </w:t>
      </w:r>
      <w:r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B10B42" w:rsidRPr="000E1097" w:rsidRDefault="00B10B42" w:rsidP="00B10B42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t>На минимизацию риска недостижения конечных результатов целей муниципальной программы направлены меры по формированию плана, содержащего перечень мероприятий.</w:t>
      </w:r>
    </w:p>
    <w:p w:rsidR="00B10B42" w:rsidRPr="000E1097" w:rsidRDefault="00B10B42" w:rsidP="00B10B42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097">
        <w:rPr>
          <w:rFonts w:ascii="Times New Roman" w:hAnsi="Times New Roman" w:cs="Times New Roman"/>
          <w:bCs/>
          <w:sz w:val="28"/>
          <w:szCs w:val="28"/>
        </w:rPr>
        <w:t>Реализация мероприятий программы и достижение запланированных показателей возможна при условии ее финансирования в рамках запланированных объемов.</w:t>
      </w:r>
    </w:p>
    <w:p w:rsidR="00032E04" w:rsidRPr="00D71E04" w:rsidRDefault="00032E04" w:rsidP="00B10B42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905EC" w:rsidRPr="000E1097" w:rsidRDefault="00B10B42" w:rsidP="00B10B4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4057D">
        <w:rPr>
          <w:rFonts w:ascii="Times New Roman" w:hAnsi="Times New Roman" w:cs="Times New Roman"/>
          <w:b/>
          <w:sz w:val="28"/>
          <w:szCs w:val="28"/>
        </w:rPr>
        <w:t>.</w:t>
      </w:r>
      <w:r w:rsidR="00A905EC" w:rsidRPr="000E1097">
        <w:rPr>
          <w:rFonts w:ascii="Times New Roman" w:hAnsi="Times New Roman" w:cs="Times New Roman"/>
          <w:b/>
          <w:sz w:val="28"/>
          <w:szCs w:val="28"/>
        </w:rPr>
        <w:t xml:space="preserve"> Методика оценки эффективности муниципальной программы</w:t>
      </w:r>
    </w:p>
    <w:p w:rsidR="00A905EC" w:rsidRPr="000E1097" w:rsidRDefault="00A905EC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1097">
        <w:rPr>
          <w:rFonts w:ascii="Times New Roman" w:hAnsi="Times New Roman" w:cs="Times New Roman"/>
          <w:sz w:val="28"/>
          <w:szCs w:val="28"/>
          <w:lang w:eastAsia="ar-SA"/>
        </w:rPr>
        <w:t>1. Оценка эффективности реализации программы будет проводиться по следующим критериям:</w:t>
      </w:r>
    </w:p>
    <w:p w:rsidR="00A905EC" w:rsidRPr="000E1097" w:rsidRDefault="00A905EC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1097">
        <w:rPr>
          <w:rFonts w:ascii="Times New Roman" w:hAnsi="Times New Roman" w:cs="Times New Roman"/>
          <w:sz w:val="28"/>
          <w:szCs w:val="28"/>
          <w:lang w:eastAsia="ar-SA"/>
        </w:rPr>
        <w:t>1.1. Критерий «Оценка достижений запланированных мероприятий».</w:t>
      </w:r>
    </w:p>
    <w:p w:rsidR="00A905EC" w:rsidRPr="000E1097" w:rsidRDefault="00A905EC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1097">
        <w:rPr>
          <w:rFonts w:ascii="Times New Roman" w:hAnsi="Times New Roman" w:cs="Times New Roman"/>
          <w:sz w:val="28"/>
          <w:szCs w:val="28"/>
          <w:lang w:eastAsia="ar-SA"/>
        </w:rPr>
        <w:t>Степень достижения ожидаемых результатов планируется измерять на основании сопоставления фактических значений целевых показателей с их плановыми значениями. Сопоставление значений целевых показателей производится по каждому расчетному (плановому) показателю.</w:t>
      </w:r>
    </w:p>
    <w:p w:rsidR="00A905EC" w:rsidRPr="000E1097" w:rsidRDefault="00A905EC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1097">
        <w:rPr>
          <w:rFonts w:ascii="Times New Roman" w:hAnsi="Times New Roman" w:cs="Times New Roman"/>
          <w:sz w:val="28"/>
          <w:szCs w:val="28"/>
          <w:lang w:eastAsia="ar-SA"/>
        </w:rPr>
        <w:t>Оценка эффективности показателя определяется по  итогам  года и всего периода действия реализации программы  по формуле:</w:t>
      </w:r>
    </w:p>
    <w:p w:rsidR="00A905EC" w:rsidRPr="000E1097" w:rsidRDefault="00A905EC" w:rsidP="00B10B4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109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Фпi</w:t>
      </w:r>
    </w:p>
    <w:p w:rsidR="00A905EC" w:rsidRPr="000E1097" w:rsidRDefault="00A905EC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1097">
        <w:rPr>
          <w:rFonts w:ascii="Times New Roman" w:hAnsi="Times New Roman" w:cs="Times New Roman"/>
          <w:sz w:val="28"/>
          <w:szCs w:val="28"/>
          <w:lang w:eastAsia="ar-SA"/>
        </w:rPr>
        <w:t>Эпi= __________, где:</w:t>
      </w:r>
    </w:p>
    <w:p w:rsidR="00A905EC" w:rsidRPr="000E1097" w:rsidRDefault="00A905EC" w:rsidP="00B10B4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109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Ппi</w:t>
      </w:r>
    </w:p>
    <w:p w:rsidR="00A905EC" w:rsidRPr="000E1097" w:rsidRDefault="00A905EC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1097">
        <w:rPr>
          <w:rFonts w:ascii="Times New Roman" w:hAnsi="Times New Roman" w:cs="Times New Roman"/>
          <w:sz w:val="28"/>
          <w:szCs w:val="28"/>
          <w:lang w:eastAsia="ar-SA"/>
        </w:rPr>
        <w:t>Эпi – эффективность реализации показателя;</w:t>
      </w:r>
    </w:p>
    <w:p w:rsidR="00A905EC" w:rsidRPr="000E1097" w:rsidRDefault="00A905EC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1097">
        <w:rPr>
          <w:rFonts w:ascii="Times New Roman" w:hAnsi="Times New Roman" w:cs="Times New Roman"/>
          <w:sz w:val="28"/>
          <w:szCs w:val="28"/>
          <w:lang w:eastAsia="ar-SA"/>
        </w:rPr>
        <w:t>Фпi – фактическое значение показателя, достигнутое в ходе реализации программы;</w:t>
      </w:r>
    </w:p>
    <w:p w:rsidR="00A905EC" w:rsidRPr="000E1097" w:rsidRDefault="00A905EC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1097">
        <w:rPr>
          <w:rFonts w:ascii="Times New Roman" w:hAnsi="Times New Roman" w:cs="Times New Roman"/>
          <w:sz w:val="28"/>
          <w:szCs w:val="28"/>
          <w:lang w:eastAsia="ar-SA"/>
        </w:rPr>
        <w:t>Ппi – плановое значение показателя, утвержденное программой.</w:t>
      </w:r>
    </w:p>
    <w:p w:rsidR="00A905EC" w:rsidRPr="000E1097" w:rsidRDefault="00A905EC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1097">
        <w:rPr>
          <w:rFonts w:ascii="Times New Roman" w:hAnsi="Times New Roman" w:cs="Times New Roman"/>
          <w:sz w:val="28"/>
          <w:szCs w:val="28"/>
          <w:lang w:eastAsia="ar-SA"/>
        </w:rPr>
        <w:t>Программа считается эффективной при одновременном соблюдении следующих условий:</w:t>
      </w:r>
    </w:p>
    <w:p w:rsidR="00A905EC" w:rsidRPr="000E1097" w:rsidRDefault="00A905EC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t>эффективность реализации показателей, рассчитанных в соответствии с подпунктом 1.1 пункта 1 настоящей методики составляет от 0,8 и выше, и доля этих показателей превышает 80% от их общего Количество;</w:t>
      </w:r>
    </w:p>
    <w:p w:rsidR="00A905EC" w:rsidRPr="000E1097" w:rsidRDefault="00A905EC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t>значение бюджетного показателя эффективности программы, рассчитанного в соответствии с пунктом 1.2 настоящей методики, составляет от 0,9 до 1,0.</w:t>
      </w:r>
    </w:p>
    <w:p w:rsidR="00A905EC" w:rsidRPr="000E1097" w:rsidRDefault="00A905EC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t>Программа считается умеренно эффективной при одновременном соблюдении следующих условий:</w:t>
      </w:r>
    </w:p>
    <w:p w:rsidR="00A905EC" w:rsidRPr="000E1097" w:rsidRDefault="00A905EC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t>эффективность реализации показателей, рассчитанных в соответствии с подпунктом 1.1 пункта 1 настоящей методики составляет от 0,8 и выше, и доля этих показателей составляет от 50% до 80% от их общего Количество;</w:t>
      </w:r>
    </w:p>
    <w:p w:rsidR="00A905EC" w:rsidRPr="000E1097" w:rsidRDefault="00A905EC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t>значение бюджетного показателя эффективности программы, рассчитанного в соответствии с пунктом 1.2 настоящей методики, составляет от 0,8 до 0,9.</w:t>
      </w:r>
    </w:p>
    <w:p w:rsidR="00A905EC" w:rsidRPr="000E1097" w:rsidRDefault="00A905EC" w:rsidP="00B10B4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t xml:space="preserve">           В остальных случаях программа считается неэффективной.</w:t>
      </w:r>
    </w:p>
    <w:p w:rsidR="00A905EC" w:rsidRPr="000E1097" w:rsidRDefault="00A905EC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1097">
        <w:rPr>
          <w:rFonts w:ascii="Times New Roman" w:hAnsi="Times New Roman" w:cs="Times New Roman"/>
          <w:sz w:val="28"/>
          <w:szCs w:val="28"/>
          <w:lang w:eastAsia="ar-SA"/>
        </w:rPr>
        <w:t xml:space="preserve">1.2. Критерий «бюджетная эффективность программы» рассчитывается следующим образом:  </w:t>
      </w:r>
    </w:p>
    <w:p w:rsidR="00A905EC" w:rsidRPr="000E1097" w:rsidRDefault="00A905EC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1097">
        <w:rPr>
          <w:rFonts w:ascii="Times New Roman" w:hAnsi="Times New Roman" w:cs="Times New Roman"/>
          <w:sz w:val="28"/>
          <w:szCs w:val="28"/>
        </w:rPr>
        <w:lastRenderedPageBreak/>
        <w:t>достигнуты целевые показатели программы  в объёме 100%, с наименьшим объёмом средств, предусмотренных на её реализацию от 80% до 100% - программа эффективная;</w:t>
      </w:r>
    </w:p>
    <w:p w:rsidR="00A905EC" w:rsidRPr="000E1097" w:rsidRDefault="00A905EC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t>достигнуты целевые показатели программы с объёмом средств, предусмотренных программой – программа менее эффективная;</w:t>
      </w:r>
    </w:p>
    <w:p w:rsidR="00A905EC" w:rsidRPr="000E1097" w:rsidRDefault="00A905EC" w:rsidP="00B10B4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97">
        <w:rPr>
          <w:rFonts w:ascii="Times New Roman" w:hAnsi="Times New Roman" w:cs="Times New Roman"/>
          <w:sz w:val="28"/>
          <w:szCs w:val="28"/>
        </w:rPr>
        <w:t>заданные целевые показатели программы выполнены не более чем на 80%,  однако средства, предусмотренные программой, использованы в полном объёме - программа менее эффективная.</w:t>
      </w:r>
    </w:p>
    <w:p w:rsidR="00B10B42" w:rsidRDefault="00A905EC" w:rsidP="00B10B42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  <w:sectPr w:rsidR="00B10B42" w:rsidSect="00A905EC">
          <w:headerReference w:type="even" r:id="rId8"/>
          <w:pgSz w:w="11906" w:h="16838" w:code="9"/>
          <w:pgMar w:top="567" w:right="1418" w:bottom="567" w:left="567" w:header="284" w:footer="720" w:gutter="0"/>
          <w:cols w:space="708"/>
          <w:titlePg/>
          <w:docGrid w:linePitch="360"/>
        </w:sectPr>
      </w:pPr>
      <w:r w:rsidRPr="000E1097">
        <w:rPr>
          <w:rFonts w:ascii="Times New Roman" w:hAnsi="Times New Roman" w:cs="Times New Roman"/>
          <w:sz w:val="28"/>
          <w:szCs w:val="28"/>
        </w:rPr>
        <w:t>В остальных случаях программа считается неэффективн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05EC" w:rsidRPr="0022764A" w:rsidRDefault="00A905EC" w:rsidP="004B41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76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1 </w:t>
      </w:r>
    </w:p>
    <w:p w:rsidR="00A905EC" w:rsidRPr="0022764A" w:rsidRDefault="00A905EC" w:rsidP="004B41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764A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A905EC" w:rsidRPr="0022764A" w:rsidRDefault="00D01D56" w:rsidP="004B41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764A">
        <w:rPr>
          <w:rFonts w:ascii="Times New Roman" w:hAnsi="Times New Roman" w:cs="Times New Roman"/>
          <w:sz w:val="28"/>
          <w:szCs w:val="28"/>
        </w:rPr>
        <w:t>Нытвенского</w:t>
      </w:r>
      <w:r w:rsidR="0022764A" w:rsidRPr="0022764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905EC" w:rsidRPr="0022764A" w:rsidRDefault="00A905EC" w:rsidP="004B41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764A">
        <w:rPr>
          <w:rFonts w:ascii="Times New Roman" w:hAnsi="Times New Roman" w:cs="Times New Roman"/>
          <w:sz w:val="28"/>
          <w:szCs w:val="28"/>
        </w:rPr>
        <w:t>«Формирование современной городской</w:t>
      </w:r>
    </w:p>
    <w:p w:rsidR="00A905EC" w:rsidRPr="0022764A" w:rsidRDefault="00A905EC" w:rsidP="004B41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764A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0E6DB1">
        <w:rPr>
          <w:rFonts w:ascii="Times New Roman" w:hAnsi="Times New Roman" w:cs="Times New Roman"/>
          <w:sz w:val="28"/>
          <w:szCs w:val="28"/>
        </w:rPr>
        <w:t>на территории</w:t>
      </w:r>
      <w:r w:rsidRPr="0022764A">
        <w:rPr>
          <w:rFonts w:ascii="Times New Roman" w:hAnsi="Times New Roman" w:cs="Times New Roman"/>
          <w:sz w:val="28"/>
          <w:szCs w:val="28"/>
        </w:rPr>
        <w:t xml:space="preserve"> Нытвенско</w:t>
      </w:r>
      <w:r w:rsidR="000E6DB1">
        <w:rPr>
          <w:rFonts w:ascii="Times New Roman" w:hAnsi="Times New Roman" w:cs="Times New Roman"/>
          <w:sz w:val="28"/>
          <w:szCs w:val="28"/>
        </w:rPr>
        <w:t>го</w:t>
      </w:r>
      <w:r w:rsidRPr="0022764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E6DB1">
        <w:rPr>
          <w:rFonts w:ascii="Times New Roman" w:hAnsi="Times New Roman" w:cs="Times New Roman"/>
          <w:sz w:val="28"/>
          <w:szCs w:val="28"/>
        </w:rPr>
        <w:t>го</w:t>
      </w:r>
      <w:r w:rsidRPr="0022764A">
        <w:rPr>
          <w:rFonts w:ascii="Times New Roman" w:hAnsi="Times New Roman" w:cs="Times New Roman"/>
          <w:sz w:val="28"/>
          <w:szCs w:val="28"/>
        </w:rPr>
        <w:t xml:space="preserve"> </w:t>
      </w:r>
      <w:r w:rsidR="0022764A" w:rsidRPr="0022764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E6DB1">
        <w:rPr>
          <w:rFonts w:ascii="Times New Roman" w:hAnsi="Times New Roman" w:cs="Times New Roman"/>
          <w:sz w:val="28"/>
          <w:szCs w:val="28"/>
        </w:rPr>
        <w:t>а</w:t>
      </w:r>
      <w:r w:rsidRPr="0022764A">
        <w:rPr>
          <w:rFonts w:ascii="Times New Roman" w:hAnsi="Times New Roman" w:cs="Times New Roman"/>
          <w:sz w:val="28"/>
          <w:szCs w:val="28"/>
        </w:rPr>
        <w:t>»</w:t>
      </w:r>
    </w:p>
    <w:p w:rsidR="00A905EC" w:rsidRPr="0022764A" w:rsidRDefault="00A905EC" w:rsidP="00A905EC">
      <w:pPr>
        <w:rPr>
          <w:rFonts w:ascii="Times New Roman" w:hAnsi="Times New Roman" w:cs="Times New Roman"/>
          <w:sz w:val="28"/>
          <w:szCs w:val="28"/>
        </w:rPr>
      </w:pPr>
      <w:r w:rsidRPr="00227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5EC" w:rsidRPr="0022764A" w:rsidRDefault="00A905EC" w:rsidP="004B41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764A">
        <w:rPr>
          <w:rFonts w:ascii="Times New Roman" w:hAnsi="Times New Roman" w:cs="Times New Roman"/>
          <w:sz w:val="28"/>
          <w:szCs w:val="28"/>
        </w:rPr>
        <w:t xml:space="preserve">                  Визуализированный перечень образцов элементов благоустройства, </w:t>
      </w:r>
    </w:p>
    <w:p w:rsidR="00A905EC" w:rsidRPr="0022764A" w:rsidRDefault="00A905EC" w:rsidP="004B41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764A">
        <w:rPr>
          <w:rFonts w:ascii="Times New Roman" w:hAnsi="Times New Roman" w:cs="Times New Roman"/>
          <w:sz w:val="28"/>
          <w:szCs w:val="28"/>
        </w:rPr>
        <w:t xml:space="preserve">предлагаемых к размещению на дворовой территории при реализации минимального перечня работ по благоустройству </w:t>
      </w:r>
    </w:p>
    <w:p w:rsidR="00A905EC" w:rsidRPr="0022764A" w:rsidRDefault="00A905EC" w:rsidP="00A90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5EC" w:rsidRPr="0022764A" w:rsidRDefault="00A905EC" w:rsidP="00A90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64A">
        <w:rPr>
          <w:rFonts w:ascii="Times New Roman" w:hAnsi="Times New Roman" w:cs="Times New Roman"/>
          <w:sz w:val="28"/>
          <w:szCs w:val="28"/>
        </w:rPr>
        <w:t>1. Малые архитектурные формы, светильники наружного освещения</w:t>
      </w:r>
    </w:p>
    <w:tbl>
      <w:tblPr>
        <w:tblW w:w="15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740"/>
        <w:gridCol w:w="1560"/>
        <w:gridCol w:w="1404"/>
        <w:gridCol w:w="1238"/>
        <w:gridCol w:w="744"/>
        <w:gridCol w:w="1558"/>
        <w:gridCol w:w="1537"/>
        <w:gridCol w:w="1234"/>
        <w:gridCol w:w="850"/>
        <w:gridCol w:w="1547"/>
        <w:gridCol w:w="1417"/>
        <w:gridCol w:w="1523"/>
      </w:tblGrid>
      <w:tr w:rsidR="00A905EC" w:rsidRPr="0022764A" w:rsidTr="00A905EC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Диваны парковые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Урны железобетонные, металлический вкладыш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ind w:left="-145" w:firstLine="284"/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Светильники светодиодные</w:t>
            </w:r>
          </w:p>
        </w:tc>
      </w:tr>
      <w:tr w:rsidR="00A905EC" w:rsidRPr="0022764A" w:rsidTr="00A905EC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EC" w:rsidRPr="0022764A" w:rsidRDefault="00A905EC" w:rsidP="00A90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Виды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Эскиз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Стоимость изделия, руб./шт.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Стоимость доставки и монтажа, руб./шт.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Виды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Эскиз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Стоимость изделия, руб./шт.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Стоимость доставки и монтажа, руб./шт.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Виды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Стоимость изделия, руб./шт.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Стоимость доставки и монтажа, руб./шт.</w:t>
            </w:r>
          </w:p>
        </w:tc>
      </w:tr>
      <w:tr w:rsidR="00A905EC" w:rsidRPr="0022764A" w:rsidTr="00A905E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45185" cy="673100"/>
                  <wp:effectExtent l="0" t="0" r="0" b="0"/>
                  <wp:docPr id="1" name="Рисунок 85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5500,00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1130,00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98500" cy="828040"/>
                  <wp:effectExtent l="0" t="0" r="6350" b="0"/>
                  <wp:docPr id="2" name="Рисунок 84" descr="img_6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g_6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1030" cy="698500"/>
                  <wp:effectExtent l="0" t="0" r="7620" b="6350"/>
                  <wp:docPr id="3" name="Рисунок 83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3050,00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2764A">
              <w:rPr>
                <w:rFonts w:ascii="Times New Roman" w:hAnsi="Times New Roman" w:cs="Times New Roman"/>
                <w:noProof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2764A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2764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4075" cy="854075"/>
                  <wp:effectExtent l="0" t="0" r="3175" b="3175"/>
                  <wp:docPr id="4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2764A">
              <w:rPr>
                <w:rFonts w:ascii="Times New Roman" w:hAnsi="Times New Roman" w:cs="Times New Roman"/>
                <w:noProof/>
              </w:rPr>
              <w:t>5100,00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2764A">
              <w:rPr>
                <w:rFonts w:ascii="Times New Roman" w:hAnsi="Times New Roman" w:cs="Times New Roman"/>
                <w:noProof/>
              </w:rPr>
              <w:t>1690,00</w:t>
            </w:r>
          </w:p>
        </w:tc>
      </w:tr>
      <w:tr w:rsidR="00A905EC" w:rsidRPr="0022764A" w:rsidTr="00A905E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0435" cy="707390"/>
                  <wp:effectExtent l="0" t="0" r="0" b="0"/>
                  <wp:docPr id="5" name="Рисунок 81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6820,00</w:t>
            </w:r>
          </w:p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</w:p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1130,00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</w:p>
          <w:p w:rsidR="00A905EC" w:rsidRPr="0022764A" w:rsidRDefault="00A905EC" w:rsidP="00A905EC">
            <w:pPr>
              <w:ind w:left="-704"/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49450" cy="923290"/>
                  <wp:effectExtent l="0" t="0" r="0" b="0"/>
                  <wp:docPr id="6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2764A">
              <w:rPr>
                <w:rFonts w:ascii="Times New Roman" w:hAnsi="Times New Roman" w:cs="Times New Roman"/>
                <w:noProof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2764A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ind w:hanging="71"/>
              <w:jc w:val="center"/>
              <w:rPr>
                <w:rFonts w:ascii="Times New Roman" w:hAnsi="Times New Roman" w:cs="Times New Roman"/>
                <w:noProof/>
              </w:rPr>
            </w:pPr>
            <w:r w:rsidRPr="0022764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36930" cy="836930"/>
                  <wp:effectExtent l="0" t="0" r="1270" b="1270"/>
                  <wp:docPr id="7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2764A">
              <w:rPr>
                <w:rFonts w:ascii="Times New Roman" w:hAnsi="Times New Roman" w:cs="Times New Roman"/>
                <w:noProof/>
              </w:rPr>
              <w:t>5075,00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2764A">
              <w:rPr>
                <w:rFonts w:ascii="Times New Roman" w:hAnsi="Times New Roman" w:cs="Times New Roman"/>
                <w:noProof/>
              </w:rPr>
              <w:t>1761,00</w:t>
            </w:r>
          </w:p>
        </w:tc>
      </w:tr>
      <w:tr w:rsidR="00A905EC" w:rsidRPr="0022764A" w:rsidTr="00A905E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91870" cy="793750"/>
                  <wp:effectExtent l="0" t="0" r="0" b="6350"/>
                  <wp:docPr id="8" name="Рисунок 78" descr="Скамейка парковая со спин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мейка парковая со спин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9800,00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1130,00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9595" cy="854075"/>
                  <wp:effectExtent l="0" t="0" r="1905" b="3175"/>
                  <wp:docPr id="9" name="Рисунок 77" descr="Урна четырёхгранная окрашенная с рельеф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Урна четырёхгранная окрашенная с рельеф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1030" cy="698500"/>
                  <wp:effectExtent l="0" t="0" r="7620" b="6350"/>
                  <wp:docPr id="10" name="Рисунок 76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2764A">
              <w:rPr>
                <w:rFonts w:ascii="Times New Roman" w:hAnsi="Times New Roman" w:cs="Times New Roman"/>
                <w:noProof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2764A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2764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36930" cy="836930"/>
                  <wp:effectExtent l="0" t="0" r="1270" b="1270"/>
                  <wp:docPr id="11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2764A">
              <w:rPr>
                <w:rFonts w:ascii="Times New Roman" w:hAnsi="Times New Roman" w:cs="Times New Roman"/>
                <w:noProof/>
              </w:rPr>
              <w:t>3900,00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2764A">
              <w:rPr>
                <w:rFonts w:ascii="Times New Roman" w:hAnsi="Times New Roman" w:cs="Times New Roman"/>
                <w:noProof/>
              </w:rPr>
              <w:t>1690,00</w:t>
            </w:r>
          </w:p>
        </w:tc>
      </w:tr>
    </w:tbl>
    <w:p w:rsidR="00A905EC" w:rsidRPr="0022764A" w:rsidRDefault="00A905EC" w:rsidP="00A905EC">
      <w:pPr>
        <w:jc w:val="right"/>
        <w:rPr>
          <w:rFonts w:ascii="Times New Roman" w:hAnsi="Times New Roman" w:cs="Times New Roman"/>
        </w:rPr>
      </w:pPr>
    </w:p>
    <w:p w:rsidR="00A905EC" w:rsidRPr="004B415A" w:rsidRDefault="00A905EC" w:rsidP="004B41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sz w:val="28"/>
          <w:szCs w:val="28"/>
        </w:rPr>
        <w:t xml:space="preserve">2. Ремонт и устройство дворовых проездов и тротуаров по минимальному перечню работ по благоустройству, </w:t>
      </w:r>
    </w:p>
    <w:p w:rsidR="00A905EC" w:rsidRPr="004B415A" w:rsidRDefault="00A905EC" w:rsidP="004B41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sz w:val="28"/>
          <w:szCs w:val="28"/>
        </w:rPr>
        <w:t xml:space="preserve">устройство автомобильных парковок по дополнительному перечню работ по благоустройству </w:t>
      </w:r>
    </w:p>
    <w:p w:rsidR="00A905EC" w:rsidRDefault="00A905EC" w:rsidP="00A905EC">
      <w:pPr>
        <w:jc w:val="center"/>
        <w:rPr>
          <w:sz w:val="28"/>
          <w:szCs w:val="28"/>
        </w:rPr>
      </w:pP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27"/>
        <w:gridCol w:w="1431"/>
        <w:gridCol w:w="5925"/>
        <w:gridCol w:w="5388"/>
      </w:tblGrid>
      <w:tr w:rsidR="00A905EC" w:rsidTr="00A905EC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4B415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4B415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5EC" w:rsidTr="00A905EC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EC" w:rsidRPr="004B415A" w:rsidRDefault="00A905EC" w:rsidP="00A90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4B415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4B415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4B415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Эскиз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4B415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A905EC" w:rsidTr="00A905E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4B415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4B415A" w:rsidRDefault="00A905EC" w:rsidP="00A905EC">
            <w:pPr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4B415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</w:p>
          <w:p w:rsidR="00A905EC" w:rsidRPr="004B415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2332,00 руб./1 м</w:t>
            </w:r>
            <w:r w:rsidRPr="004B415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4B415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648710" cy="1527175"/>
                  <wp:effectExtent l="0" t="0" r="8890" b="0"/>
                  <wp:docPr id="12" name="Рисунок 74" descr="el-in16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el-in16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71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4B415A" w:rsidRDefault="00A905EC" w:rsidP="00A905EC">
            <w:pPr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Выполняется установка бортовых камней, марки БР 100.30.15 на бетонное основание марки В15, толщиной 10 см.</w:t>
            </w:r>
          </w:p>
          <w:p w:rsidR="00A905EC" w:rsidRPr="004B415A" w:rsidRDefault="00A905EC" w:rsidP="00A905EC">
            <w:pPr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В подготовленную карту укладывается щебень марки 800, фракции 20-40.</w:t>
            </w:r>
          </w:p>
          <w:p w:rsidR="00A905EC" w:rsidRPr="004B415A" w:rsidRDefault="00A905EC" w:rsidP="00A905EC">
            <w:pPr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На всю площадь проезда выполняется укладка асфальтобетонной смеси мелкозернистой, марки В1, толщиной 7 см.</w:t>
            </w:r>
          </w:p>
          <w:p w:rsidR="00A905EC" w:rsidRPr="004B415A" w:rsidRDefault="00A905EC" w:rsidP="00A905EC">
            <w:pPr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A905EC" w:rsidTr="00A905E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4B415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4B415A" w:rsidRDefault="00A905EC" w:rsidP="00A905EC">
            <w:pPr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 xml:space="preserve">Ремонт проезда с заменой верхнего слоя асфальтобетонного покрытия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4B415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1086,00 руб./1 м</w:t>
            </w:r>
            <w:r w:rsidRPr="004B415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4B415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381375" cy="1915160"/>
                  <wp:effectExtent l="0" t="0" r="9525" b="8890"/>
                  <wp:docPr id="1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91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4B415A" w:rsidRDefault="00A905EC" w:rsidP="00A905EC">
            <w:pPr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Выполняется установка бортовых камней, марки БР 100.30.15 на бетонное основание марки В15, толщиной 10 см.</w:t>
            </w:r>
          </w:p>
          <w:p w:rsidR="00A905EC" w:rsidRPr="004B415A" w:rsidRDefault="00A905EC" w:rsidP="00A905EC">
            <w:pPr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 xml:space="preserve">Выполняется фрезерование асфальтобетонного покрытия проезда на глубину 2 см. </w:t>
            </w:r>
          </w:p>
          <w:p w:rsidR="00A905EC" w:rsidRPr="004B415A" w:rsidRDefault="00A905EC" w:rsidP="00A905EC">
            <w:pPr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По существующему покрытию выполняется розлив битума БНД 90/60.</w:t>
            </w:r>
          </w:p>
          <w:p w:rsidR="00A905EC" w:rsidRPr="004B415A" w:rsidRDefault="00A905EC" w:rsidP="00A905EC">
            <w:pPr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На всю площадь проезда выполняется укладка асфальтобетонной смеси мелкозернистой, марки В1, толщиной 4 см.</w:t>
            </w:r>
          </w:p>
          <w:p w:rsidR="00A905EC" w:rsidRPr="004B415A" w:rsidRDefault="00A905EC" w:rsidP="00A905EC">
            <w:pPr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A905EC" w:rsidTr="00A905E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4B415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4B415A" w:rsidRDefault="00A905EC" w:rsidP="00A905EC">
            <w:pPr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Ремонт тротуара с устройством слоя из асфальтобетона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4B415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1610,00 руб./1 м</w:t>
            </w:r>
            <w:r w:rsidRPr="004B415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4B415A" w:rsidRDefault="000D3E3B" w:rsidP="00A905EC">
            <w:pPr>
              <w:jc w:val="center"/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  <w:noProof/>
              </w:rPr>
              <w:pict>
                <v:rect id="Прямоугольник 86" o:spid="_x0000_s1027" style="position:absolute;left:0;text-align:left;margin-left:1.8pt;margin-top:52.1pt;width:66.95pt;height:73.8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" strokecolor="white"/>
              </w:pict>
            </w:r>
            <w:r w:rsidR="00A905EC" w:rsidRPr="004B415A">
              <w:rPr>
                <w:rFonts w:ascii="Times New Roman" w:hAnsi="Times New Roman" w:cs="Times New Roman"/>
              </w:rPr>
              <w:t xml:space="preserve"> </w:t>
            </w:r>
            <w:r w:rsidR="00A905EC" w:rsidRPr="004B415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14040" cy="1759585"/>
                  <wp:effectExtent l="0" t="0" r="0" b="0"/>
                  <wp:docPr id="14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40" cy="175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4B415A" w:rsidRDefault="00A905EC" w:rsidP="00A905EC">
            <w:pPr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Выполняется установка бортовых камней, марки БР 100.20.8 на бетонное основание марки В15, толщиной 10см.</w:t>
            </w:r>
          </w:p>
          <w:p w:rsidR="00A905EC" w:rsidRPr="004B415A" w:rsidRDefault="00A905EC" w:rsidP="00A905EC">
            <w:pPr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По существующему покрытию тротуара выполняется розлив битума БНД 90/60.</w:t>
            </w:r>
          </w:p>
          <w:p w:rsidR="00A905EC" w:rsidRPr="004B415A" w:rsidRDefault="00A905EC" w:rsidP="00A905EC">
            <w:pPr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 xml:space="preserve">На всю площадь тротуара выполняется укладка асфальтобетонной смеси мелкозернистой, типа Г, марки </w:t>
            </w:r>
            <w:r w:rsidRPr="004B415A">
              <w:rPr>
                <w:rFonts w:ascii="Times New Roman" w:hAnsi="Times New Roman" w:cs="Times New Roman"/>
                <w:lang w:val="en-US"/>
              </w:rPr>
              <w:t>III</w:t>
            </w:r>
            <w:r w:rsidRPr="004B415A">
              <w:rPr>
                <w:rFonts w:ascii="Times New Roman" w:hAnsi="Times New Roman" w:cs="Times New Roman"/>
              </w:rPr>
              <w:t>, толщиной 4 см.</w:t>
            </w:r>
          </w:p>
          <w:p w:rsidR="00A905EC" w:rsidRPr="004B415A" w:rsidRDefault="00A905EC" w:rsidP="00A905EC">
            <w:pPr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A905EC" w:rsidTr="00A905E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4B415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4B415A" w:rsidRDefault="00A905EC" w:rsidP="00A905EC">
            <w:pPr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Устройство нового тротуара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4B415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 xml:space="preserve">2258,00 </w:t>
            </w:r>
          </w:p>
          <w:p w:rsidR="00A905EC" w:rsidRPr="004B415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руб./1 м</w:t>
            </w:r>
            <w:r w:rsidRPr="004B415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4B415A" w:rsidRDefault="00A905EC" w:rsidP="00A905EC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683635" cy="1380490"/>
                  <wp:effectExtent l="0" t="0" r="0" b="0"/>
                  <wp:docPr id="15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635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4B415A" w:rsidRDefault="00A905EC" w:rsidP="00A905EC">
            <w:pPr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Выполняется установка бортовых камней, марки БР 100.20.8 на бетонное основание марки В15, толщиной 10 см.</w:t>
            </w:r>
          </w:p>
          <w:p w:rsidR="00A905EC" w:rsidRPr="004B415A" w:rsidRDefault="00A905EC" w:rsidP="00A905EC">
            <w:pPr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Под всей площадью тротуара выполняются слои:</w:t>
            </w:r>
          </w:p>
          <w:p w:rsidR="00A905EC" w:rsidRPr="004B415A" w:rsidRDefault="00A905EC" w:rsidP="00A905EC">
            <w:pPr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- песок средней крупности фр. 5% - 20 см,</w:t>
            </w:r>
          </w:p>
          <w:p w:rsidR="00A905EC" w:rsidRPr="004B415A" w:rsidRDefault="00A905EC" w:rsidP="00A905EC">
            <w:pPr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- щебень фр. 40-70 – 15 см,</w:t>
            </w:r>
          </w:p>
          <w:p w:rsidR="00A905EC" w:rsidRPr="004B415A" w:rsidRDefault="00A905EC" w:rsidP="00A905EC">
            <w:pPr>
              <w:rPr>
                <w:rFonts w:ascii="Times New Roman" w:hAnsi="Times New Roman" w:cs="Times New Roman"/>
              </w:rPr>
            </w:pPr>
            <w:r w:rsidRPr="004B415A">
              <w:rPr>
                <w:rFonts w:ascii="Times New Roman" w:hAnsi="Times New Roman" w:cs="Times New Roman"/>
              </w:rPr>
              <w:t>- Плитка тротуарная толщиной 3-5 см.</w:t>
            </w:r>
          </w:p>
          <w:p w:rsidR="00A905EC" w:rsidRPr="004B415A" w:rsidRDefault="00A905EC" w:rsidP="00A905EC">
            <w:pPr>
              <w:rPr>
                <w:rFonts w:ascii="Times New Roman" w:hAnsi="Times New Roman" w:cs="Times New Roman"/>
              </w:rPr>
            </w:pPr>
          </w:p>
        </w:tc>
      </w:tr>
      <w:tr w:rsidR="00A905EC" w:rsidTr="00A905E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r>
              <w:t>Устройство парковки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rPr>
                <w:sz w:val="20"/>
                <w:szCs w:val="20"/>
              </w:rPr>
              <w:t>2332,00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1375" cy="1863090"/>
                  <wp:effectExtent l="0" t="0" r="9525" b="3810"/>
                  <wp:docPr id="16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A905EC" w:rsidRDefault="00A905EC" w:rsidP="00A905EC">
            <w:r>
              <w:t>Под всей площадью гостевой парковки выполняются слои:</w:t>
            </w:r>
          </w:p>
          <w:p w:rsidR="00A905EC" w:rsidRDefault="00A905EC" w:rsidP="00A905EC">
            <w:r>
              <w:t>- песок средней крупности фр. 5% - 25 см,</w:t>
            </w:r>
          </w:p>
          <w:p w:rsidR="00A905EC" w:rsidRDefault="00A905EC" w:rsidP="00A905EC">
            <w:r>
              <w:t>- щебень фр. 40-80 – 15 см,</w:t>
            </w:r>
          </w:p>
          <w:p w:rsidR="00A905EC" w:rsidRDefault="00A905EC" w:rsidP="00A905EC">
            <w:r>
              <w:t xml:space="preserve">- асфальтобетон </w:t>
            </w:r>
            <w:r>
              <w:rPr>
                <w:lang w:val="en-US"/>
              </w:rPr>
              <w:t>I</w:t>
            </w:r>
            <w:r>
              <w:t xml:space="preserve"> марки горячий плотный тип В – 4 см.</w:t>
            </w:r>
          </w:p>
          <w:p w:rsidR="00A905EC" w:rsidRDefault="00A905EC" w:rsidP="00A905EC">
            <w:r>
              <w:lastRenderedPageBreak/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A905EC" w:rsidTr="00A905E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lastRenderedPageBreak/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Default="00A905EC" w:rsidP="00A905EC">
            <w:pPr>
              <w:jc w:val="center"/>
              <w:rPr>
                <w:sz w:val="20"/>
                <w:szCs w:val="20"/>
              </w:rPr>
            </w:pPr>
          </w:p>
          <w:p w:rsidR="00A905EC" w:rsidRDefault="00A905EC" w:rsidP="00A905EC">
            <w:pPr>
              <w:jc w:val="center"/>
              <w:rPr>
                <w:sz w:val="20"/>
                <w:szCs w:val="20"/>
              </w:rPr>
            </w:pPr>
          </w:p>
          <w:p w:rsidR="00A905EC" w:rsidRDefault="00A905EC" w:rsidP="00A90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843,57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8060" cy="1302385"/>
                  <wp:effectExtent l="0" t="0" r="0" b="0"/>
                  <wp:docPr id="17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6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Default="00A905EC" w:rsidP="00A905EC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A905EC" w:rsidRDefault="00A905EC" w:rsidP="00A905EC">
            <w:r>
              <w:t>В подготовленную карту укладывается щебень марки 800, фракции 20-40.</w:t>
            </w:r>
          </w:p>
          <w:p w:rsidR="00A905EC" w:rsidRDefault="00A905EC" w:rsidP="00A905EC">
            <w:r>
              <w:t>На всю площадь проезда выполняется укладка асфальтобетонной смеси мелкозернистой, марки В1, толщиной 7 см.</w:t>
            </w:r>
          </w:p>
          <w:p w:rsidR="00A905EC" w:rsidRDefault="00A905EC" w:rsidP="00A905EC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</w:tbl>
    <w:p w:rsidR="004B415A" w:rsidRDefault="004B415A" w:rsidP="004B41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5EC" w:rsidRPr="0022764A" w:rsidRDefault="00A905EC" w:rsidP="004B41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764A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</w:t>
      </w:r>
    </w:p>
    <w:p w:rsidR="00A905EC" w:rsidRPr="0022764A" w:rsidRDefault="00A905EC" w:rsidP="004B41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764A">
        <w:rPr>
          <w:rFonts w:ascii="Times New Roman" w:hAnsi="Times New Roman" w:cs="Times New Roman"/>
          <w:sz w:val="28"/>
          <w:szCs w:val="28"/>
        </w:rPr>
        <w:t xml:space="preserve">предлагаемых к размещению на дворовой территории при реализации дополнительного перечня работ по благоустройству </w:t>
      </w:r>
    </w:p>
    <w:p w:rsidR="00A905EC" w:rsidRPr="0022764A" w:rsidRDefault="00A905EC" w:rsidP="004B41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764A">
        <w:rPr>
          <w:rFonts w:ascii="Times New Roman" w:hAnsi="Times New Roman" w:cs="Times New Roman"/>
          <w:sz w:val="28"/>
          <w:szCs w:val="28"/>
        </w:rPr>
        <w:t>Детская игровая и спортивная площадка, цветочница</w:t>
      </w:r>
    </w:p>
    <w:tbl>
      <w:tblPr>
        <w:tblW w:w="163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1262"/>
        <w:gridCol w:w="1402"/>
        <w:gridCol w:w="1261"/>
        <w:gridCol w:w="1261"/>
        <w:gridCol w:w="1260"/>
        <w:gridCol w:w="1402"/>
        <w:gridCol w:w="1261"/>
        <w:gridCol w:w="1402"/>
        <w:gridCol w:w="1260"/>
        <w:gridCol w:w="1542"/>
        <w:gridCol w:w="1260"/>
        <w:gridCol w:w="1261"/>
      </w:tblGrid>
      <w:tr w:rsidR="00A905EC" w:rsidRPr="0022764A" w:rsidTr="00A905EC">
        <w:trPr>
          <w:trHeight w:val="14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4A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</w:tc>
        <w:tc>
          <w:tcPr>
            <w:tcW w:w="5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4A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</w:p>
        </w:tc>
        <w:tc>
          <w:tcPr>
            <w:tcW w:w="5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4A">
              <w:rPr>
                <w:rFonts w:ascii="Times New Roman" w:hAnsi="Times New Roman" w:cs="Times New Roman"/>
                <w:sz w:val="20"/>
                <w:szCs w:val="20"/>
              </w:rPr>
              <w:t>3 вариант</w:t>
            </w:r>
          </w:p>
        </w:tc>
      </w:tr>
      <w:tr w:rsidR="00A905EC" w:rsidRPr="0022764A" w:rsidTr="00A905EC">
        <w:trPr>
          <w:trHeight w:val="14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EC" w:rsidRPr="0022764A" w:rsidRDefault="00A905EC" w:rsidP="00A90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2764A">
              <w:rPr>
                <w:rFonts w:ascii="Times New Roman" w:hAnsi="Times New Roman" w:cs="Times New Roman"/>
              </w:rPr>
              <w:t>Виды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4A">
              <w:rPr>
                <w:rFonts w:ascii="Times New Roman" w:hAnsi="Times New Roman" w:cs="Times New Roman"/>
                <w:sz w:val="20"/>
                <w:szCs w:val="20"/>
              </w:rPr>
              <w:t>Эскиз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4A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Стоимость, </w:t>
            </w:r>
          </w:p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4A">
              <w:rPr>
                <w:rFonts w:ascii="Times New Roman" w:hAnsi="Times New Roman" w:cs="Times New Roman"/>
                <w:sz w:val="20"/>
                <w:szCs w:val="20"/>
              </w:rPr>
              <w:t>шт./руб.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4A">
              <w:rPr>
                <w:rFonts w:ascii="Times New Roman" w:hAnsi="Times New Roman" w:cs="Times New Roman"/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4A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4A">
              <w:rPr>
                <w:rFonts w:ascii="Times New Roman" w:hAnsi="Times New Roman" w:cs="Times New Roman"/>
                <w:sz w:val="20"/>
                <w:szCs w:val="20"/>
              </w:rPr>
              <w:t>Эскиз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4A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Стоимость, </w:t>
            </w:r>
          </w:p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4A">
              <w:rPr>
                <w:rFonts w:ascii="Times New Roman" w:hAnsi="Times New Roman" w:cs="Times New Roman"/>
                <w:sz w:val="20"/>
                <w:szCs w:val="20"/>
              </w:rPr>
              <w:t>шт./руб.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4A">
              <w:rPr>
                <w:rFonts w:ascii="Times New Roman" w:hAnsi="Times New Roman" w:cs="Times New Roman"/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4A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4A">
              <w:rPr>
                <w:rFonts w:ascii="Times New Roman" w:hAnsi="Times New Roman" w:cs="Times New Roman"/>
                <w:sz w:val="20"/>
                <w:szCs w:val="20"/>
              </w:rPr>
              <w:t>Эскиз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4A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Стоимость, </w:t>
            </w:r>
          </w:p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4A">
              <w:rPr>
                <w:rFonts w:ascii="Times New Roman" w:hAnsi="Times New Roman" w:cs="Times New Roman"/>
                <w:sz w:val="20"/>
                <w:szCs w:val="20"/>
              </w:rPr>
              <w:t>шт./руб.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64A">
              <w:rPr>
                <w:rFonts w:ascii="Times New Roman" w:hAnsi="Times New Roman" w:cs="Times New Roman"/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</w:tr>
      <w:tr w:rsidR="00A905EC" w:rsidRPr="0022764A" w:rsidTr="00A905EC">
        <w:trPr>
          <w:trHeight w:val="9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22764A" w:rsidRDefault="00A905EC" w:rsidP="00A905EC">
            <w:pPr>
              <w:ind w:right="-1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05EC" w:rsidRPr="0022764A" w:rsidRDefault="00A905EC" w:rsidP="00A905EC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Цветочница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ind w:right="-108" w:hanging="107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07390" cy="526415"/>
                  <wp:effectExtent l="0" t="0" r="0" b="6985"/>
                  <wp:docPr id="18" name="Рисунок 68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620,00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22764A" w:rsidRDefault="00A905EC" w:rsidP="00A905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05EC" w:rsidRPr="0022764A" w:rsidRDefault="00A905EC" w:rsidP="00A905EC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Цветочница</w:t>
            </w:r>
            <w:r w:rsidRPr="0022764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22764A" w:rsidRDefault="00A905EC" w:rsidP="00A905EC"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05EC" w:rsidRPr="0022764A" w:rsidRDefault="00A905EC" w:rsidP="00A905EC">
            <w:pPr>
              <w:ind w:right="-13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577850" cy="457200"/>
                  <wp:effectExtent l="0" t="0" r="0" b="0"/>
                  <wp:docPr id="19" name="Рисунок 67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2800,00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620,00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22764A" w:rsidRDefault="00A905EC" w:rsidP="00A905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05EC" w:rsidRPr="0022764A" w:rsidRDefault="00A905EC" w:rsidP="00A90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Вазон городской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29920" cy="543560"/>
                  <wp:effectExtent l="0" t="0" r="0" b="8890"/>
                  <wp:docPr id="20" name="Рисунок 66" descr="Вазон город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Вазон город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2430,00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620,00</w:t>
            </w:r>
          </w:p>
        </w:tc>
      </w:tr>
      <w:tr w:rsidR="00A905EC" w:rsidRPr="0022764A" w:rsidTr="00A905EC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Игровой комплекс для детей 3 -7 лет (код. ДИКС - 1.4)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ind w:right="-108" w:hanging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54075" cy="741680"/>
                  <wp:effectExtent l="0" t="0" r="3175" b="1270"/>
                  <wp:docPr id="21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98245,0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38789,0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Игровой комплекс для детей 2-5 лет (код. ДИКС-1.6)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ind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3750" cy="741680"/>
                  <wp:effectExtent l="0" t="0" r="6350" b="1270"/>
                  <wp:docPr id="22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110855,0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32 927,0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Игровой комплекс для детей для детей 2-5 лет (код. ДИКС - 1.5)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3750" cy="491490"/>
                  <wp:effectExtent l="0" t="0" r="6350" b="3810"/>
                  <wp:docPr id="2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57 740,0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17 322,0</w:t>
            </w:r>
          </w:p>
        </w:tc>
      </w:tr>
      <w:tr w:rsidR="00A905EC" w:rsidRPr="0022764A" w:rsidTr="00A905EC">
        <w:trPr>
          <w:trHeight w:val="9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Песочница «Оазис» (код МФ - 1.27)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98500" cy="491490"/>
                  <wp:effectExtent l="0" t="0" r="6350" b="3810"/>
                  <wp:docPr id="24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49 985,0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14995,0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Песочница «Дворик» (код МФ-1.54)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88365" cy="577850"/>
                  <wp:effectExtent l="0" t="0" r="6985" b="0"/>
                  <wp:docPr id="25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39950,0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12 633,0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Песочница «Сказка» (код МФ - 1.17)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47065" cy="569595"/>
                  <wp:effectExtent l="0" t="0" r="635" b="1905"/>
                  <wp:docPr id="26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tabs>
                <w:tab w:val="left" w:pos="213"/>
                <w:tab w:val="center" w:pos="52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ab/>
              <w:t>7130,0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2 099,0</w:t>
            </w:r>
          </w:p>
        </w:tc>
      </w:tr>
      <w:tr w:rsidR="00A905EC" w:rsidRPr="0022764A" w:rsidTr="00A905EC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Домик «Наф-Наф» (код МФ - 1.50)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3750" cy="638175"/>
                  <wp:effectExtent l="0" t="0" r="6350" b="9525"/>
                  <wp:docPr id="27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41 700,0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1 170,0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Домик «Беседка» (код МФ-1.66)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41680" cy="560705"/>
                  <wp:effectExtent l="0" t="0" r="1270" b="0"/>
                  <wp:docPr id="2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31850,0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18 571,0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Детская игровая форма «Тоннель» (код МФ - 1.85)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54075" cy="569595"/>
                  <wp:effectExtent l="0" t="0" r="3175" b="1905"/>
                  <wp:docPr id="29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19 975,0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5 955,0</w:t>
            </w:r>
          </w:p>
        </w:tc>
      </w:tr>
      <w:tr w:rsidR="00A905EC" w:rsidRPr="0022764A" w:rsidTr="00A905EC">
        <w:trPr>
          <w:trHeight w:val="9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Качель «Лошадка» (код КАЧ  -1.6)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3750" cy="491490"/>
                  <wp:effectExtent l="0" t="0" r="6350" b="3810"/>
                  <wp:docPr id="30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9100,0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6796,0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Карусель (код КАР-1.1)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24535" cy="569595"/>
                  <wp:effectExtent l="0" t="0" r="0" b="1905"/>
                  <wp:docPr id="31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ind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26 995,0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7 973,0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Карчели двойные (код КАЧ - 1.13)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36930" cy="586740"/>
                  <wp:effectExtent l="0" t="0" r="1270" b="3810"/>
                  <wp:docPr id="32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24180,0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4 796,0</w:t>
            </w:r>
          </w:p>
        </w:tc>
      </w:tr>
      <w:tr w:rsidR="00A905EC" w:rsidRPr="0022764A" w:rsidTr="00A905EC">
        <w:trPr>
          <w:trHeight w:val="11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Волейбольные стойки и сетка в комплекте (код СП-1.11)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534670" cy="733425"/>
                  <wp:effectExtent l="0" t="0" r="0" b="9525"/>
                  <wp:docPr id="3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9 985,0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2 994,0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Ворота для мини футбола (код СП-1.56)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67715" cy="629920"/>
                  <wp:effectExtent l="0" t="0" r="0" b="0"/>
                  <wp:docPr id="34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12 595,00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Стойка баскетбольная (код СП - 1.31)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21030" cy="534670"/>
                  <wp:effectExtent l="0" t="0" r="7620" b="0"/>
                  <wp:docPr id="35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15982,0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4 468,0</w:t>
            </w:r>
          </w:p>
        </w:tc>
      </w:tr>
      <w:tr w:rsidR="00A905EC" w:rsidRPr="0022764A" w:rsidTr="00A905EC">
        <w:trPr>
          <w:trHeight w:val="27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 xml:space="preserve">Четыре турника классического хвата, шведская стенка, брусья, лавка для упражнений на пресс наклонная (код </w:t>
            </w:r>
            <w:r w:rsidRPr="00227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-02-015)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41680" cy="638175"/>
                  <wp:effectExtent l="0" t="0" r="1270" b="9525"/>
                  <wp:docPr id="36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120921,0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31 655,0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 xml:space="preserve">Брусья отжимальные не параллельные  (код </w:t>
            </w:r>
            <w:r w:rsidRPr="00227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-03-004)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ind w:lef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95375" cy="733425"/>
                  <wp:effectExtent l="0" t="0" r="9525" b="9525"/>
                  <wp:docPr id="37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22860,0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13 976,0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 xml:space="preserve">Турник классического хвата, баскетбольная стойка (код </w:t>
            </w:r>
            <w:r w:rsidRPr="00227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-06-001)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48690" cy="828040"/>
                  <wp:effectExtent l="0" t="0" r="3810" b="0"/>
                  <wp:docPr id="3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21879,0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9 490,0</w:t>
            </w:r>
          </w:p>
        </w:tc>
      </w:tr>
      <w:tr w:rsidR="00A905EC" w:rsidRPr="0022764A" w:rsidTr="00A905EC">
        <w:trPr>
          <w:trHeight w:val="4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Тренажер «Жим» (код ТР-3.1.63.00)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98500" cy="577850"/>
                  <wp:effectExtent l="0" t="0" r="6350" b="0"/>
                  <wp:docPr id="39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24 619,0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7 205,0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Тренажер «Маятник» (код ТР-3.1.66)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3750" cy="577850"/>
                  <wp:effectExtent l="0" t="0" r="6350" b="0"/>
                  <wp:docPr id="40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13 803,0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4 141,0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Тренажер «Гиперэкстензия» (код ТР-207.03.00)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98500" cy="577850"/>
                  <wp:effectExtent l="0" t="0" r="6350" b="0"/>
                  <wp:docPr id="41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8338,0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C" w:rsidRPr="0022764A" w:rsidRDefault="00A905EC" w:rsidP="00A90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64A">
              <w:rPr>
                <w:rFonts w:ascii="Times New Roman" w:hAnsi="Times New Roman" w:cs="Times New Roman"/>
                <w:sz w:val="18"/>
                <w:szCs w:val="18"/>
              </w:rPr>
              <w:t>2 404,0</w:t>
            </w:r>
          </w:p>
        </w:tc>
      </w:tr>
    </w:tbl>
    <w:p w:rsidR="00B10B42" w:rsidRDefault="00B10B42" w:rsidP="00B10B4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B10B42" w:rsidSect="00B10B42">
          <w:pgSz w:w="16838" w:h="11906" w:orient="landscape" w:code="9"/>
          <w:pgMar w:top="567" w:right="567" w:bottom="1418" w:left="567" w:header="284" w:footer="720" w:gutter="0"/>
          <w:cols w:space="708"/>
          <w:titlePg/>
          <w:docGrid w:linePitch="360"/>
        </w:sectPr>
      </w:pPr>
      <w:bookmarkStart w:id="0" w:name="_GoBack"/>
      <w:bookmarkEnd w:id="0"/>
    </w:p>
    <w:p w:rsidR="00C50C4A" w:rsidRPr="00D71E04" w:rsidRDefault="00C50C4A" w:rsidP="004B41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50C4A" w:rsidRPr="00D71E04" w:rsidSect="00A905EC">
      <w:pgSz w:w="11906" w:h="16838" w:code="9"/>
      <w:pgMar w:top="567" w:right="1418" w:bottom="567" w:left="567" w:header="28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871" w:rsidRDefault="00CE6871" w:rsidP="00A27B8A">
      <w:pPr>
        <w:spacing w:after="0" w:line="240" w:lineRule="auto"/>
      </w:pPr>
      <w:r>
        <w:separator/>
      </w:r>
    </w:p>
  </w:endnote>
  <w:endnote w:type="continuationSeparator" w:id="1">
    <w:p w:rsidR="00CE6871" w:rsidRDefault="00CE6871" w:rsidP="00A2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871" w:rsidRDefault="00CE6871" w:rsidP="00A27B8A">
      <w:pPr>
        <w:spacing w:after="0" w:line="240" w:lineRule="auto"/>
      </w:pPr>
      <w:r>
        <w:separator/>
      </w:r>
    </w:p>
  </w:footnote>
  <w:footnote w:type="continuationSeparator" w:id="1">
    <w:p w:rsidR="00CE6871" w:rsidRDefault="00CE6871" w:rsidP="00A2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57" w:rsidRDefault="00F82757" w:rsidP="001773E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82757" w:rsidRDefault="00F8275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55D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D7C35"/>
    <w:multiLevelType w:val="hybridMultilevel"/>
    <w:tmpl w:val="9C3C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B1B58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3177E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03B20"/>
    <w:multiLevelType w:val="hybridMultilevel"/>
    <w:tmpl w:val="424EF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B4D4E"/>
    <w:multiLevelType w:val="hybridMultilevel"/>
    <w:tmpl w:val="BA8E633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cs="Wingdings" w:hint="default"/>
      </w:rPr>
    </w:lvl>
  </w:abstractNum>
  <w:abstractNum w:abstractNumId="6">
    <w:nsid w:val="26582593"/>
    <w:multiLevelType w:val="hybridMultilevel"/>
    <w:tmpl w:val="E92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92868"/>
    <w:multiLevelType w:val="hybridMultilevel"/>
    <w:tmpl w:val="C7E2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35B1F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F6206E"/>
    <w:multiLevelType w:val="hybridMultilevel"/>
    <w:tmpl w:val="94A2B0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507EDF"/>
    <w:multiLevelType w:val="hybridMultilevel"/>
    <w:tmpl w:val="AEC4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E55D5"/>
    <w:multiLevelType w:val="hybridMultilevel"/>
    <w:tmpl w:val="5D70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3C51CE"/>
    <w:multiLevelType w:val="hybridMultilevel"/>
    <w:tmpl w:val="3776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46BD8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543482"/>
    <w:multiLevelType w:val="multilevel"/>
    <w:tmpl w:val="28A6D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32E0B96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F309D3"/>
    <w:multiLevelType w:val="hybridMultilevel"/>
    <w:tmpl w:val="CD6C4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920D0"/>
    <w:multiLevelType w:val="hybridMultilevel"/>
    <w:tmpl w:val="7CCE5B8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cs="Wingdings" w:hint="default"/>
      </w:rPr>
    </w:lvl>
  </w:abstractNum>
  <w:abstractNum w:abstractNumId="18">
    <w:nsid w:val="7E096A34"/>
    <w:multiLevelType w:val="multilevel"/>
    <w:tmpl w:val="33DE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2"/>
  </w:num>
  <w:num w:numId="5">
    <w:abstractNumId w:val="12"/>
  </w:num>
  <w:num w:numId="6">
    <w:abstractNumId w:val="11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5"/>
  </w:num>
  <w:num w:numId="12">
    <w:abstractNumId w:val="9"/>
  </w:num>
  <w:num w:numId="13">
    <w:abstractNumId w:val="7"/>
  </w:num>
  <w:num w:numId="14">
    <w:abstractNumId w:val="13"/>
  </w:num>
  <w:num w:numId="15">
    <w:abstractNumId w:val="0"/>
  </w:num>
  <w:num w:numId="16">
    <w:abstractNumId w:val="1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0628C"/>
    <w:rsid w:val="000044C3"/>
    <w:rsid w:val="00010BF1"/>
    <w:rsid w:val="000302D9"/>
    <w:rsid w:val="00032E04"/>
    <w:rsid w:val="0003716B"/>
    <w:rsid w:val="000375C5"/>
    <w:rsid w:val="00040513"/>
    <w:rsid w:val="00047F3C"/>
    <w:rsid w:val="0005078B"/>
    <w:rsid w:val="000953D7"/>
    <w:rsid w:val="000978F6"/>
    <w:rsid w:val="000B0445"/>
    <w:rsid w:val="000C35CD"/>
    <w:rsid w:val="000D3E3B"/>
    <w:rsid w:val="000E1097"/>
    <w:rsid w:val="000E3B4A"/>
    <w:rsid w:val="000E6DB1"/>
    <w:rsid w:val="00107185"/>
    <w:rsid w:val="00112166"/>
    <w:rsid w:val="00112E52"/>
    <w:rsid w:val="0012388C"/>
    <w:rsid w:val="00127AC1"/>
    <w:rsid w:val="00134B2B"/>
    <w:rsid w:val="0013768A"/>
    <w:rsid w:val="00142E50"/>
    <w:rsid w:val="00156E25"/>
    <w:rsid w:val="00161754"/>
    <w:rsid w:val="001643F0"/>
    <w:rsid w:val="00164C64"/>
    <w:rsid w:val="001773E3"/>
    <w:rsid w:val="0018728D"/>
    <w:rsid w:val="001C63AC"/>
    <w:rsid w:val="00207D4F"/>
    <w:rsid w:val="0022764A"/>
    <w:rsid w:val="00227F36"/>
    <w:rsid w:val="0023028A"/>
    <w:rsid w:val="00264EC4"/>
    <w:rsid w:val="00267AF0"/>
    <w:rsid w:val="002A3687"/>
    <w:rsid w:val="002A4BEA"/>
    <w:rsid w:val="00323E7F"/>
    <w:rsid w:val="00334F00"/>
    <w:rsid w:val="0034057D"/>
    <w:rsid w:val="00355982"/>
    <w:rsid w:val="00355E32"/>
    <w:rsid w:val="003734EF"/>
    <w:rsid w:val="0038217B"/>
    <w:rsid w:val="003A620B"/>
    <w:rsid w:val="003B3CC1"/>
    <w:rsid w:val="003C56FD"/>
    <w:rsid w:val="003D09DA"/>
    <w:rsid w:val="003E0B3A"/>
    <w:rsid w:val="003E7AA4"/>
    <w:rsid w:val="003F5D08"/>
    <w:rsid w:val="0040162E"/>
    <w:rsid w:val="00411400"/>
    <w:rsid w:val="00413AFA"/>
    <w:rsid w:val="0044018E"/>
    <w:rsid w:val="00444FA6"/>
    <w:rsid w:val="0046384A"/>
    <w:rsid w:val="004813A7"/>
    <w:rsid w:val="004A00BD"/>
    <w:rsid w:val="004A2CB8"/>
    <w:rsid w:val="004B415A"/>
    <w:rsid w:val="004C1AFA"/>
    <w:rsid w:val="004D3CAB"/>
    <w:rsid w:val="00501862"/>
    <w:rsid w:val="00504BA4"/>
    <w:rsid w:val="005160B7"/>
    <w:rsid w:val="00526B8A"/>
    <w:rsid w:val="00534749"/>
    <w:rsid w:val="0054227F"/>
    <w:rsid w:val="0055079C"/>
    <w:rsid w:val="00556A94"/>
    <w:rsid w:val="00562E7F"/>
    <w:rsid w:val="00567BED"/>
    <w:rsid w:val="00567EEE"/>
    <w:rsid w:val="005803D1"/>
    <w:rsid w:val="00590969"/>
    <w:rsid w:val="0059157F"/>
    <w:rsid w:val="00592616"/>
    <w:rsid w:val="00593E6E"/>
    <w:rsid w:val="005C100C"/>
    <w:rsid w:val="005C3FF7"/>
    <w:rsid w:val="005D35EA"/>
    <w:rsid w:val="005D3A95"/>
    <w:rsid w:val="005D3B58"/>
    <w:rsid w:val="005E6E9B"/>
    <w:rsid w:val="005F1392"/>
    <w:rsid w:val="00606D69"/>
    <w:rsid w:val="00611130"/>
    <w:rsid w:val="00623902"/>
    <w:rsid w:val="006246CA"/>
    <w:rsid w:val="00630B9D"/>
    <w:rsid w:val="00637165"/>
    <w:rsid w:val="00643EBD"/>
    <w:rsid w:val="00652391"/>
    <w:rsid w:val="00654161"/>
    <w:rsid w:val="0066707C"/>
    <w:rsid w:val="006901F7"/>
    <w:rsid w:val="006D6F65"/>
    <w:rsid w:val="006E6D8E"/>
    <w:rsid w:val="007216D9"/>
    <w:rsid w:val="00724EDC"/>
    <w:rsid w:val="00734CCE"/>
    <w:rsid w:val="007552B8"/>
    <w:rsid w:val="00767B76"/>
    <w:rsid w:val="007717FA"/>
    <w:rsid w:val="00787DC8"/>
    <w:rsid w:val="007A3303"/>
    <w:rsid w:val="007A46B6"/>
    <w:rsid w:val="007B4CAF"/>
    <w:rsid w:val="007B5C99"/>
    <w:rsid w:val="007E050E"/>
    <w:rsid w:val="007E2620"/>
    <w:rsid w:val="00805D34"/>
    <w:rsid w:val="0080628C"/>
    <w:rsid w:val="008147EA"/>
    <w:rsid w:val="008501B8"/>
    <w:rsid w:val="00871973"/>
    <w:rsid w:val="008801DA"/>
    <w:rsid w:val="008813D4"/>
    <w:rsid w:val="00893447"/>
    <w:rsid w:val="008B07E8"/>
    <w:rsid w:val="008B1246"/>
    <w:rsid w:val="008C5E40"/>
    <w:rsid w:val="008D0E91"/>
    <w:rsid w:val="008F1DA0"/>
    <w:rsid w:val="008F3E4D"/>
    <w:rsid w:val="009210F6"/>
    <w:rsid w:val="00924744"/>
    <w:rsid w:val="00925F76"/>
    <w:rsid w:val="00927350"/>
    <w:rsid w:val="00942117"/>
    <w:rsid w:val="009431F8"/>
    <w:rsid w:val="009450F3"/>
    <w:rsid w:val="009846A4"/>
    <w:rsid w:val="009A7EC5"/>
    <w:rsid w:val="009C3C35"/>
    <w:rsid w:val="009E0AA0"/>
    <w:rsid w:val="009E6FBE"/>
    <w:rsid w:val="009E76C9"/>
    <w:rsid w:val="00A0062C"/>
    <w:rsid w:val="00A10643"/>
    <w:rsid w:val="00A167A2"/>
    <w:rsid w:val="00A27B8A"/>
    <w:rsid w:val="00A43BFA"/>
    <w:rsid w:val="00A46AAC"/>
    <w:rsid w:val="00A51737"/>
    <w:rsid w:val="00A905EC"/>
    <w:rsid w:val="00A91438"/>
    <w:rsid w:val="00AB5A3B"/>
    <w:rsid w:val="00AD07DC"/>
    <w:rsid w:val="00AE4665"/>
    <w:rsid w:val="00AF3538"/>
    <w:rsid w:val="00AF6B9B"/>
    <w:rsid w:val="00B0518D"/>
    <w:rsid w:val="00B10B42"/>
    <w:rsid w:val="00B1431C"/>
    <w:rsid w:val="00B21EB0"/>
    <w:rsid w:val="00B333C4"/>
    <w:rsid w:val="00B72EE3"/>
    <w:rsid w:val="00B74656"/>
    <w:rsid w:val="00B9405A"/>
    <w:rsid w:val="00BA591D"/>
    <w:rsid w:val="00BB2295"/>
    <w:rsid w:val="00BE637B"/>
    <w:rsid w:val="00C01CE0"/>
    <w:rsid w:val="00C036E6"/>
    <w:rsid w:val="00C03996"/>
    <w:rsid w:val="00C220A1"/>
    <w:rsid w:val="00C22ED3"/>
    <w:rsid w:val="00C41701"/>
    <w:rsid w:val="00C50C4A"/>
    <w:rsid w:val="00C56BF6"/>
    <w:rsid w:val="00C6152F"/>
    <w:rsid w:val="00C65DBA"/>
    <w:rsid w:val="00C7004B"/>
    <w:rsid w:val="00C70719"/>
    <w:rsid w:val="00C71C92"/>
    <w:rsid w:val="00C835F5"/>
    <w:rsid w:val="00CA0A25"/>
    <w:rsid w:val="00CA4D5F"/>
    <w:rsid w:val="00CC0FF8"/>
    <w:rsid w:val="00CD4651"/>
    <w:rsid w:val="00CD4C8D"/>
    <w:rsid w:val="00CE0898"/>
    <w:rsid w:val="00CE6871"/>
    <w:rsid w:val="00CE7F3A"/>
    <w:rsid w:val="00CF1BAA"/>
    <w:rsid w:val="00D008B7"/>
    <w:rsid w:val="00D01D56"/>
    <w:rsid w:val="00D07C24"/>
    <w:rsid w:val="00D11CB1"/>
    <w:rsid w:val="00D1370A"/>
    <w:rsid w:val="00D65254"/>
    <w:rsid w:val="00D665D1"/>
    <w:rsid w:val="00D71E04"/>
    <w:rsid w:val="00D7797B"/>
    <w:rsid w:val="00D97733"/>
    <w:rsid w:val="00DA0826"/>
    <w:rsid w:val="00DA5C3A"/>
    <w:rsid w:val="00DA5CEF"/>
    <w:rsid w:val="00DA612E"/>
    <w:rsid w:val="00DB6907"/>
    <w:rsid w:val="00DD201F"/>
    <w:rsid w:val="00DD4BE4"/>
    <w:rsid w:val="00DD606B"/>
    <w:rsid w:val="00DE0413"/>
    <w:rsid w:val="00E07685"/>
    <w:rsid w:val="00E12E6E"/>
    <w:rsid w:val="00E13C57"/>
    <w:rsid w:val="00E37688"/>
    <w:rsid w:val="00E56C7B"/>
    <w:rsid w:val="00E56DA9"/>
    <w:rsid w:val="00E64B34"/>
    <w:rsid w:val="00E8759A"/>
    <w:rsid w:val="00EA5502"/>
    <w:rsid w:val="00EB2550"/>
    <w:rsid w:val="00EC57F5"/>
    <w:rsid w:val="00EE4AEB"/>
    <w:rsid w:val="00EE6767"/>
    <w:rsid w:val="00F02F14"/>
    <w:rsid w:val="00F157BF"/>
    <w:rsid w:val="00F212A0"/>
    <w:rsid w:val="00F268A2"/>
    <w:rsid w:val="00F33BE4"/>
    <w:rsid w:val="00F54FAA"/>
    <w:rsid w:val="00F70F98"/>
    <w:rsid w:val="00F71CDA"/>
    <w:rsid w:val="00F82757"/>
    <w:rsid w:val="00F940C8"/>
    <w:rsid w:val="00FA6729"/>
    <w:rsid w:val="00FA7C7F"/>
    <w:rsid w:val="00FB3327"/>
    <w:rsid w:val="00FB38C1"/>
    <w:rsid w:val="00FC0718"/>
    <w:rsid w:val="00FD210E"/>
    <w:rsid w:val="00FE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8C"/>
    <w:pPr>
      <w:spacing w:after="160" w:line="259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62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fn2r">
    <w:name w:val="fn2r"/>
    <w:basedOn w:val="a"/>
    <w:uiPriority w:val="99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062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1">
    <w:name w:val="p1"/>
    <w:basedOn w:val="a"/>
    <w:uiPriority w:val="99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80628C"/>
    <w:pPr>
      <w:spacing w:after="200" w:line="276" w:lineRule="auto"/>
      <w:ind w:left="720"/>
    </w:pPr>
    <w:rPr>
      <w:lang w:eastAsia="en-US"/>
    </w:rPr>
  </w:style>
  <w:style w:type="paragraph" w:styleId="a3">
    <w:name w:val="Normal (Web)"/>
    <w:basedOn w:val="a"/>
    <w:uiPriority w:val="99"/>
    <w:rsid w:val="0080628C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a4">
    <w:name w:val="No Spacing"/>
    <w:link w:val="a5"/>
    <w:uiPriority w:val="1"/>
    <w:qFormat/>
    <w:rsid w:val="0080628C"/>
    <w:rPr>
      <w:rFonts w:cs="Calibri"/>
      <w:lang w:eastAsia="en-US"/>
    </w:rPr>
  </w:style>
  <w:style w:type="paragraph" w:customStyle="1" w:styleId="tekstob">
    <w:name w:val="tekstob"/>
    <w:basedOn w:val="a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basedOn w:val="a"/>
    <w:rsid w:val="0080628C"/>
    <w:pPr>
      <w:spacing w:after="0" w:line="240" w:lineRule="auto"/>
    </w:pPr>
    <w:rPr>
      <w:lang w:eastAsia="en-US"/>
    </w:rPr>
  </w:style>
  <w:style w:type="paragraph" w:customStyle="1" w:styleId="ConsPlusTitle">
    <w:name w:val="ConsPlusTitle"/>
    <w:rsid w:val="008062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rsid w:val="0080628C"/>
    <w:rPr>
      <w:color w:val="0000FF"/>
      <w:u w:val="single"/>
    </w:rPr>
  </w:style>
  <w:style w:type="paragraph" w:styleId="a7">
    <w:name w:val="Block Text"/>
    <w:basedOn w:val="a"/>
    <w:rsid w:val="0080628C"/>
    <w:pPr>
      <w:spacing w:after="0" w:line="240" w:lineRule="auto"/>
      <w:ind w:left="-851" w:right="-1283" w:firstLine="425"/>
    </w:pPr>
    <w:rPr>
      <w:rFonts w:ascii="Times New Roman" w:hAnsi="Times New Roman" w:cs="Times New Roman"/>
      <w:sz w:val="28"/>
      <w:szCs w:val="28"/>
    </w:rPr>
  </w:style>
  <w:style w:type="paragraph" w:customStyle="1" w:styleId="p5">
    <w:name w:val="p5"/>
    <w:basedOn w:val="a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0628C"/>
  </w:style>
  <w:style w:type="paragraph" w:customStyle="1" w:styleId="p12">
    <w:name w:val="p12"/>
    <w:basedOn w:val="a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628C"/>
  </w:style>
  <w:style w:type="paragraph" w:styleId="a8">
    <w:name w:val="List Paragraph"/>
    <w:basedOn w:val="a"/>
    <w:uiPriority w:val="34"/>
    <w:qFormat/>
    <w:rsid w:val="0080628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rsid w:val="0080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80628C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1773E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1773E3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1773E3"/>
  </w:style>
  <w:style w:type="character" w:customStyle="1" w:styleId="ConsPlusNormal0">
    <w:name w:val="ConsPlusNormal Знак"/>
    <w:link w:val="ConsPlusNormal"/>
    <w:locked/>
    <w:rsid w:val="001773E3"/>
    <w:rPr>
      <w:rFonts w:ascii="Arial" w:eastAsia="Times New Roman" w:hAnsi="Arial" w:cs="Arial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1773E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png"/><Relationship Id="rId47" Type="http://schemas.openxmlformats.org/officeDocument/2006/relationships/image" Target="media/image39.jpe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B3F0-9CF1-4277-924F-9442B5AF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25</Pages>
  <Words>5142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10-8</cp:lastModifiedBy>
  <cp:revision>19</cp:revision>
  <cp:lastPrinted>2020-01-29T05:48:00Z</cp:lastPrinted>
  <dcterms:created xsi:type="dcterms:W3CDTF">2019-12-02T03:36:00Z</dcterms:created>
  <dcterms:modified xsi:type="dcterms:W3CDTF">2020-01-29T07:48:00Z</dcterms:modified>
</cp:coreProperties>
</file>