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82" w:rsidRDefault="00AF3182" w:rsidP="00AF318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группой межведомственной комиссии по противодействию незаконным заготовкам и обороту древесины на территории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 05 августа 2016 года проведена выездная проверка целевого использования деловой древесины, приобретённой гражданами для строительства индивидуальных жилых домов и надворных построек на территории Новоильинского и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городских поселений, </w:t>
      </w:r>
      <w:proofErr w:type="spellStart"/>
      <w:r>
        <w:rPr>
          <w:sz w:val="28"/>
          <w:szCs w:val="28"/>
        </w:rPr>
        <w:t>Чекменёвского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F3182" w:rsidRDefault="00AF3182" w:rsidP="00AF318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7 адресов использования деловой древесины, выписанной гражданами в </w:t>
      </w:r>
      <w:proofErr w:type="spellStart"/>
      <w:r>
        <w:rPr>
          <w:sz w:val="28"/>
          <w:szCs w:val="28"/>
        </w:rPr>
        <w:t>Нытвенском</w:t>
      </w:r>
      <w:proofErr w:type="spellEnd"/>
      <w:r>
        <w:rPr>
          <w:sz w:val="28"/>
          <w:szCs w:val="28"/>
        </w:rPr>
        <w:t xml:space="preserve"> участковом лесничестве на общий объём 1010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установлено, что вся заявленная древесина использована по целевому назначению для индивидуального жилищного строительства.      </w:t>
      </w:r>
    </w:p>
    <w:p w:rsidR="00AF3182" w:rsidRDefault="00AF3182" w:rsidP="00AF3182">
      <w:pPr>
        <w:spacing w:line="360" w:lineRule="exact"/>
        <w:ind w:firstLine="709"/>
        <w:jc w:val="both"/>
        <w:rPr>
          <w:sz w:val="28"/>
          <w:szCs w:val="28"/>
        </w:rPr>
      </w:pPr>
    </w:p>
    <w:p w:rsidR="00AF3182" w:rsidRDefault="00AF3182">
      <w:bookmarkStart w:id="0" w:name="_GoBack"/>
      <w:bookmarkEnd w:id="0"/>
    </w:p>
    <w:sectPr w:rsidR="00AF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2"/>
    <w:rsid w:val="00A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2016-08-09T10:47:00Z</dcterms:created>
  <dcterms:modified xsi:type="dcterms:W3CDTF">2016-08-09T10:48:00Z</dcterms:modified>
</cp:coreProperties>
</file>