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6EA" w:rsidRDefault="00C176EA" w:rsidP="00C176EA">
      <w:pPr>
        <w:pStyle w:val="a5"/>
        <w:spacing w:line="240" w:lineRule="exact"/>
        <w:jc w:val="center"/>
        <w:rPr>
          <w:b/>
          <w:bCs/>
          <w:sz w:val="28"/>
          <w:szCs w:val="28"/>
        </w:rPr>
      </w:pPr>
      <w:r w:rsidRPr="00E33B2F">
        <w:rPr>
          <w:b/>
          <w:bCs/>
          <w:sz w:val="28"/>
          <w:szCs w:val="28"/>
        </w:rPr>
        <w:t xml:space="preserve">Основные направления налоговой политики </w:t>
      </w:r>
    </w:p>
    <w:p w:rsidR="00C176EA" w:rsidRPr="00E33B2F" w:rsidRDefault="00C176EA" w:rsidP="00C176EA">
      <w:pPr>
        <w:pStyle w:val="a5"/>
        <w:spacing w:line="240" w:lineRule="exact"/>
        <w:jc w:val="center"/>
        <w:rPr>
          <w:b/>
          <w:bCs/>
          <w:sz w:val="28"/>
          <w:szCs w:val="28"/>
        </w:rPr>
      </w:pPr>
      <w:r>
        <w:rPr>
          <w:b/>
          <w:bCs/>
          <w:sz w:val="28"/>
          <w:szCs w:val="28"/>
        </w:rPr>
        <w:t xml:space="preserve">Нытвенского муниципального района </w:t>
      </w:r>
      <w:r w:rsidR="00F765AC">
        <w:rPr>
          <w:b/>
          <w:bCs/>
          <w:sz w:val="28"/>
          <w:szCs w:val="28"/>
        </w:rPr>
        <w:t>на 201</w:t>
      </w:r>
      <w:r w:rsidR="00054BB3">
        <w:rPr>
          <w:b/>
          <w:bCs/>
          <w:sz w:val="28"/>
          <w:szCs w:val="28"/>
        </w:rPr>
        <w:t>8</w:t>
      </w:r>
      <w:r w:rsidRPr="00E33B2F">
        <w:rPr>
          <w:b/>
          <w:bCs/>
          <w:sz w:val="28"/>
          <w:szCs w:val="28"/>
        </w:rPr>
        <w:t xml:space="preserve"> год</w:t>
      </w:r>
    </w:p>
    <w:p w:rsidR="00C176EA" w:rsidRDefault="00C176EA" w:rsidP="00C176EA">
      <w:pPr>
        <w:widowControl w:val="0"/>
        <w:autoSpaceDE w:val="0"/>
        <w:autoSpaceDN w:val="0"/>
        <w:adjustRightInd w:val="0"/>
        <w:spacing w:line="240" w:lineRule="exact"/>
        <w:jc w:val="center"/>
        <w:rPr>
          <w:b/>
          <w:bCs/>
          <w:sz w:val="28"/>
          <w:szCs w:val="28"/>
        </w:rPr>
      </w:pPr>
      <w:r w:rsidRPr="00E33B2F">
        <w:rPr>
          <w:b/>
          <w:bCs/>
          <w:sz w:val="28"/>
          <w:szCs w:val="28"/>
        </w:rPr>
        <w:t>и на плановый период 201</w:t>
      </w:r>
      <w:r w:rsidR="00054BB3">
        <w:rPr>
          <w:b/>
          <w:bCs/>
          <w:sz w:val="28"/>
          <w:szCs w:val="28"/>
        </w:rPr>
        <w:t>9</w:t>
      </w:r>
      <w:r w:rsidRPr="00E33B2F">
        <w:rPr>
          <w:b/>
          <w:bCs/>
          <w:sz w:val="28"/>
          <w:szCs w:val="28"/>
        </w:rPr>
        <w:t xml:space="preserve"> и 20</w:t>
      </w:r>
      <w:r w:rsidR="00054BB3">
        <w:rPr>
          <w:b/>
          <w:bCs/>
          <w:sz w:val="28"/>
          <w:szCs w:val="28"/>
        </w:rPr>
        <w:t>20</w:t>
      </w:r>
      <w:r w:rsidRPr="00E33B2F">
        <w:rPr>
          <w:b/>
          <w:bCs/>
          <w:sz w:val="28"/>
          <w:szCs w:val="28"/>
        </w:rPr>
        <w:t xml:space="preserve"> годов</w:t>
      </w:r>
    </w:p>
    <w:p w:rsidR="000009C3" w:rsidRDefault="000009C3" w:rsidP="00C176EA">
      <w:pPr>
        <w:widowControl w:val="0"/>
        <w:autoSpaceDE w:val="0"/>
        <w:autoSpaceDN w:val="0"/>
        <w:adjustRightInd w:val="0"/>
        <w:spacing w:line="240" w:lineRule="exact"/>
        <w:jc w:val="center"/>
        <w:rPr>
          <w:b/>
          <w:bCs/>
          <w:sz w:val="28"/>
          <w:szCs w:val="28"/>
        </w:rPr>
      </w:pPr>
    </w:p>
    <w:p w:rsidR="005071B1" w:rsidRDefault="005071B1" w:rsidP="005071B1">
      <w:pPr>
        <w:pStyle w:val="ConsPlusNormal"/>
        <w:spacing w:line="360" w:lineRule="exact"/>
        <w:ind w:firstLine="709"/>
        <w:jc w:val="both"/>
        <w:rPr>
          <w:rFonts w:ascii="Times New Roman" w:hAnsi="Times New Roman" w:cs="Times New Roman"/>
          <w:sz w:val="28"/>
          <w:szCs w:val="28"/>
        </w:rPr>
      </w:pPr>
      <w:proofErr w:type="gramStart"/>
      <w:r w:rsidRPr="005071B1">
        <w:rPr>
          <w:rFonts w:ascii="Times New Roman" w:hAnsi="Times New Roman" w:cs="Times New Roman"/>
          <w:sz w:val="28"/>
          <w:szCs w:val="28"/>
        </w:rPr>
        <w:t xml:space="preserve">Основные направления налоговой политики </w:t>
      </w:r>
      <w:r>
        <w:rPr>
          <w:rFonts w:ascii="Times New Roman" w:hAnsi="Times New Roman" w:cs="Times New Roman"/>
          <w:sz w:val="28"/>
          <w:szCs w:val="28"/>
        </w:rPr>
        <w:t xml:space="preserve">Нытвенского муниципального района </w:t>
      </w:r>
      <w:r w:rsidRPr="005071B1">
        <w:rPr>
          <w:rFonts w:ascii="Times New Roman" w:hAnsi="Times New Roman" w:cs="Times New Roman"/>
          <w:sz w:val="28"/>
          <w:szCs w:val="28"/>
        </w:rPr>
        <w:t>на 201</w:t>
      </w:r>
      <w:r w:rsidR="00054BB3">
        <w:rPr>
          <w:rFonts w:ascii="Times New Roman" w:hAnsi="Times New Roman" w:cs="Times New Roman"/>
          <w:sz w:val="28"/>
          <w:szCs w:val="28"/>
        </w:rPr>
        <w:t>8</w:t>
      </w:r>
      <w:r w:rsidRPr="005071B1">
        <w:rPr>
          <w:rFonts w:ascii="Times New Roman" w:hAnsi="Times New Roman" w:cs="Times New Roman"/>
          <w:sz w:val="28"/>
          <w:szCs w:val="28"/>
        </w:rPr>
        <w:t xml:space="preserve"> год и на плановый период 201</w:t>
      </w:r>
      <w:r w:rsidR="00054BB3">
        <w:rPr>
          <w:rFonts w:ascii="Times New Roman" w:hAnsi="Times New Roman" w:cs="Times New Roman"/>
          <w:sz w:val="28"/>
          <w:szCs w:val="28"/>
        </w:rPr>
        <w:t>9</w:t>
      </w:r>
      <w:r w:rsidRPr="005071B1">
        <w:rPr>
          <w:rFonts w:ascii="Times New Roman" w:hAnsi="Times New Roman" w:cs="Times New Roman"/>
          <w:sz w:val="28"/>
          <w:szCs w:val="28"/>
        </w:rPr>
        <w:t>-20</w:t>
      </w:r>
      <w:r w:rsidR="00054BB3">
        <w:rPr>
          <w:rFonts w:ascii="Times New Roman" w:hAnsi="Times New Roman" w:cs="Times New Roman"/>
          <w:sz w:val="28"/>
          <w:szCs w:val="28"/>
        </w:rPr>
        <w:t>20</w:t>
      </w:r>
      <w:r w:rsidRPr="005071B1">
        <w:rPr>
          <w:rFonts w:ascii="Times New Roman" w:hAnsi="Times New Roman" w:cs="Times New Roman"/>
          <w:sz w:val="28"/>
          <w:szCs w:val="28"/>
        </w:rPr>
        <w:t xml:space="preserve"> годов (далее - Основные направления налоговой политики) разработаны с учётом Основных направлений налоговой политики Российской Федерации на 201</w:t>
      </w:r>
      <w:r w:rsidR="00054BB3">
        <w:rPr>
          <w:rFonts w:ascii="Times New Roman" w:hAnsi="Times New Roman" w:cs="Times New Roman"/>
          <w:sz w:val="28"/>
          <w:szCs w:val="28"/>
        </w:rPr>
        <w:t>8</w:t>
      </w:r>
      <w:r w:rsidRPr="005071B1">
        <w:rPr>
          <w:rFonts w:ascii="Times New Roman" w:hAnsi="Times New Roman" w:cs="Times New Roman"/>
          <w:sz w:val="28"/>
          <w:szCs w:val="28"/>
        </w:rPr>
        <w:t xml:space="preserve"> -20</w:t>
      </w:r>
      <w:r w:rsidR="00054BB3">
        <w:rPr>
          <w:rFonts w:ascii="Times New Roman" w:hAnsi="Times New Roman" w:cs="Times New Roman"/>
          <w:sz w:val="28"/>
          <w:szCs w:val="28"/>
        </w:rPr>
        <w:t>20</w:t>
      </w:r>
      <w:r w:rsidRPr="005071B1">
        <w:rPr>
          <w:rFonts w:ascii="Times New Roman" w:hAnsi="Times New Roman" w:cs="Times New Roman"/>
          <w:sz w:val="28"/>
          <w:szCs w:val="28"/>
        </w:rPr>
        <w:t>гг., Основных направлений налоговой политики</w:t>
      </w:r>
      <w:r>
        <w:rPr>
          <w:rFonts w:ascii="Times New Roman" w:hAnsi="Times New Roman" w:cs="Times New Roman"/>
          <w:sz w:val="28"/>
          <w:szCs w:val="28"/>
        </w:rPr>
        <w:t xml:space="preserve"> Пермского края на 201</w:t>
      </w:r>
      <w:r w:rsidR="00054BB3">
        <w:rPr>
          <w:rFonts w:ascii="Times New Roman" w:hAnsi="Times New Roman" w:cs="Times New Roman"/>
          <w:sz w:val="28"/>
          <w:szCs w:val="28"/>
        </w:rPr>
        <w:t>8</w:t>
      </w:r>
      <w:r>
        <w:rPr>
          <w:rFonts w:ascii="Times New Roman" w:hAnsi="Times New Roman" w:cs="Times New Roman"/>
          <w:sz w:val="28"/>
          <w:szCs w:val="28"/>
        </w:rPr>
        <w:t>-20</w:t>
      </w:r>
      <w:r w:rsidR="00054BB3">
        <w:rPr>
          <w:rFonts w:ascii="Times New Roman" w:hAnsi="Times New Roman" w:cs="Times New Roman"/>
          <w:sz w:val="28"/>
          <w:szCs w:val="28"/>
        </w:rPr>
        <w:t>20</w:t>
      </w:r>
      <w:r>
        <w:rPr>
          <w:rFonts w:ascii="Times New Roman" w:hAnsi="Times New Roman" w:cs="Times New Roman"/>
          <w:sz w:val="28"/>
          <w:szCs w:val="28"/>
        </w:rPr>
        <w:t xml:space="preserve">гг. </w:t>
      </w:r>
      <w:r w:rsidRPr="005071B1">
        <w:rPr>
          <w:rFonts w:ascii="Times New Roman" w:hAnsi="Times New Roman" w:cs="Times New Roman"/>
          <w:sz w:val="28"/>
          <w:szCs w:val="28"/>
        </w:rPr>
        <w:t xml:space="preserve">и Прогноза социально-экономического развития </w:t>
      </w:r>
      <w:r>
        <w:rPr>
          <w:rFonts w:ascii="Times New Roman" w:hAnsi="Times New Roman" w:cs="Times New Roman"/>
          <w:sz w:val="28"/>
          <w:szCs w:val="28"/>
        </w:rPr>
        <w:t>Нытвенского муниципального района на 201</w:t>
      </w:r>
      <w:r w:rsidR="00054BB3">
        <w:rPr>
          <w:rFonts w:ascii="Times New Roman" w:hAnsi="Times New Roman" w:cs="Times New Roman"/>
          <w:sz w:val="28"/>
          <w:szCs w:val="28"/>
        </w:rPr>
        <w:t>8</w:t>
      </w:r>
      <w:r>
        <w:rPr>
          <w:rFonts w:ascii="Times New Roman" w:hAnsi="Times New Roman" w:cs="Times New Roman"/>
          <w:sz w:val="28"/>
          <w:szCs w:val="28"/>
        </w:rPr>
        <w:t>-20</w:t>
      </w:r>
      <w:r w:rsidR="00054BB3">
        <w:rPr>
          <w:rFonts w:ascii="Times New Roman" w:hAnsi="Times New Roman" w:cs="Times New Roman"/>
          <w:sz w:val="28"/>
          <w:szCs w:val="28"/>
        </w:rPr>
        <w:t>20</w:t>
      </w:r>
      <w:r>
        <w:rPr>
          <w:rFonts w:ascii="Times New Roman" w:hAnsi="Times New Roman" w:cs="Times New Roman"/>
          <w:sz w:val="28"/>
          <w:szCs w:val="28"/>
        </w:rPr>
        <w:t xml:space="preserve"> гг.</w:t>
      </w:r>
      <w:proofErr w:type="gramEnd"/>
    </w:p>
    <w:p w:rsidR="0065205C" w:rsidRPr="005071B1" w:rsidRDefault="00FB4123" w:rsidP="005071B1">
      <w:pPr>
        <w:pStyle w:val="ConsPlusNormal"/>
        <w:spacing w:line="360" w:lineRule="exact"/>
        <w:ind w:firstLine="709"/>
        <w:jc w:val="both"/>
        <w:rPr>
          <w:rFonts w:ascii="Times New Roman" w:hAnsi="Times New Roman" w:cs="Times New Roman"/>
          <w:sz w:val="28"/>
          <w:szCs w:val="28"/>
        </w:rPr>
      </w:pPr>
      <w:r w:rsidRPr="005071B1">
        <w:rPr>
          <w:rFonts w:ascii="Times New Roman" w:hAnsi="Times New Roman" w:cs="Times New Roman"/>
          <w:sz w:val="28"/>
          <w:szCs w:val="28"/>
        </w:rPr>
        <w:t>Основные направления н</w:t>
      </w:r>
      <w:r w:rsidR="0065205C" w:rsidRPr="005071B1">
        <w:rPr>
          <w:rFonts w:ascii="Times New Roman" w:hAnsi="Times New Roman" w:cs="Times New Roman"/>
          <w:sz w:val="28"/>
          <w:szCs w:val="28"/>
        </w:rPr>
        <w:t>алогов</w:t>
      </w:r>
      <w:r w:rsidRPr="005071B1">
        <w:rPr>
          <w:rFonts w:ascii="Times New Roman" w:hAnsi="Times New Roman" w:cs="Times New Roman"/>
          <w:sz w:val="28"/>
          <w:szCs w:val="28"/>
        </w:rPr>
        <w:t>ой</w:t>
      </w:r>
      <w:r w:rsidR="0065205C" w:rsidRPr="005071B1">
        <w:rPr>
          <w:rFonts w:ascii="Times New Roman" w:hAnsi="Times New Roman" w:cs="Times New Roman"/>
          <w:sz w:val="28"/>
          <w:szCs w:val="28"/>
        </w:rPr>
        <w:t xml:space="preserve"> политик</w:t>
      </w:r>
      <w:r w:rsidRPr="005071B1">
        <w:rPr>
          <w:rFonts w:ascii="Times New Roman" w:hAnsi="Times New Roman" w:cs="Times New Roman"/>
          <w:sz w:val="28"/>
          <w:szCs w:val="28"/>
        </w:rPr>
        <w:t>и</w:t>
      </w:r>
      <w:r w:rsidR="0065205C" w:rsidRPr="005071B1">
        <w:rPr>
          <w:rFonts w:ascii="Times New Roman" w:hAnsi="Times New Roman" w:cs="Times New Roman"/>
          <w:sz w:val="28"/>
          <w:szCs w:val="28"/>
        </w:rPr>
        <w:t xml:space="preserve"> в районе буд</w:t>
      </w:r>
      <w:r w:rsidR="00977082">
        <w:rPr>
          <w:rFonts w:ascii="Times New Roman" w:hAnsi="Times New Roman" w:cs="Times New Roman"/>
          <w:sz w:val="28"/>
          <w:szCs w:val="28"/>
        </w:rPr>
        <w:t>у</w:t>
      </w:r>
      <w:r w:rsidR="0065205C" w:rsidRPr="005071B1">
        <w:rPr>
          <w:rFonts w:ascii="Times New Roman" w:hAnsi="Times New Roman" w:cs="Times New Roman"/>
          <w:sz w:val="28"/>
          <w:szCs w:val="28"/>
        </w:rPr>
        <w:t>т формироваться с учётом изменений, принятых и планируемых к принятию на федеральном</w:t>
      </w:r>
      <w:r w:rsidR="00054BB3">
        <w:rPr>
          <w:rFonts w:ascii="Times New Roman" w:hAnsi="Times New Roman" w:cs="Times New Roman"/>
          <w:sz w:val="28"/>
          <w:szCs w:val="28"/>
        </w:rPr>
        <w:t>,</w:t>
      </w:r>
      <w:r w:rsidR="00054BB3" w:rsidRPr="00054BB3">
        <w:rPr>
          <w:rFonts w:ascii="Times New Roman" w:hAnsi="Times New Roman" w:cs="Times New Roman"/>
          <w:sz w:val="28"/>
          <w:szCs w:val="28"/>
        </w:rPr>
        <w:t xml:space="preserve"> </w:t>
      </w:r>
      <w:r w:rsidR="00054BB3" w:rsidRPr="005071B1">
        <w:rPr>
          <w:rFonts w:ascii="Times New Roman" w:hAnsi="Times New Roman" w:cs="Times New Roman"/>
          <w:sz w:val="28"/>
          <w:szCs w:val="28"/>
        </w:rPr>
        <w:t>региональном</w:t>
      </w:r>
      <w:r w:rsidR="0065205C" w:rsidRPr="005071B1">
        <w:rPr>
          <w:rFonts w:ascii="Times New Roman" w:hAnsi="Times New Roman" w:cs="Times New Roman"/>
          <w:sz w:val="28"/>
          <w:szCs w:val="28"/>
        </w:rPr>
        <w:t xml:space="preserve"> </w:t>
      </w:r>
      <w:r w:rsidR="00054BB3">
        <w:rPr>
          <w:rFonts w:ascii="Times New Roman" w:hAnsi="Times New Roman" w:cs="Times New Roman"/>
          <w:sz w:val="28"/>
          <w:szCs w:val="28"/>
        </w:rPr>
        <w:t xml:space="preserve">и местном </w:t>
      </w:r>
      <w:r w:rsidR="0065205C" w:rsidRPr="005071B1">
        <w:rPr>
          <w:rFonts w:ascii="Times New Roman" w:hAnsi="Times New Roman" w:cs="Times New Roman"/>
          <w:sz w:val="28"/>
          <w:szCs w:val="28"/>
        </w:rPr>
        <w:t>уровне.</w:t>
      </w:r>
    </w:p>
    <w:p w:rsidR="00FA64C3" w:rsidRDefault="00FA64C3" w:rsidP="00FA64C3">
      <w:pPr>
        <w:widowControl w:val="0"/>
        <w:autoSpaceDE w:val="0"/>
        <w:autoSpaceDN w:val="0"/>
        <w:adjustRightInd w:val="0"/>
        <w:spacing w:line="360" w:lineRule="exact"/>
        <w:ind w:firstLine="709"/>
        <w:contextualSpacing/>
        <w:jc w:val="both"/>
        <w:rPr>
          <w:sz w:val="28"/>
          <w:szCs w:val="28"/>
        </w:rPr>
      </w:pPr>
      <w:r w:rsidRPr="00FA64C3">
        <w:rPr>
          <w:sz w:val="28"/>
          <w:szCs w:val="28"/>
        </w:rPr>
        <w:t xml:space="preserve">Целью Основных направлений налоговой политики является определение условий, используемых при составлении проекта бюджета </w:t>
      </w:r>
      <w:r w:rsidR="000E508E">
        <w:rPr>
          <w:sz w:val="28"/>
          <w:szCs w:val="28"/>
        </w:rPr>
        <w:t>Нытвенского муниципального района</w:t>
      </w:r>
      <w:r w:rsidRPr="00FA64C3">
        <w:rPr>
          <w:sz w:val="28"/>
          <w:szCs w:val="28"/>
        </w:rPr>
        <w:t xml:space="preserve"> на 2018 год и на плановый период 2019 и 2020 годов, подходов к его формированию, основных характеристик и прогнозируемых параметров.</w:t>
      </w:r>
    </w:p>
    <w:p w:rsidR="0065205C" w:rsidRDefault="0065205C" w:rsidP="00D0592C">
      <w:pPr>
        <w:widowControl w:val="0"/>
        <w:autoSpaceDE w:val="0"/>
        <w:autoSpaceDN w:val="0"/>
        <w:adjustRightInd w:val="0"/>
        <w:spacing w:line="360" w:lineRule="exact"/>
        <w:ind w:firstLine="709"/>
        <w:contextualSpacing/>
        <w:jc w:val="both"/>
        <w:rPr>
          <w:sz w:val="28"/>
          <w:szCs w:val="28"/>
        </w:rPr>
      </w:pPr>
      <w:r>
        <w:rPr>
          <w:sz w:val="28"/>
          <w:szCs w:val="28"/>
        </w:rPr>
        <w:t xml:space="preserve">В перспективе </w:t>
      </w:r>
      <w:r w:rsidR="00D0592C">
        <w:rPr>
          <w:sz w:val="28"/>
          <w:szCs w:val="28"/>
        </w:rPr>
        <w:t>на 2018-2020 годы</w:t>
      </w:r>
      <w:r>
        <w:rPr>
          <w:sz w:val="28"/>
          <w:szCs w:val="28"/>
        </w:rPr>
        <w:t xml:space="preserve"> </w:t>
      </w:r>
      <w:r w:rsidR="00D0592C">
        <w:rPr>
          <w:sz w:val="28"/>
          <w:szCs w:val="28"/>
        </w:rPr>
        <w:t xml:space="preserve">в области </w:t>
      </w:r>
      <w:r>
        <w:rPr>
          <w:sz w:val="28"/>
          <w:szCs w:val="28"/>
        </w:rPr>
        <w:t>налогов</w:t>
      </w:r>
      <w:r w:rsidR="00D0592C">
        <w:rPr>
          <w:sz w:val="28"/>
          <w:szCs w:val="28"/>
        </w:rPr>
        <w:t>ой политики</w:t>
      </w:r>
      <w:r>
        <w:rPr>
          <w:sz w:val="28"/>
          <w:szCs w:val="28"/>
        </w:rPr>
        <w:t xml:space="preserve"> будут способствовать следующие </w:t>
      </w:r>
      <w:r w:rsidR="00D0592C">
        <w:rPr>
          <w:sz w:val="28"/>
          <w:szCs w:val="28"/>
        </w:rPr>
        <w:t>приоритеты</w:t>
      </w:r>
      <w:r>
        <w:rPr>
          <w:sz w:val="28"/>
          <w:szCs w:val="28"/>
        </w:rPr>
        <w:t>:</w:t>
      </w:r>
    </w:p>
    <w:p w:rsidR="004E2F80" w:rsidRPr="004E2F80" w:rsidRDefault="004E2F80" w:rsidP="004E2F80">
      <w:pPr>
        <w:widowControl w:val="0"/>
        <w:autoSpaceDE w:val="0"/>
        <w:autoSpaceDN w:val="0"/>
        <w:adjustRightInd w:val="0"/>
        <w:spacing w:line="360" w:lineRule="exact"/>
        <w:ind w:left="284"/>
        <w:contextualSpacing/>
        <w:jc w:val="both"/>
        <w:rPr>
          <w:sz w:val="28"/>
          <w:szCs w:val="28"/>
        </w:rPr>
      </w:pPr>
      <w:r>
        <w:rPr>
          <w:szCs w:val="28"/>
        </w:rPr>
        <w:t xml:space="preserve">       - </w:t>
      </w:r>
      <w:r w:rsidRPr="004E2F80">
        <w:rPr>
          <w:sz w:val="28"/>
          <w:szCs w:val="28"/>
        </w:rPr>
        <w:t>обеспечение справедливой налоговой нагрузки и недопущение увеличения налоговой нагрузки для добросовестных налогоплательщиков;</w:t>
      </w:r>
    </w:p>
    <w:p w:rsidR="0065205C" w:rsidRDefault="0065205C" w:rsidP="00FA64C3">
      <w:pPr>
        <w:pStyle w:val="a8"/>
        <w:spacing w:before="0" w:beforeAutospacing="0" w:after="0" w:afterAutospacing="0" w:line="360" w:lineRule="exact"/>
        <w:ind w:firstLine="709"/>
        <w:contextualSpacing/>
        <w:jc w:val="both"/>
        <w:rPr>
          <w:sz w:val="28"/>
          <w:szCs w:val="28"/>
        </w:rPr>
      </w:pPr>
      <w:r>
        <w:rPr>
          <w:sz w:val="28"/>
          <w:szCs w:val="28"/>
        </w:rPr>
        <w:t>- обеспечение тесного взаимодействия со всеми администраторами доходов, направленного, в первую очередь, на безусловное исполнение всеми плательщиками платежной дисциплины;</w:t>
      </w:r>
    </w:p>
    <w:p w:rsidR="0065205C" w:rsidRDefault="0065205C" w:rsidP="00926F49">
      <w:pPr>
        <w:pStyle w:val="a8"/>
        <w:spacing w:after="0" w:afterAutospacing="0"/>
        <w:ind w:firstLine="600"/>
        <w:contextualSpacing/>
        <w:jc w:val="both"/>
        <w:rPr>
          <w:sz w:val="28"/>
          <w:szCs w:val="28"/>
        </w:rPr>
      </w:pPr>
      <w:r>
        <w:rPr>
          <w:sz w:val="28"/>
          <w:szCs w:val="28"/>
        </w:rPr>
        <w:t xml:space="preserve">  - </w:t>
      </w:r>
      <w:r w:rsidRPr="006E6DCA">
        <w:rPr>
          <w:sz w:val="28"/>
          <w:szCs w:val="28"/>
        </w:rPr>
        <w:t>повышение качества администрирования доходов, проведение своевременной претензионно-исковой работы с неплательщиками и осуществление мер принудит</w:t>
      </w:r>
      <w:r w:rsidR="00FC012B">
        <w:rPr>
          <w:sz w:val="28"/>
          <w:szCs w:val="28"/>
        </w:rPr>
        <w:t>ельного взыскания задолженности;</w:t>
      </w:r>
    </w:p>
    <w:p w:rsidR="00926F49" w:rsidRDefault="00FC012B" w:rsidP="00926F49">
      <w:pPr>
        <w:pStyle w:val="a3"/>
        <w:ind w:left="0" w:right="57" w:firstLine="709"/>
        <w:rPr>
          <w:sz w:val="28"/>
          <w:szCs w:val="28"/>
        </w:rPr>
      </w:pPr>
      <w:r>
        <w:rPr>
          <w:sz w:val="28"/>
          <w:szCs w:val="28"/>
        </w:rPr>
        <w:t xml:space="preserve">- </w:t>
      </w:r>
      <w:r w:rsidR="00926F49" w:rsidRPr="00F77DFA">
        <w:rPr>
          <w:sz w:val="28"/>
          <w:szCs w:val="28"/>
        </w:rPr>
        <w:t>стабильное функционирование районной межведомственной комиссии по укреплению платежной дисциплины организаций и индивидуальных предпринимателей по расчетам с бюджетом Ны</w:t>
      </w:r>
      <w:r>
        <w:rPr>
          <w:sz w:val="28"/>
          <w:szCs w:val="28"/>
        </w:rPr>
        <w:t>твенского муниципального района;</w:t>
      </w:r>
    </w:p>
    <w:p w:rsidR="00FC012B" w:rsidRDefault="00FC012B" w:rsidP="00926F49">
      <w:pPr>
        <w:pStyle w:val="a3"/>
        <w:ind w:left="0" w:right="57" w:firstLine="709"/>
        <w:rPr>
          <w:sz w:val="28"/>
          <w:szCs w:val="28"/>
        </w:rPr>
      </w:pPr>
      <w:r>
        <w:rPr>
          <w:sz w:val="28"/>
          <w:szCs w:val="28"/>
        </w:rPr>
        <w:t xml:space="preserve">-   </w:t>
      </w:r>
      <w:r w:rsidRPr="00F77DFA">
        <w:rPr>
          <w:sz w:val="28"/>
          <w:szCs w:val="28"/>
        </w:rPr>
        <w:t xml:space="preserve">взаимодействие </w:t>
      </w:r>
      <w:r>
        <w:rPr>
          <w:sz w:val="28"/>
          <w:szCs w:val="28"/>
        </w:rPr>
        <w:t>с отделом судебных приставов по Нытвенскому и Оханскому районам,</w:t>
      </w:r>
      <w:r w:rsidRPr="00F77DFA">
        <w:rPr>
          <w:sz w:val="28"/>
          <w:szCs w:val="28"/>
        </w:rPr>
        <w:t xml:space="preserve"> </w:t>
      </w:r>
      <w:proofErr w:type="gramStart"/>
      <w:r>
        <w:rPr>
          <w:sz w:val="28"/>
          <w:szCs w:val="28"/>
        </w:rPr>
        <w:t>МРИ</w:t>
      </w:r>
      <w:proofErr w:type="gramEnd"/>
      <w:r>
        <w:rPr>
          <w:sz w:val="28"/>
          <w:szCs w:val="28"/>
        </w:rPr>
        <w:t xml:space="preserve"> ФНС №16</w:t>
      </w:r>
      <w:r w:rsidRPr="00F77DFA">
        <w:rPr>
          <w:sz w:val="28"/>
          <w:szCs w:val="28"/>
        </w:rPr>
        <w:t xml:space="preserve"> по Пермскому краю в мероприятиях по обеспечению погашения налогоплательщиками задолженности по налогам в бюджет Нытвенского муниципального района, повышению налоговой культуры налогоплательщиков, формированию негативного отношения к фактам уклонения от уплаты налогов</w:t>
      </w:r>
      <w:r w:rsidR="008A1C09">
        <w:rPr>
          <w:sz w:val="28"/>
          <w:szCs w:val="28"/>
        </w:rPr>
        <w:t>;</w:t>
      </w:r>
    </w:p>
    <w:p w:rsidR="008A1C09" w:rsidRPr="008A1C09" w:rsidRDefault="008A1C09" w:rsidP="008A1C09">
      <w:pPr>
        <w:widowControl w:val="0"/>
        <w:autoSpaceDE w:val="0"/>
        <w:autoSpaceDN w:val="0"/>
        <w:adjustRightInd w:val="0"/>
        <w:spacing w:line="360" w:lineRule="exact"/>
        <w:ind w:left="284"/>
        <w:contextualSpacing/>
        <w:jc w:val="both"/>
        <w:rPr>
          <w:sz w:val="28"/>
          <w:szCs w:val="28"/>
        </w:rPr>
      </w:pPr>
      <w:r>
        <w:rPr>
          <w:szCs w:val="28"/>
        </w:rPr>
        <w:t xml:space="preserve">       - </w:t>
      </w:r>
      <w:r w:rsidRPr="008A1C09">
        <w:rPr>
          <w:sz w:val="28"/>
          <w:szCs w:val="28"/>
        </w:rPr>
        <w:t>повышение уровня налоговой культуры и социальной ответственности налогоплательщиков.</w:t>
      </w:r>
    </w:p>
    <w:p w:rsidR="0065205C" w:rsidRDefault="0065205C" w:rsidP="00926F49">
      <w:pPr>
        <w:pStyle w:val="a3"/>
        <w:ind w:left="0" w:right="57" w:firstLine="709"/>
        <w:rPr>
          <w:sz w:val="28"/>
          <w:szCs w:val="28"/>
        </w:rPr>
      </w:pPr>
      <w:r w:rsidRPr="006F4E9F">
        <w:rPr>
          <w:sz w:val="28"/>
          <w:szCs w:val="28"/>
        </w:rPr>
        <w:lastRenderedPageBreak/>
        <w:t xml:space="preserve">Формирование доходной части бюджета </w:t>
      </w:r>
      <w:r>
        <w:rPr>
          <w:sz w:val="28"/>
          <w:szCs w:val="28"/>
        </w:rPr>
        <w:t>Нытвенского</w:t>
      </w:r>
      <w:r w:rsidRPr="006F4E9F">
        <w:rPr>
          <w:sz w:val="28"/>
          <w:szCs w:val="28"/>
        </w:rPr>
        <w:t xml:space="preserve"> </w:t>
      </w:r>
      <w:r>
        <w:rPr>
          <w:sz w:val="28"/>
          <w:szCs w:val="28"/>
        </w:rPr>
        <w:t>муниципального района</w:t>
      </w:r>
      <w:r w:rsidRPr="006F4E9F">
        <w:rPr>
          <w:sz w:val="28"/>
          <w:szCs w:val="28"/>
        </w:rPr>
        <w:t xml:space="preserve"> будет осуществлено с учетом имеющегося доходного потенциала, показателей прогноза социально-экономического развития экономики </w:t>
      </w:r>
      <w:r>
        <w:rPr>
          <w:sz w:val="28"/>
          <w:szCs w:val="28"/>
        </w:rPr>
        <w:t>Нытвенского</w:t>
      </w:r>
      <w:r w:rsidRPr="006F4E9F">
        <w:rPr>
          <w:sz w:val="28"/>
          <w:szCs w:val="28"/>
        </w:rPr>
        <w:t xml:space="preserve"> </w:t>
      </w:r>
      <w:r>
        <w:rPr>
          <w:sz w:val="28"/>
          <w:szCs w:val="28"/>
        </w:rPr>
        <w:t>муниципального района</w:t>
      </w:r>
      <w:r w:rsidRPr="006F4E9F">
        <w:rPr>
          <w:sz w:val="28"/>
          <w:szCs w:val="28"/>
        </w:rPr>
        <w:t>,</w:t>
      </w:r>
      <w:r w:rsidR="00680889">
        <w:rPr>
          <w:sz w:val="28"/>
          <w:szCs w:val="28"/>
        </w:rPr>
        <w:t xml:space="preserve"> налогового законодательства,</w:t>
      </w:r>
      <w:r w:rsidRPr="006F4E9F">
        <w:rPr>
          <w:sz w:val="28"/>
          <w:szCs w:val="28"/>
        </w:rPr>
        <w:t xml:space="preserve"> нормативов отчислений, установленных Бюджетным кодекс</w:t>
      </w:r>
      <w:r>
        <w:rPr>
          <w:sz w:val="28"/>
          <w:szCs w:val="28"/>
        </w:rPr>
        <w:t>о</w:t>
      </w:r>
      <w:r w:rsidRPr="006F4E9F">
        <w:rPr>
          <w:sz w:val="28"/>
          <w:szCs w:val="28"/>
        </w:rPr>
        <w:t>м Российской Федерации</w:t>
      </w:r>
      <w:r>
        <w:rPr>
          <w:sz w:val="28"/>
          <w:szCs w:val="28"/>
        </w:rPr>
        <w:t xml:space="preserve"> и бюджетным законодательством Пермского края</w:t>
      </w:r>
      <w:r w:rsidRPr="006F4E9F">
        <w:rPr>
          <w:sz w:val="28"/>
          <w:szCs w:val="28"/>
        </w:rPr>
        <w:t>.</w:t>
      </w:r>
    </w:p>
    <w:p w:rsidR="0065205C" w:rsidRPr="00760DD9" w:rsidRDefault="0065205C" w:rsidP="00FE09B1">
      <w:pPr>
        <w:pStyle w:val="a8"/>
        <w:spacing w:before="0" w:beforeAutospacing="0" w:after="0" w:afterAutospacing="0"/>
        <w:ind w:firstLine="708"/>
        <w:contextualSpacing/>
        <w:jc w:val="both"/>
        <w:rPr>
          <w:sz w:val="28"/>
          <w:szCs w:val="28"/>
        </w:rPr>
      </w:pPr>
      <w:r w:rsidRPr="00760DD9">
        <w:rPr>
          <w:sz w:val="28"/>
          <w:szCs w:val="28"/>
        </w:rPr>
        <w:t>Прогноз доходов проекта бюджета на 201</w:t>
      </w:r>
      <w:r w:rsidR="009F1B21">
        <w:rPr>
          <w:sz w:val="28"/>
          <w:szCs w:val="28"/>
        </w:rPr>
        <w:t>8</w:t>
      </w:r>
      <w:r w:rsidRPr="00760DD9">
        <w:rPr>
          <w:sz w:val="28"/>
          <w:szCs w:val="28"/>
        </w:rPr>
        <w:t xml:space="preserve"> - 20</w:t>
      </w:r>
      <w:r w:rsidR="009F1B21">
        <w:rPr>
          <w:sz w:val="28"/>
          <w:szCs w:val="28"/>
        </w:rPr>
        <w:t>20</w:t>
      </w:r>
      <w:r w:rsidRPr="00760DD9">
        <w:rPr>
          <w:sz w:val="28"/>
          <w:szCs w:val="28"/>
        </w:rPr>
        <w:t xml:space="preserve"> годы</w:t>
      </w:r>
      <w:r>
        <w:rPr>
          <w:sz w:val="28"/>
          <w:szCs w:val="28"/>
        </w:rPr>
        <w:t xml:space="preserve"> рассчитан</w:t>
      </w:r>
      <w:r w:rsidRPr="00760DD9">
        <w:rPr>
          <w:sz w:val="28"/>
          <w:szCs w:val="28"/>
        </w:rPr>
        <w:t xml:space="preserve"> на</w:t>
      </w:r>
      <w:r>
        <w:rPr>
          <w:sz w:val="28"/>
          <w:szCs w:val="28"/>
        </w:rPr>
        <w:t xml:space="preserve"> основании </w:t>
      </w:r>
      <w:r w:rsidR="007D34A9">
        <w:rPr>
          <w:sz w:val="28"/>
          <w:szCs w:val="28"/>
        </w:rPr>
        <w:t>базового</w:t>
      </w:r>
      <w:r>
        <w:rPr>
          <w:sz w:val="28"/>
          <w:szCs w:val="28"/>
        </w:rPr>
        <w:t xml:space="preserve"> варианта </w:t>
      </w:r>
      <w:r w:rsidRPr="00760DD9">
        <w:rPr>
          <w:sz w:val="28"/>
          <w:szCs w:val="28"/>
        </w:rPr>
        <w:t xml:space="preserve">прогноза социально-экономического развития </w:t>
      </w:r>
      <w:r w:rsidR="007D34A9">
        <w:rPr>
          <w:sz w:val="28"/>
          <w:szCs w:val="28"/>
        </w:rPr>
        <w:t>Нытвенского</w:t>
      </w:r>
      <w:r>
        <w:rPr>
          <w:sz w:val="28"/>
          <w:szCs w:val="28"/>
        </w:rPr>
        <w:t xml:space="preserve"> муниципального района</w:t>
      </w:r>
      <w:r w:rsidR="007D34A9">
        <w:rPr>
          <w:sz w:val="28"/>
          <w:szCs w:val="28"/>
        </w:rPr>
        <w:t xml:space="preserve"> на 201</w:t>
      </w:r>
      <w:r w:rsidR="009F1B21">
        <w:rPr>
          <w:sz w:val="28"/>
          <w:szCs w:val="28"/>
        </w:rPr>
        <w:t>8</w:t>
      </w:r>
      <w:r w:rsidRPr="00760DD9">
        <w:rPr>
          <w:sz w:val="28"/>
          <w:szCs w:val="28"/>
        </w:rPr>
        <w:t xml:space="preserve"> год и плановый период 201</w:t>
      </w:r>
      <w:r w:rsidR="009F1B21">
        <w:rPr>
          <w:sz w:val="28"/>
          <w:szCs w:val="28"/>
        </w:rPr>
        <w:t>9</w:t>
      </w:r>
      <w:r w:rsidRPr="00760DD9">
        <w:rPr>
          <w:sz w:val="28"/>
          <w:szCs w:val="28"/>
        </w:rPr>
        <w:t xml:space="preserve"> и 20</w:t>
      </w:r>
      <w:r w:rsidR="009F1B21">
        <w:rPr>
          <w:sz w:val="28"/>
          <w:szCs w:val="28"/>
        </w:rPr>
        <w:t>20</w:t>
      </w:r>
      <w:r w:rsidRPr="00760DD9">
        <w:rPr>
          <w:sz w:val="28"/>
          <w:szCs w:val="28"/>
        </w:rPr>
        <w:t xml:space="preserve"> годов.</w:t>
      </w:r>
    </w:p>
    <w:p w:rsidR="0065205C" w:rsidRPr="00760DD9" w:rsidRDefault="0065205C" w:rsidP="00FE09B1">
      <w:pPr>
        <w:pStyle w:val="a7"/>
        <w:ind w:firstLine="709"/>
        <w:jc w:val="both"/>
        <w:rPr>
          <w:rFonts w:ascii="Times New Roman" w:hAnsi="Times New Roman"/>
          <w:sz w:val="28"/>
          <w:szCs w:val="28"/>
        </w:rPr>
      </w:pPr>
      <w:r w:rsidRPr="00760DD9">
        <w:rPr>
          <w:rFonts w:ascii="Times New Roman" w:hAnsi="Times New Roman"/>
          <w:sz w:val="28"/>
          <w:szCs w:val="28"/>
        </w:rPr>
        <w:t>Прогноз доходов бюджета будет сформирован с учетом изменений в налоговом и бюджетном законодательстве РФ.</w:t>
      </w:r>
    </w:p>
    <w:p w:rsidR="0065205C" w:rsidRDefault="0065205C" w:rsidP="00FE09B1">
      <w:pPr>
        <w:pStyle w:val="a7"/>
        <w:ind w:firstLine="709"/>
        <w:jc w:val="both"/>
        <w:rPr>
          <w:rFonts w:ascii="Times New Roman" w:hAnsi="Times New Roman"/>
          <w:sz w:val="28"/>
          <w:szCs w:val="28"/>
        </w:rPr>
      </w:pPr>
      <w:r w:rsidRPr="00760DD9">
        <w:rPr>
          <w:rFonts w:ascii="Times New Roman" w:hAnsi="Times New Roman"/>
          <w:sz w:val="28"/>
          <w:szCs w:val="28"/>
        </w:rPr>
        <w:t xml:space="preserve">В частности, при формировании прогноза доходов бюджета </w:t>
      </w:r>
      <w:r>
        <w:rPr>
          <w:rFonts w:ascii="Times New Roman" w:hAnsi="Times New Roman"/>
          <w:sz w:val="28"/>
          <w:szCs w:val="28"/>
        </w:rPr>
        <w:t>были</w:t>
      </w:r>
      <w:r w:rsidRPr="00760DD9">
        <w:rPr>
          <w:rFonts w:ascii="Times New Roman" w:hAnsi="Times New Roman"/>
          <w:sz w:val="28"/>
          <w:szCs w:val="28"/>
        </w:rPr>
        <w:t xml:space="preserve"> учтены следующие изменения в законодательстве Российской Федерации:</w:t>
      </w:r>
    </w:p>
    <w:p w:rsidR="003A1307" w:rsidRDefault="00052B6A" w:rsidP="00052B6A">
      <w:pPr>
        <w:pStyle w:val="a7"/>
        <w:jc w:val="both"/>
        <w:rPr>
          <w:rFonts w:ascii="Times New Roman" w:hAnsi="Times New Roman"/>
          <w:sz w:val="28"/>
          <w:szCs w:val="28"/>
        </w:rPr>
      </w:pPr>
      <w:r>
        <w:rPr>
          <w:rFonts w:ascii="Times New Roman" w:hAnsi="Times New Roman"/>
          <w:sz w:val="28"/>
          <w:szCs w:val="28"/>
        </w:rPr>
        <w:t xml:space="preserve">       </w:t>
      </w:r>
      <w:r w:rsidR="003A1307">
        <w:rPr>
          <w:rFonts w:ascii="Times New Roman" w:hAnsi="Times New Roman"/>
          <w:sz w:val="28"/>
          <w:szCs w:val="28"/>
        </w:rPr>
        <w:t xml:space="preserve">1. </w:t>
      </w:r>
      <w:r w:rsidR="003A1307" w:rsidRPr="003F78BE">
        <w:rPr>
          <w:rFonts w:ascii="Times New Roman" w:hAnsi="Times New Roman"/>
          <w:b/>
          <w:i/>
          <w:sz w:val="28"/>
          <w:szCs w:val="28"/>
        </w:rPr>
        <w:t>Налог на доходы физических лиц</w:t>
      </w:r>
      <w:r w:rsidR="003A1307">
        <w:rPr>
          <w:rFonts w:ascii="Times New Roman" w:hAnsi="Times New Roman"/>
          <w:sz w:val="28"/>
          <w:szCs w:val="28"/>
        </w:rPr>
        <w:t xml:space="preserve"> (далее – НДФЛ)</w:t>
      </w:r>
      <w:r w:rsidR="006917BC">
        <w:rPr>
          <w:rFonts w:ascii="Times New Roman" w:hAnsi="Times New Roman"/>
          <w:sz w:val="28"/>
          <w:szCs w:val="28"/>
        </w:rPr>
        <w:t>.</w:t>
      </w:r>
    </w:p>
    <w:p w:rsidR="003A1307" w:rsidRPr="003A1307" w:rsidRDefault="003A1307" w:rsidP="00FE09B1">
      <w:pPr>
        <w:pStyle w:val="ConsPlusNormal"/>
        <w:ind w:firstLine="540"/>
        <w:jc w:val="both"/>
        <w:rPr>
          <w:rFonts w:ascii="Times New Roman" w:hAnsi="Times New Roman" w:cs="Times New Roman"/>
          <w:sz w:val="28"/>
          <w:szCs w:val="28"/>
        </w:rPr>
      </w:pPr>
      <w:r w:rsidRPr="003A1307">
        <w:rPr>
          <w:rFonts w:ascii="Times New Roman" w:hAnsi="Times New Roman" w:cs="Times New Roman"/>
          <w:sz w:val="28"/>
          <w:szCs w:val="28"/>
        </w:rPr>
        <w:t>НДФЛ прогнозируется в соответствии с базовым сценарием прогноза социально-экономического развития</w:t>
      </w:r>
      <w:r>
        <w:rPr>
          <w:rFonts w:ascii="Times New Roman" w:hAnsi="Times New Roman" w:cs="Times New Roman"/>
          <w:sz w:val="28"/>
          <w:szCs w:val="28"/>
        </w:rPr>
        <w:t xml:space="preserve"> Нытвенского муниципального района</w:t>
      </w:r>
      <w:r w:rsidRPr="003A1307">
        <w:rPr>
          <w:rFonts w:ascii="Times New Roman" w:hAnsi="Times New Roman" w:cs="Times New Roman"/>
          <w:sz w:val="28"/>
          <w:szCs w:val="28"/>
        </w:rPr>
        <w:t>, согласно которому темп</w:t>
      </w:r>
      <w:r w:rsidR="002E7391">
        <w:rPr>
          <w:rFonts w:ascii="Times New Roman" w:hAnsi="Times New Roman" w:cs="Times New Roman"/>
          <w:sz w:val="28"/>
          <w:szCs w:val="28"/>
        </w:rPr>
        <w:t xml:space="preserve"> роста (снижения)</w:t>
      </w:r>
      <w:r w:rsidRPr="003A1307">
        <w:rPr>
          <w:rFonts w:ascii="Times New Roman" w:hAnsi="Times New Roman" w:cs="Times New Roman"/>
          <w:sz w:val="28"/>
          <w:szCs w:val="28"/>
        </w:rPr>
        <w:t xml:space="preserve"> фонда заработной платы работников крупных и средних предприятий по отношению к соответствующему предыдущему году составил:</w:t>
      </w:r>
    </w:p>
    <w:p w:rsidR="003A1307" w:rsidRPr="003A1307" w:rsidRDefault="003A1307" w:rsidP="00FE09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201</w:t>
      </w:r>
      <w:r w:rsidR="000F41DF">
        <w:rPr>
          <w:rFonts w:ascii="Times New Roman" w:hAnsi="Times New Roman" w:cs="Times New Roman"/>
          <w:sz w:val="28"/>
          <w:szCs w:val="28"/>
        </w:rPr>
        <w:t>8</w:t>
      </w:r>
      <w:r>
        <w:rPr>
          <w:rFonts w:ascii="Times New Roman" w:hAnsi="Times New Roman" w:cs="Times New Roman"/>
          <w:sz w:val="28"/>
          <w:szCs w:val="28"/>
        </w:rPr>
        <w:t xml:space="preserve"> год – 103,</w:t>
      </w:r>
      <w:r w:rsidR="009D3593">
        <w:rPr>
          <w:rFonts w:ascii="Times New Roman" w:hAnsi="Times New Roman" w:cs="Times New Roman"/>
          <w:sz w:val="28"/>
          <w:szCs w:val="28"/>
        </w:rPr>
        <w:t>2</w:t>
      </w:r>
      <w:r>
        <w:rPr>
          <w:rFonts w:ascii="Times New Roman" w:hAnsi="Times New Roman" w:cs="Times New Roman"/>
          <w:sz w:val="28"/>
          <w:szCs w:val="28"/>
        </w:rPr>
        <w:t xml:space="preserve"> </w:t>
      </w:r>
      <w:r w:rsidRPr="003A1307">
        <w:rPr>
          <w:rFonts w:ascii="Times New Roman" w:hAnsi="Times New Roman" w:cs="Times New Roman"/>
          <w:sz w:val="28"/>
          <w:szCs w:val="28"/>
        </w:rPr>
        <w:t>%;</w:t>
      </w:r>
    </w:p>
    <w:p w:rsidR="003A1307" w:rsidRPr="003A1307" w:rsidRDefault="000F41DF" w:rsidP="00FE09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2019</w:t>
      </w:r>
      <w:r w:rsidR="009D3593">
        <w:rPr>
          <w:rFonts w:ascii="Times New Roman" w:hAnsi="Times New Roman" w:cs="Times New Roman"/>
          <w:sz w:val="28"/>
          <w:szCs w:val="28"/>
        </w:rPr>
        <w:t xml:space="preserve"> год – 103,9</w:t>
      </w:r>
      <w:r w:rsidR="003A1307">
        <w:rPr>
          <w:rFonts w:ascii="Times New Roman" w:hAnsi="Times New Roman" w:cs="Times New Roman"/>
          <w:sz w:val="28"/>
          <w:szCs w:val="28"/>
        </w:rPr>
        <w:t xml:space="preserve"> </w:t>
      </w:r>
      <w:r w:rsidR="003A1307" w:rsidRPr="003A1307">
        <w:rPr>
          <w:rFonts w:ascii="Times New Roman" w:hAnsi="Times New Roman" w:cs="Times New Roman"/>
          <w:sz w:val="28"/>
          <w:szCs w:val="28"/>
        </w:rPr>
        <w:t>%;</w:t>
      </w:r>
    </w:p>
    <w:p w:rsidR="003A1307" w:rsidRDefault="000F41DF" w:rsidP="00FE09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2020</w:t>
      </w:r>
      <w:r w:rsidR="003A1307">
        <w:rPr>
          <w:rFonts w:ascii="Times New Roman" w:hAnsi="Times New Roman" w:cs="Times New Roman"/>
          <w:sz w:val="28"/>
          <w:szCs w:val="28"/>
        </w:rPr>
        <w:t xml:space="preserve"> год</w:t>
      </w:r>
      <w:r w:rsidR="009D3593">
        <w:rPr>
          <w:rFonts w:ascii="Times New Roman" w:hAnsi="Times New Roman" w:cs="Times New Roman"/>
          <w:sz w:val="28"/>
          <w:szCs w:val="28"/>
        </w:rPr>
        <w:t xml:space="preserve"> – 105,1</w:t>
      </w:r>
      <w:r w:rsidR="003A1307">
        <w:rPr>
          <w:rFonts w:ascii="Times New Roman" w:hAnsi="Times New Roman" w:cs="Times New Roman"/>
          <w:sz w:val="28"/>
          <w:szCs w:val="28"/>
        </w:rPr>
        <w:t xml:space="preserve"> </w:t>
      </w:r>
      <w:r w:rsidR="003A1307" w:rsidRPr="003A1307">
        <w:rPr>
          <w:rFonts w:ascii="Times New Roman" w:hAnsi="Times New Roman" w:cs="Times New Roman"/>
          <w:sz w:val="28"/>
          <w:szCs w:val="28"/>
        </w:rPr>
        <w:t>%.</w:t>
      </w:r>
    </w:p>
    <w:p w:rsidR="00FE2F56" w:rsidRPr="00F77DFA" w:rsidRDefault="00FE2F56" w:rsidP="00FE09B1">
      <w:pPr>
        <w:widowControl w:val="0"/>
        <w:autoSpaceDE w:val="0"/>
        <w:autoSpaceDN w:val="0"/>
        <w:adjustRightInd w:val="0"/>
        <w:ind w:firstLine="540"/>
        <w:jc w:val="both"/>
        <w:rPr>
          <w:sz w:val="28"/>
          <w:szCs w:val="28"/>
        </w:rPr>
      </w:pPr>
      <w:r>
        <w:rPr>
          <w:sz w:val="28"/>
          <w:szCs w:val="28"/>
        </w:rPr>
        <w:t xml:space="preserve">2. </w:t>
      </w:r>
      <w:r w:rsidRPr="003F78BE">
        <w:rPr>
          <w:b/>
          <w:i/>
          <w:sz w:val="28"/>
          <w:szCs w:val="28"/>
        </w:rPr>
        <w:t xml:space="preserve">Доходы от уплаты акцизов на автомобильный и прямогонный бензин,  дизельное топливо и моторные масла для дизельных и (или) карбюраторных (инжекторных) двигателей, </w:t>
      </w:r>
      <w:r w:rsidR="00555239" w:rsidRPr="003F78BE">
        <w:rPr>
          <w:b/>
          <w:i/>
          <w:sz w:val="28"/>
          <w:szCs w:val="28"/>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00D05430">
        <w:rPr>
          <w:sz w:val="28"/>
          <w:szCs w:val="28"/>
        </w:rPr>
        <w:t xml:space="preserve"> (далее - акцизы на нефтепродукты)</w:t>
      </w:r>
      <w:r w:rsidR="006917BC">
        <w:rPr>
          <w:sz w:val="28"/>
          <w:szCs w:val="28"/>
        </w:rPr>
        <w:t>.</w:t>
      </w:r>
    </w:p>
    <w:p w:rsidR="00FE2F56" w:rsidRDefault="00FE2F56" w:rsidP="00FE09B1">
      <w:pPr>
        <w:pStyle w:val="ConsPlusNormal"/>
        <w:ind w:firstLine="540"/>
        <w:jc w:val="both"/>
        <w:rPr>
          <w:rFonts w:ascii="Times New Roman" w:hAnsi="Times New Roman" w:cs="Times New Roman"/>
          <w:sz w:val="28"/>
          <w:szCs w:val="28"/>
        </w:rPr>
      </w:pPr>
      <w:proofErr w:type="gramStart"/>
      <w:r w:rsidRPr="00F77DFA">
        <w:rPr>
          <w:rFonts w:ascii="Times New Roman" w:hAnsi="Times New Roman" w:cs="Times New Roman"/>
          <w:sz w:val="28"/>
          <w:szCs w:val="28"/>
        </w:rPr>
        <w:t xml:space="preserve">В соответствии со статьей 7 Закона Пермского края от 12октября 2007 г. № 111-ПК «О бюджетном процессе в Пермском крае», в бюджет Нытвенского муниципального района </w:t>
      </w:r>
      <w:r>
        <w:rPr>
          <w:rFonts w:ascii="Times New Roman" w:hAnsi="Times New Roman" w:cs="Times New Roman"/>
          <w:sz w:val="28"/>
          <w:szCs w:val="28"/>
        </w:rPr>
        <w:t>в 201</w:t>
      </w:r>
      <w:r w:rsidR="00B63B8A">
        <w:rPr>
          <w:rFonts w:ascii="Times New Roman" w:hAnsi="Times New Roman" w:cs="Times New Roman"/>
          <w:sz w:val="28"/>
          <w:szCs w:val="28"/>
        </w:rPr>
        <w:t>8</w:t>
      </w:r>
      <w:r>
        <w:rPr>
          <w:rFonts w:ascii="Times New Roman" w:hAnsi="Times New Roman" w:cs="Times New Roman"/>
          <w:sz w:val="28"/>
          <w:szCs w:val="28"/>
        </w:rPr>
        <w:t xml:space="preserve"> году</w:t>
      </w:r>
      <w:r w:rsidRPr="00F77DFA">
        <w:rPr>
          <w:rFonts w:ascii="Times New Roman" w:hAnsi="Times New Roman" w:cs="Times New Roman"/>
          <w:sz w:val="28"/>
          <w:szCs w:val="28"/>
        </w:rPr>
        <w:t xml:space="preserve"> поступят акцизы </w:t>
      </w:r>
      <w:r w:rsidR="00BC3028">
        <w:rPr>
          <w:rFonts w:ascii="Times New Roman" w:hAnsi="Times New Roman" w:cs="Times New Roman"/>
          <w:sz w:val="28"/>
          <w:szCs w:val="28"/>
        </w:rPr>
        <w:t xml:space="preserve">на нефтепродукты </w:t>
      </w:r>
      <w:r w:rsidRPr="00F77DFA">
        <w:rPr>
          <w:rFonts w:ascii="Times New Roman" w:hAnsi="Times New Roman" w:cs="Times New Roman"/>
          <w:sz w:val="28"/>
          <w:szCs w:val="28"/>
        </w:rPr>
        <w:t>по нормативу, установленному законом о бюджете Пермского края 0,09</w:t>
      </w:r>
      <w:r w:rsidR="00BC3028">
        <w:rPr>
          <w:rFonts w:ascii="Times New Roman" w:hAnsi="Times New Roman" w:cs="Times New Roman"/>
          <w:sz w:val="28"/>
          <w:szCs w:val="28"/>
        </w:rPr>
        <w:t>9</w:t>
      </w:r>
      <w:r w:rsidR="00B63B8A">
        <w:rPr>
          <w:rFonts w:ascii="Times New Roman" w:hAnsi="Times New Roman" w:cs="Times New Roman"/>
          <w:sz w:val="28"/>
          <w:szCs w:val="28"/>
        </w:rPr>
        <w:t>6</w:t>
      </w:r>
      <w:r w:rsidRPr="00F77DFA">
        <w:rPr>
          <w:rFonts w:ascii="Times New Roman" w:hAnsi="Times New Roman" w:cs="Times New Roman"/>
          <w:sz w:val="28"/>
          <w:szCs w:val="28"/>
        </w:rPr>
        <w:t>% (в 201</w:t>
      </w:r>
      <w:r w:rsidR="00B63B8A">
        <w:rPr>
          <w:rFonts w:ascii="Times New Roman" w:hAnsi="Times New Roman" w:cs="Times New Roman"/>
          <w:sz w:val="28"/>
          <w:szCs w:val="28"/>
        </w:rPr>
        <w:t>7</w:t>
      </w:r>
      <w:r w:rsidRPr="00F77DFA">
        <w:rPr>
          <w:rFonts w:ascii="Times New Roman" w:hAnsi="Times New Roman" w:cs="Times New Roman"/>
          <w:sz w:val="28"/>
          <w:szCs w:val="28"/>
        </w:rPr>
        <w:t xml:space="preserve"> году составлял 0,</w:t>
      </w:r>
      <w:r w:rsidR="00BC3028">
        <w:rPr>
          <w:rFonts w:ascii="Times New Roman" w:hAnsi="Times New Roman" w:cs="Times New Roman"/>
          <w:sz w:val="28"/>
          <w:szCs w:val="28"/>
        </w:rPr>
        <w:t>09</w:t>
      </w:r>
      <w:r w:rsidR="00B63B8A">
        <w:rPr>
          <w:rFonts w:ascii="Times New Roman" w:hAnsi="Times New Roman" w:cs="Times New Roman"/>
          <w:sz w:val="28"/>
          <w:szCs w:val="28"/>
        </w:rPr>
        <w:t>94</w:t>
      </w:r>
      <w:r w:rsidRPr="00F77DFA">
        <w:rPr>
          <w:rFonts w:ascii="Times New Roman" w:hAnsi="Times New Roman" w:cs="Times New Roman"/>
          <w:sz w:val="28"/>
          <w:szCs w:val="28"/>
        </w:rPr>
        <w:t>%)</w:t>
      </w:r>
      <w:r w:rsidRPr="00F77DFA">
        <w:rPr>
          <w:sz w:val="28"/>
          <w:szCs w:val="28"/>
        </w:rPr>
        <w:t xml:space="preserve">, </w:t>
      </w:r>
      <w:r w:rsidRPr="00F77DFA">
        <w:rPr>
          <w:rFonts w:ascii="Times New Roman" w:hAnsi="Times New Roman" w:cs="Times New Roman"/>
          <w:sz w:val="28"/>
          <w:szCs w:val="28"/>
        </w:rPr>
        <w:t>исходя из протяженности автомобильных дорог общего пользования местного значения муниципальных образований, органы местного самоуправления которых</w:t>
      </w:r>
      <w:proofErr w:type="gramEnd"/>
      <w:r w:rsidRPr="00F77DFA">
        <w:rPr>
          <w:rFonts w:ascii="Times New Roman" w:hAnsi="Times New Roman" w:cs="Times New Roman"/>
          <w:sz w:val="28"/>
          <w:szCs w:val="28"/>
        </w:rPr>
        <w:t xml:space="preserve"> решают вопросы местного значения в сфере дорожной деятельности.</w:t>
      </w:r>
    </w:p>
    <w:p w:rsidR="00B35136" w:rsidRDefault="00B35136" w:rsidP="00B35136">
      <w:pPr>
        <w:jc w:val="both"/>
        <w:rPr>
          <w:sz w:val="28"/>
          <w:szCs w:val="28"/>
        </w:rPr>
      </w:pPr>
      <w:r>
        <w:rPr>
          <w:sz w:val="28"/>
        </w:rPr>
        <w:t xml:space="preserve">        </w:t>
      </w:r>
      <w:proofErr w:type="gramStart"/>
      <w:r w:rsidR="002940C2" w:rsidRPr="00D77986">
        <w:rPr>
          <w:sz w:val="28"/>
        </w:rPr>
        <w:t xml:space="preserve">В соответствии с проектом Федерального закона </w:t>
      </w:r>
      <w:r w:rsidR="002940C2">
        <w:rPr>
          <w:sz w:val="28"/>
          <w:szCs w:val="28"/>
        </w:rPr>
        <w:t>«О внесении изменений в </w:t>
      </w:r>
      <w:r w:rsidR="002940C2" w:rsidRPr="00D77986">
        <w:rPr>
          <w:sz w:val="28"/>
          <w:szCs w:val="28"/>
        </w:rPr>
        <w:t>Налоговый кодекс Российской Федерации и статью 1 Федераль</w:t>
      </w:r>
      <w:r w:rsidR="002940C2">
        <w:rPr>
          <w:sz w:val="28"/>
          <w:szCs w:val="28"/>
        </w:rPr>
        <w:t>ного закона от 29 июля 2017 г.</w:t>
      </w:r>
      <w:r w:rsidR="002940C2" w:rsidRPr="00D77986">
        <w:rPr>
          <w:sz w:val="28"/>
          <w:szCs w:val="28"/>
        </w:rPr>
        <w:t xml:space="preserve"> № 254-ФЗ «О внесении изменений в часть вторую Налогового кодекса Российской Федерации»</w:t>
      </w:r>
      <w:r w:rsidR="00A923D0">
        <w:rPr>
          <w:sz w:val="28"/>
          <w:szCs w:val="28"/>
        </w:rPr>
        <w:t xml:space="preserve"> с </w:t>
      </w:r>
      <w:r w:rsidR="00A923D0">
        <w:rPr>
          <w:color w:val="000000"/>
          <w:sz w:val="28"/>
          <w:szCs w:val="28"/>
        </w:rPr>
        <w:t>0</w:t>
      </w:r>
      <w:r w:rsidR="00A923D0" w:rsidRPr="00D77986">
        <w:rPr>
          <w:color w:val="000000"/>
          <w:sz w:val="28"/>
          <w:szCs w:val="28"/>
        </w:rPr>
        <w:t xml:space="preserve">1 января </w:t>
      </w:r>
      <w:r w:rsidR="00A923D0">
        <w:rPr>
          <w:color w:val="000000"/>
          <w:sz w:val="28"/>
          <w:szCs w:val="28"/>
        </w:rPr>
        <w:t>2018 года</w:t>
      </w:r>
      <w:r w:rsidR="002940C2" w:rsidRPr="00D77986">
        <w:rPr>
          <w:sz w:val="28"/>
          <w:szCs w:val="28"/>
        </w:rPr>
        <w:t xml:space="preserve"> предусмотрено </w:t>
      </w:r>
      <w:r w:rsidR="002940C2" w:rsidRPr="00D77986">
        <w:rPr>
          <w:color w:val="000000"/>
          <w:sz w:val="28"/>
          <w:szCs w:val="28"/>
        </w:rPr>
        <w:t xml:space="preserve">увеличение </w:t>
      </w:r>
      <w:r w:rsidR="002940C2">
        <w:rPr>
          <w:color w:val="000000"/>
          <w:sz w:val="28"/>
          <w:szCs w:val="28"/>
        </w:rPr>
        <w:t>(</w:t>
      </w:r>
      <w:r w:rsidR="002940C2">
        <w:rPr>
          <w:sz w:val="28"/>
          <w:szCs w:val="28"/>
        </w:rPr>
        <w:t>сравнение с 2017 годом)</w:t>
      </w:r>
      <w:r w:rsidR="002940C2" w:rsidRPr="00D77986">
        <w:rPr>
          <w:color w:val="000000"/>
          <w:sz w:val="28"/>
          <w:szCs w:val="28"/>
        </w:rPr>
        <w:t xml:space="preserve"> ставок акцизов на автомобильный бензин </w:t>
      </w:r>
      <w:r w:rsidR="002940C2">
        <w:rPr>
          <w:color w:val="000000"/>
          <w:sz w:val="28"/>
          <w:szCs w:val="28"/>
        </w:rPr>
        <w:t xml:space="preserve">(на 17%) и дизельное топливо (на 21%). </w:t>
      </w:r>
      <w:r w:rsidR="00DE11DE">
        <w:rPr>
          <w:sz w:val="28"/>
          <w:szCs w:val="28"/>
        </w:rPr>
        <w:t xml:space="preserve"> </w:t>
      </w:r>
      <w:proofErr w:type="gramEnd"/>
    </w:p>
    <w:p w:rsidR="00B35136" w:rsidRPr="000E4066" w:rsidRDefault="000E4066" w:rsidP="000E4066">
      <w:pPr>
        <w:jc w:val="both"/>
        <w:rPr>
          <w:sz w:val="28"/>
          <w:szCs w:val="28"/>
        </w:rPr>
      </w:pPr>
      <w:r>
        <w:t xml:space="preserve">         </w:t>
      </w:r>
      <w:proofErr w:type="gramStart"/>
      <w:r w:rsidR="00B35136" w:rsidRPr="000E4066">
        <w:rPr>
          <w:sz w:val="28"/>
          <w:szCs w:val="28"/>
        </w:rPr>
        <w:t xml:space="preserve">Прогноз поступления акцизов в бюджет </w:t>
      </w:r>
      <w:r>
        <w:rPr>
          <w:sz w:val="28"/>
          <w:szCs w:val="28"/>
        </w:rPr>
        <w:t>района</w:t>
      </w:r>
      <w:r w:rsidR="00B35136" w:rsidRPr="000E4066">
        <w:rPr>
          <w:sz w:val="28"/>
          <w:szCs w:val="28"/>
        </w:rPr>
        <w:t xml:space="preserve"> сформирован с учетом изменения норматива зачисления акцизов на нефтепродукты в бюджеты </w:t>
      </w:r>
      <w:r w:rsidR="00B35136" w:rsidRPr="000E4066">
        <w:rPr>
          <w:sz w:val="28"/>
          <w:szCs w:val="28"/>
        </w:rPr>
        <w:lastRenderedPageBreak/>
        <w:t xml:space="preserve">субъектов Российской Федерации </w:t>
      </w:r>
      <w:r w:rsidR="00DC43F2">
        <w:rPr>
          <w:sz w:val="28"/>
          <w:szCs w:val="28"/>
        </w:rPr>
        <w:t>(в</w:t>
      </w:r>
      <w:r>
        <w:rPr>
          <w:sz w:val="28"/>
          <w:szCs w:val="28"/>
        </w:rPr>
        <w:t xml:space="preserve"> 2018 год</w:t>
      </w:r>
      <w:r w:rsidR="00DC43F2">
        <w:rPr>
          <w:sz w:val="28"/>
          <w:szCs w:val="28"/>
        </w:rPr>
        <w:t>у</w:t>
      </w:r>
      <w:r>
        <w:rPr>
          <w:sz w:val="28"/>
          <w:szCs w:val="28"/>
        </w:rPr>
        <w:t xml:space="preserve"> с 57,4% </w:t>
      </w:r>
      <w:r w:rsidR="00DC43F2">
        <w:rPr>
          <w:sz w:val="28"/>
          <w:szCs w:val="28"/>
        </w:rPr>
        <w:t>до</w:t>
      </w:r>
      <w:r>
        <w:rPr>
          <w:sz w:val="28"/>
          <w:szCs w:val="28"/>
        </w:rPr>
        <w:t xml:space="preserve"> 57,1%, </w:t>
      </w:r>
      <w:r w:rsidR="00DC43F2">
        <w:rPr>
          <w:sz w:val="28"/>
          <w:szCs w:val="28"/>
        </w:rPr>
        <w:t>в</w:t>
      </w:r>
      <w:r>
        <w:rPr>
          <w:sz w:val="28"/>
          <w:szCs w:val="28"/>
        </w:rPr>
        <w:t xml:space="preserve"> 2019 год</w:t>
      </w:r>
      <w:r w:rsidR="00DC43F2">
        <w:rPr>
          <w:sz w:val="28"/>
          <w:szCs w:val="28"/>
        </w:rPr>
        <w:t>у</w:t>
      </w:r>
      <w:r>
        <w:rPr>
          <w:sz w:val="28"/>
          <w:szCs w:val="28"/>
        </w:rPr>
        <w:t xml:space="preserve"> с </w:t>
      </w:r>
      <w:r w:rsidR="00DC43F2">
        <w:rPr>
          <w:sz w:val="28"/>
          <w:szCs w:val="28"/>
        </w:rPr>
        <w:t>60,2% до 58,1%, в 2020 году 58,2%).</w:t>
      </w:r>
      <w:proofErr w:type="gramEnd"/>
    </w:p>
    <w:p w:rsidR="00E36341" w:rsidRPr="003F78BE" w:rsidRDefault="00E36341" w:rsidP="001937EC">
      <w:pPr>
        <w:widowControl w:val="0"/>
        <w:autoSpaceDE w:val="0"/>
        <w:autoSpaceDN w:val="0"/>
        <w:adjustRightInd w:val="0"/>
        <w:spacing w:line="360" w:lineRule="exact"/>
        <w:ind w:firstLine="540"/>
        <w:jc w:val="both"/>
        <w:rPr>
          <w:sz w:val="28"/>
          <w:szCs w:val="28"/>
        </w:rPr>
      </w:pPr>
      <w:r>
        <w:rPr>
          <w:sz w:val="28"/>
          <w:szCs w:val="28"/>
        </w:rPr>
        <w:t xml:space="preserve">3. </w:t>
      </w:r>
      <w:r w:rsidRPr="003F78BE">
        <w:rPr>
          <w:b/>
          <w:i/>
          <w:sz w:val="28"/>
          <w:szCs w:val="28"/>
        </w:rPr>
        <w:t>Единый налог на вмененный доход</w:t>
      </w:r>
      <w:r w:rsidR="003F78BE">
        <w:rPr>
          <w:b/>
          <w:i/>
          <w:sz w:val="28"/>
          <w:szCs w:val="28"/>
        </w:rPr>
        <w:t xml:space="preserve"> </w:t>
      </w:r>
      <w:r w:rsidR="003F78BE">
        <w:rPr>
          <w:sz w:val="28"/>
          <w:szCs w:val="28"/>
        </w:rPr>
        <w:t>(далее – ЕНВД).</w:t>
      </w:r>
    </w:p>
    <w:p w:rsidR="001937EC" w:rsidRPr="001B5488" w:rsidRDefault="000B3F43" w:rsidP="000B3F43">
      <w:pPr>
        <w:pStyle w:val="ConsPlusNorma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937EC" w:rsidRPr="001B5488">
        <w:rPr>
          <w:rFonts w:ascii="Times New Roman" w:hAnsi="Times New Roman" w:cs="Times New Roman"/>
          <w:sz w:val="28"/>
          <w:szCs w:val="28"/>
        </w:rPr>
        <w:t xml:space="preserve">В целях снижения издержек индивидуальных предпринимателей, связанных с закупкой контрольно-кассовой техники, применение которой будет обязательным с 01 июля 2018 г., на федеральном уровне планируется предоставить право индивидуальным предпринимателям, являющимся плательщиками единого налога на вмененный доход или патентной системы налогообложения, уменьшать сумму соответствующего исчисленного налога на сумму произведенных расходов по приобретению </w:t>
      </w:r>
      <w:r w:rsidR="001937EC">
        <w:rPr>
          <w:rFonts w:ascii="Times New Roman" w:hAnsi="Times New Roman" w:cs="Times New Roman"/>
          <w:sz w:val="28"/>
          <w:szCs w:val="28"/>
        </w:rPr>
        <w:t>указанной</w:t>
      </w:r>
      <w:r w:rsidR="001937EC" w:rsidRPr="001B5488">
        <w:rPr>
          <w:rFonts w:ascii="Times New Roman" w:hAnsi="Times New Roman" w:cs="Times New Roman"/>
          <w:sz w:val="28"/>
          <w:szCs w:val="28"/>
        </w:rPr>
        <w:t xml:space="preserve"> техники, но не более 18000 руб. за одну единицу</w:t>
      </w:r>
      <w:proofErr w:type="gramEnd"/>
      <w:r w:rsidR="001937EC" w:rsidRPr="001B5488">
        <w:rPr>
          <w:rFonts w:ascii="Times New Roman" w:hAnsi="Times New Roman" w:cs="Times New Roman"/>
          <w:sz w:val="28"/>
          <w:szCs w:val="28"/>
        </w:rPr>
        <w:t xml:space="preserve"> техники. Принятие указанных изменений может повлечь снижение поступлений по единому налогу на вмененный доход и патентной системе налогообложения в 2018 году.</w:t>
      </w:r>
    </w:p>
    <w:p w:rsidR="001D2B17" w:rsidRDefault="001D2B17" w:rsidP="001D2B17">
      <w:pPr>
        <w:autoSpaceDE w:val="0"/>
        <w:autoSpaceDN w:val="0"/>
        <w:adjustRightInd w:val="0"/>
        <w:ind w:firstLine="540"/>
        <w:jc w:val="both"/>
        <w:rPr>
          <w:sz w:val="28"/>
          <w:szCs w:val="28"/>
        </w:rPr>
      </w:pPr>
      <w:r w:rsidRPr="00FD11D2">
        <w:rPr>
          <w:sz w:val="28"/>
          <w:szCs w:val="28"/>
        </w:rPr>
        <w:t>Органами местного самоуправления инициирована разработка в части изменения по определению значения</w:t>
      </w:r>
      <w:r w:rsidRPr="001D2B17">
        <w:rPr>
          <w:b/>
          <w:sz w:val="28"/>
          <w:szCs w:val="28"/>
        </w:rPr>
        <w:t xml:space="preserve"> </w:t>
      </w:r>
      <w:r>
        <w:rPr>
          <w:sz w:val="28"/>
          <w:szCs w:val="28"/>
        </w:rPr>
        <w:t>корректирующего коэффициента базовой доходности К</w:t>
      </w:r>
      <w:proofErr w:type="gramStart"/>
      <w:r>
        <w:rPr>
          <w:sz w:val="28"/>
          <w:szCs w:val="28"/>
        </w:rPr>
        <w:t>2</w:t>
      </w:r>
      <w:proofErr w:type="gramEnd"/>
      <w:r>
        <w:rPr>
          <w:sz w:val="28"/>
          <w:szCs w:val="28"/>
        </w:rPr>
        <w:t>, учитывающего совокупность особенностей ведения предпринимательской деятельности. В сложившейся экономической ситуации в Нытвенском районе изменения в налогообложении по ЕНВД позволит оказать в какой-то степени поддержку малому бизнесу и создать налоговые стимулы для его развития, а также привлечь «новых» предпринимателей.</w:t>
      </w:r>
      <w:r>
        <w:rPr>
          <w:sz w:val="28"/>
          <w:szCs w:val="28"/>
        </w:rPr>
        <w:tab/>
      </w:r>
    </w:p>
    <w:p w:rsidR="00E36341" w:rsidRDefault="00597AFA" w:rsidP="00FE09B1">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71447" w:rsidRPr="00B71447">
        <w:rPr>
          <w:rFonts w:ascii="Times New Roman" w:hAnsi="Times New Roman" w:cs="Times New Roman"/>
          <w:sz w:val="28"/>
          <w:szCs w:val="28"/>
        </w:rPr>
        <w:t>4</w:t>
      </w:r>
      <w:r w:rsidR="00B71447">
        <w:rPr>
          <w:rFonts w:ascii="Times New Roman" w:hAnsi="Times New Roman" w:cs="Times New Roman"/>
          <w:sz w:val="28"/>
          <w:szCs w:val="28"/>
        </w:rPr>
        <w:t xml:space="preserve">. </w:t>
      </w:r>
      <w:r w:rsidR="00B71447" w:rsidRPr="00FE09B1">
        <w:rPr>
          <w:rFonts w:ascii="Times New Roman" w:hAnsi="Times New Roman" w:cs="Times New Roman"/>
          <w:b/>
          <w:i/>
          <w:sz w:val="28"/>
          <w:szCs w:val="28"/>
        </w:rPr>
        <w:t>Транспортный налог</w:t>
      </w:r>
      <w:r w:rsidR="000B3F43">
        <w:rPr>
          <w:rFonts w:ascii="Times New Roman" w:hAnsi="Times New Roman" w:cs="Times New Roman"/>
          <w:b/>
          <w:i/>
          <w:sz w:val="28"/>
          <w:szCs w:val="28"/>
        </w:rPr>
        <w:t>.</w:t>
      </w:r>
      <w:r w:rsidR="00B71447" w:rsidRPr="00FE09B1">
        <w:rPr>
          <w:rFonts w:ascii="Times New Roman" w:hAnsi="Times New Roman" w:cs="Times New Roman"/>
          <w:b/>
          <w:i/>
          <w:sz w:val="28"/>
          <w:szCs w:val="28"/>
        </w:rPr>
        <w:t xml:space="preserve"> </w:t>
      </w:r>
    </w:p>
    <w:p w:rsidR="00995BF8" w:rsidRPr="00D77986" w:rsidRDefault="000B3F43" w:rsidP="000B3F4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95BF8" w:rsidRPr="00D77986">
        <w:rPr>
          <w:rFonts w:ascii="Times New Roman" w:hAnsi="Times New Roman" w:cs="Times New Roman"/>
          <w:sz w:val="28"/>
          <w:szCs w:val="28"/>
        </w:rPr>
        <w:t>Согласно главе 28 НК РФ исчисленная сумма транспортного налога уменьшается на сумму платы в счет возмещения вреда, причиняемого автомобильным дорогам общего пользования федерального значения, уплаченной налогоплательщиком в отношении транспортного средства, имеющего разрешенную максимальную массу свыше 12 тонн.</w:t>
      </w:r>
      <w:r w:rsidR="00995BF8">
        <w:rPr>
          <w:rFonts w:ascii="Times New Roman" w:hAnsi="Times New Roman" w:cs="Times New Roman"/>
          <w:sz w:val="28"/>
          <w:szCs w:val="28"/>
        </w:rPr>
        <w:t xml:space="preserve"> </w:t>
      </w:r>
      <w:r w:rsidR="00995BF8" w:rsidRPr="00D77986">
        <w:rPr>
          <w:rFonts w:ascii="Times New Roman" w:hAnsi="Times New Roman" w:cs="Times New Roman"/>
          <w:sz w:val="28"/>
          <w:szCs w:val="28"/>
        </w:rPr>
        <w:t>Предоставление указанных налоговых льгот будет осуществляться до конца 2018 года.</w:t>
      </w:r>
    </w:p>
    <w:p w:rsidR="00995BF8" w:rsidRDefault="00995BF8" w:rsidP="00995BF8">
      <w:pPr>
        <w:pStyle w:val="ConsPlusNormal"/>
        <w:ind w:firstLine="709"/>
        <w:jc w:val="both"/>
        <w:rPr>
          <w:rFonts w:ascii="Times New Roman" w:hAnsi="Times New Roman" w:cs="Times New Roman"/>
          <w:sz w:val="28"/>
          <w:szCs w:val="28"/>
        </w:rPr>
      </w:pPr>
      <w:r w:rsidRPr="00D77986">
        <w:rPr>
          <w:rFonts w:ascii="Times New Roman" w:hAnsi="Times New Roman" w:cs="Times New Roman"/>
          <w:sz w:val="28"/>
          <w:szCs w:val="28"/>
        </w:rPr>
        <w:t xml:space="preserve">Согласно статистической налоговой отчетности Управления  Федеральной налоговой службы по Пермскому краю за 2016 год сумма заявленных льгот по организациям составила </w:t>
      </w:r>
      <w:r>
        <w:rPr>
          <w:rFonts w:ascii="Times New Roman" w:hAnsi="Times New Roman" w:cs="Times New Roman"/>
          <w:sz w:val="28"/>
          <w:szCs w:val="28"/>
        </w:rPr>
        <w:t>174</w:t>
      </w:r>
      <w:r w:rsidRPr="00D77986">
        <w:rPr>
          <w:rFonts w:ascii="Times New Roman" w:hAnsi="Times New Roman" w:cs="Times New Roman"/>
          <w:sz w:val="28"/>
          <w:szCs w:val="28"/>
        </w:rPr>
        <w:t xml:space="preserve"> тыс.</w:t>
      </w:r>
      <w:r>
        <w:rPr>
          <w:rFonts w:ascii="Times New Roman" w:hAnsi="Times New Roman" w:cs="Times New Roman"/>
          <w:sz w:val="28"/>
          <w:szCs w:val="28"/>
        </w:rPr>
        <w:t xml:space="preserve"> рублей</w:t>
      </w:r>
      <w:r w:rsidRPr="00D77986">
        <w:rPr>
          <w:rFonts w:ascii="Times New Roman" w:hAnsi="Times New Roman" w:cs="Times New Roman"/>
          <w:sz w:val="28"/>
          <w:szCs w:val="28"/>
        </w:rPr>
        <w:t>, по физи</w:t>
      </w:r>
      <w:r>
        <w:rPr>
          <w:rFonts w:ascii="Times New Roman" w:hAnsi="Times New Roman" w:cs="Times New Roman"/>
          <w:sz w:val="28"/>
          <w:szCs w:val="28"/>
        </w:rPr>
        <w:t>ческим лицам –</w:t>
      </w:r>
      <w:r w:rsidRPr="00D77986">
        <w:rPr>
          <w:rFonts w:ascii="Times New Roman" w:hAnsi="Times New Roman" w:cs="Times New Roman"/>
          <w:sz w:val="28"/>
          <w:szCs w:val="28"/>
        </w:rPr>
        <w:t xml:space="preserve"> </w:t>
      </w:r>
      <w:r>
        <w:rPr>
          <w:rFonts w:ascii="Times New Roman" w:hAnsi="Times New Roman" w:cs="Times New Roman"/>
          <w:sz w:val="28"/>
          <w:szCs w:val="28"/>
        </w:rPr>
        <w:t>30</w:t>
      </w:r>
      <w:r w:rsidRPr="00D77986">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D77986">
        <w:rPr>
          <w:rFonts w:ascii="Times New Roman" w:hAnsi="Times New Roman" w:cs="Times New Roman"/>
          <w:sz w:val="28"/>
          <w:szCs w:val="28"/>
        </w:rPr>
        <w:t>руб</w:t>
      </w:r>
      <w:r>
        <w:rPr>
          <w:rFonts w:ascii="Times New Roman" w:hAnsi="Times New Roman" w:cs="Times New Roman"/>
          <w:sz w:val="28"/>
          <w:szCs w:val="28"/>
        </w:rPr>
        <w:t>лей.</w:t>
      </w:r>
    </w:p>
    <w:p w:rsidR="00995BF8" w:rsidRPr="001B5488" w:rsidRDefault="00995BF8" w:rsidP="00995B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Согласно О</w:t>
      </w:r>
      <w:r w:rsidRPr="00D77986">
        <w:rPr>
          <w:rFonts w:ascii="Times New Roman" w:hAnsi="Times New Roman" w:cs="Times New Roman"/>
          <w:sz w:val="28"/>
          <w:szCs w:val="28"/>
        </w:rPr>
        <w:t xml:space="preserve">сновным направлениям налоговой политики Пермского края </w:t>
      </w:r>
      <w:r>
        <w:rPr>
          <w:rFonts w:ascii="Times New Roman" w:hAnsi="Times New Roman" w:cs="Times New Roman"/>
          <w:sz w:val="28"/>
          <w:szCs w:val="28"/>
        </w:rPr>
        <w:t xml:space="preserve">на 2018 год и на плановый период 2019 и 2020 годов </w:t>
      </w:r>
      <w:r w:rsidRPr="00D77986">
        <w:rPr>
          <w:rFonts w:ascii="Times New Roman" w:hAnsi="Times New Roman" w:cs="Times New Roman"/>
          <w:sz w:val="28"/>
          <w:szCs w:val="28"/>
        </w:rPr>
        <w:t>планируется проведение анализа эффективности налоговых ставок и льгот с учетом уровня собираемости, суммы налоговой задолженности и прочих факторов.</w:t>
      </w:r>
    </w:p>
    <w:p w:rsidR="00784C06" w:rsidRDefault="00784C06" w:rsidP="00784C06">
      <w:pPr>
        <w:spacing w:line="360" w:lineRule="exact"/>
        <w:contextualSpacing/>
        <w:rPr>
          <w:b/>
          <w:i/>
          <w:sz w:val="28"/>
          <w:szCs w:val="28"/>
        </w:rPr>
      </w:pPr>
      <w:r>
        <w:rPr>
          <w:sz w:val="28"/>
          <w:szCs w:val="28"/>
        </w:rPr>
        <w:t xml:space="preserve">         5.  </w:t>
      </w:r>
      <w:r>
        <w:rPr>
          <w:b/>
          <w:i/>
          <w:sz w:val="28"/>
          <w:szCs w:val="28"/>
        </w:rPr>
        <w:t>Имущественные налоги</w:t>
      </w:r>
      <w:r w:rsidR="000B3F43">
        <w:rPr>
          <w:b/>
          <w:i/>
          <w:sz w:val="28"/>
          <w:szCs w:val="28"/>
        </w:rPr>
        <w:t>.</w:t>
      </w:r>
    </w:p>
    <w:p w:rsidR="00FF6FCB" w:rsidRPr="00FF6FCB" w:rsidRDefault="00FF6FCB" w:rsidP="00FF6FCB">
      <w:pPr>
        <w:jc w:val="both"/>
        <w:rPr>
          <w:sz w:val="28"/>
          <w:szCs w:val="28"/>
        </w:rPr>
      </w:pPr>
      <w:r>
        <w:t xml:space="preserve">          </w:t>
      </w:r>
      <w:r w:rsidRPr="00FF6FCB">
        <w:rPr>
          <w:sz w:val="28"/>
          <w:szCs w:val="28"/>
        </w:rPr>
        <w:t xml:space="preserve">В Пермском крае осуществляется переход на исчисление налогов на имущество физических и юридических лиц исходя из кадастровой стоимости недвижимости. Кадастровая стоимость зависит от реальной рыночной стоимости объекта, законодательно предусмотрена возможность ее переоценки для отражения изменения рыночных цен. </w:t>
      </w:r>
    </w:p>
    <w:p w:rsidR="00FF6FCB" w:rsidRPr="00FF6FCB" w:rsidRDefault="00FF6FCB" w:rsidP="00FF6FCB">
      <w:pPr>
        <w:jc w:val="both"/>
        <w:rPr>
          <w:sz w:val="28"/>
          <w:szCs w:val="28"/>
        </w:rPr>
      </w:pPr>
      <w:r>
        <w:rPr>
          <w:sz w:val="28"/>
          <w:szCs w:val="28"/>
        </w:rPr>
        <w:lastRenderedPageBreak/>
        <w:t xml:space="preserve">       </w:t>
      </w:r>
      <w:r w:rsidRPr="00FF6FCB">
        <w:rPr>
          <w:sz w:val="28"/>
          <w:szCs w:val="28"/>
        </w:rPr>
        <w:t>Законодательным собранием Пермского края 21 сентября 2017 г. в первом чтении принят проект закона Пермского края, устанавливающий единую дату начала применения на территории Пермского края порядка определения налоговой базы по налогу на имущество физических лиц исходя из кадастровой стоимости объектов налогообложения с 01 января 2018 г.</w:t>
      </w:r>
    </w:p>
    <w:p w:rsidR="00FF6FCB" w:rsidRPr="00FF6FCB" w:rsidRDefault="00FF6FCB" w:rsidP="00FF6FCB">
      <w:pPr>
        <w:jc w:val="both"/>
        <w:rPr>
          <w:sz w:val="28"/>
          <w:szCs w:val="28"/>
        </w:rPr>
      </w:pPr>
      <w:r>
        <w:rPr>
          <w:sz w:val="28"/>
          <w:szCs w:val="28"/>
        </w:rPr>
        <w:t xml:space="preserve">       </w:t>
      </w:r>
      <w:r w:rsidRPr="00FF6FCB">
        <w:rPr>
          <w:sz w:val="28"/>
          <w:szCs w:val="28"/>
        </w:rPr>
        <w:t>Решени</w:t>
      </w:r>
      <w:r w:rsidR="0039094E">
        <w:rPr>
          <w:sz w:val="28"/>
          <w:szCs w:val="28"/>
        </w:rPr>
        <w:t>я</w:t>
      </w:r>
      <w:r w:rsidRPr="00FF6FCB">
        <w:rPr>
          <w:sz w:val="28"/>
          <w:szCs w:val="28"/>
        </w:rPr>
        <w:t>м</w:t>
      </w:r>
      <w:r w:rsidR="0039094E">
        <w:rPr>
          <w:sz w:val="28"/>
          <w:szCs w:val="28"/>
        </w:rPr>
        <w:t xml:space="preserve">и представительных органов поселений Нытвенского муниципального района </w:t>
      </w:r>
      <w:r w:rsidRPr="00FF6FCB">
        <w:rPr>
          <w:sz w:val="28"/>
          <w:szCs w:val="28"/>
        </w:rPr>
        <w:t xml:space="preserve">о введении на территории </w:t>
      </w:r>
      <w:r w:rsidR="0039094E">
        <w:rPr>
          <w:sz w:val="28"/>
          <w:szCs w:val="28"/>
        </w:rPr>
        <w:t>поселений</w:t>
      </w:r>
      <w:r w:rsidRPr="00FF6FCB">
        <w:rPr>
          <w:sz w:val="28"/>
          <w:szCs w:val="28"/>
        </w:rPr>
        <w:t xml:space="preserve"> </w:t>
      </w:r>
      <w:proofErr w:type="gramStart"/>
      <w:r w:rsidRPr="00FF6FCB">
        <w:rPr>
          <w:sz w:val="28"/>
          <w:szCs w:val="28"/>
        </w:rPr>
        <w:t>налога</w:t>
      </w:r>
      <w:proofErr w:type="gramEnd"/>
      <w:r w:rsidRPr="00FF6FCB">
        <w:rPr>
          <w:sz w:val="28"/>
          <w:szCs w:val="28"/>
        </w:rPr>
        <w:t xml:space="preserve"> на имущество физических лиц исходя из кадастровой стоимости должны быть установлены ставки налога</w:t>
      </w:r>
      <w:r w:rsidR="0039094E">
        <w:rPr>
          <w:sz w:val="28"/>
          <w:szCs w:val="28"/>
        </w:rPr>
        <w:t xml:space="preserve"> до 1 декабря 2017 года</w:t>
      </w:r>
      <w:r w:rsidRPr="00FF6FCB">
        <w:rPr>
          <w:sz w:val="28"/>
          <w:szCs w:val="28"/>
        </w:rPr>
        <w:t>.</w:t>
      </w:r>
    </w:p>
    <w:p w:rsidR="00FF6FCB" w:rsidRPr="00FF6FCB" w:rsidRDefault="00FF6FCB" w:rsidP="00FF6FCB">
      <w:pPr>
        <w:jc w:val="both"/>
        <w:rPr>
          <w:sz w:val="28"/>
          <w:szCs w:val="28"/>
        </w:rPr>
      </w:pPr>
      <w:r>
        <w:rPr>
          <w:sz w:val="28"/>
          <w:szCs w:val="28"/>
        </w:rPr>
        <w:t xml:space="preserve">       </w:t>
      </w:r>
      <w:r w:rsidRPr="00FF6FCB">
        <w:rPr>
          <w:sz w:val="28"/>
          <w:szCs w:val="28"/>
        </w:rPr>
        <w:t>В целях постепенного увеличения налоговой нагрузки на граждан Налоговым кодексом Российской Федерации (далее – НК РФ) предусмотрен переходный период в течение первых 4 лет исчисления налога исходя из кадастровой стоимости с применением понижающих коэффициентов.</w:t>
      </w:r>
    </w:p>
    <w:p w:rsidR="00FF6FCB" w:rsidRPr="00FF6FCB" w:rsidRDefault="00FF6FCB" w:rsidP="00FF6FCB">
      <w:pPr>
        <w:jc w:val="both"/>
        <w:rPr>
          <w:sz w:val="28"/>
          <w:szCs w:val="28"/>
        </w:rPr>
      </w:pPr>
      <w:r>
        <w:rPr>
          <w:sz w:val="28"/>
          <w:szCs w:val="28"/>
        </w:rPr>
        <w:t xml:space="preserve">       </w:t>
      </w:r>
      <w:r w:rsidRPr="00052B6A">
        <w:rPr>
          <w:sz w:val="28"/>
          <w:szCs w:val="28"/>
        </w:rPr>
        <w:t xml:space="preserve">Переход к новому порядку исчисления налога также позволит вовлечь в налогообложение имущество, введенное в эксплуатацию после 01 января 2013 г., что увеличит поступления налога на имущество физических лиц в бюджет </w:t>
      </w:r>
      <w:r w:rsidR="00E52DB7" w:rsidRPr="00052B6A">
        <w:rPr>
          <w:sz w:val="28"/>
          <w:szCs w:val="28"/>
        </w:rPr>
        <w:t>поселений</w:t>
      </w:r>
      <w:r w:rsidRPr="00052B6A">
        <w:rPr>
          <w:sz w:val="28"/>
          <w:szCs w:val="28"/>
        </w:rPr>
        <w:t>.</w:t>
      </w:r>
      <w:r w:rsidRPr="00FF6FCB">
        <w:rPr>
          <w:sz w:val="28"/>
          <w:szCs w:val="28"/>
        </w:rPr>
        <w:t xml:space="preserve"> </w:t>
      </w:r>
    </w:p>
    <w:p w:rsidR="00FF6FCB" w:rsidRPr="00FF6FCB" w:rsidRDefault="00FF6FCB" w:rsidP="00FF6FCB">
      <w:pPr>
        <w:jc w:val="both"/>
        <w:rPr>
          <w:sz w:val="28"/>
          <w:szCs w:val="28"/>
        </w:rPr>
      </w:pPr>
      <w:r>
        <w:rPr>
          <w:sz w:val="28"/>
          <w:szCs w:val="28"/>
        </w:rPr>
        <w:t xml:space="preserve">       </w:t>
      </w:r>
      <w:r w:rsidRPr="00FF6FCB">
        <w:rPr>
          <w:sz w:val="28"/>
          <w:szCs w:val="28"/>
        </w:rPr>
        <w:t xml:space="preserve">Кроме того, Законодательным Собранием Пермского края принят в первом чтении проект Закона Пермского края «О налоге на имущество организаций на территории Пермском края и о признании утратившими силу отдельных положений законодательных актов Пермского края», предусматривающий исчисление </w:t>
      </w:r>
      <w:proofErr w:type="gramStart"/>
      <w:r w:rsidRPr="00FF6FCB">
        <w:rPr>
          <w:sz w:val="28"/>
          <w:szCs w:val="28"/>
        </w:rPr>
        <w:t>налога</w:t>
      </w:r>
      <w:proofErr w:type="gramEnd"/>
      <w:r w:rsidRPr="00FF6FCB">
        <w:rPr>
          <w:sz w:val="28"/>
          <w:szCs w:val="28"/>
        </w:rPr>
        <w:t xml:space="preserve"> на имущество организаций также исходя из кадастровой стоимости. </w:t>
      </w:r>
    </w:p>
    <w:p w:rsidR="00FF6FCB" w:rsidRPr="00FF6FCB" w:rsidRDefault="00FF6FCB" w:rsidP="00FF6FCB">
      <w:pPr>
        <w:jc w:val="both"/>
        <w:rPr>
          <w:sz w:val="28"/>
          <w:szCs w:val="28"/>
        </w:rPr>
      </w:pPr>
      <w:r>
        <w:rPr>
          <w:sz w:val="28"/>
          <w:szCs w:val="28"/>
        </w:rPr>
        <w:t xml:space="preserve">       </w:t>
      </w:r>
      <w:r w:rsidRPr="00052B6A">
        <w:rPr>
          <w:sz w:val="28"/>
          <w:szCs w:val="28"/>
        </w:rPr>
        <w:t>Принятие указанного законопроекта позволит вовлечь в налогообложение торгово-офисную недвижимость, собственниками которой являются индивидуальные предприниматели - физические лица, являющиеся плательщиками единого налога на вмененный доход и патентной системы налогообложения, у которых возникнет обязанность по уплате налога на имущество физических лиц.</w:t>
      </w:r>
    </w:p>
    <w:p w:rsidR="00FF6FCB" w:rsidRPr="00FF6FCB" w:rsidRDefault="00FF6FCB" w:rsidP="00FF6FCB">
      <w:pPr>
        <w:jc w:val="both"/>
        <w:rPr>
          <w:sz w:val="28"/>
          <w:szCs w:val="28"/>
        </w:rPr>
      </w:pPr>
      <w:r>
        <w:rPr>
          <w:sz w:val="28"/>
          <w:szCs w:val="28"/>
        </w:rPr>
        <w:t xml:space="preserve">       </w:t>
      </w:r>
      <w:r w:rsidRPr="00FF6FCB">
        <w:rPr>
          <w:sz w:val="28"/>
          <w:szCs w:val="28"/>
        </w:rPr>
        <w:t xml:space="preserve">С учетом планируемых изменений законодательства поступления </w:t>
      </w:r>
      <w:proofErr w:type="gramStart"/>
      <w:r w:rsidRPr="00FF6FCB">
        <w:rPr>
          <w:sz w:val="28"/>
          <w:szCs w:val="28"/>
        </w:rPr>
        <w:t>налога</w:t>
      </w:r>
      <w:proofErr w:type="gramEnd"/>
      <w:r w:rsidRPr="00FF6FCB">
        <w:rPr>
          <w:sz w:val="28"/>
          <w:szCs w:val="28"/>
        </w:rPr>
        <w:t xml:space="preserve"> </w:t>
      </w:r>
      <w:r>
        <w:rPr>
          <w:sz w:val="28"/>
          <w:szCs w:val="28"/>
        </w:rPr>
        <w:t xml:space="preserve"> </w:t>
      </w:r>
      <w:r w:rsidRPr="00FF6FCB">
        <w:rPr>
          <w:sz w:val="28"/>
          <w:szCs w:val="28"/>
        </w:rPr>
        <w:t xml:space="preserve">на имущество физических лиц исходя из кадастровой стоимости в бюджет </w:t>
      </w:r>
      <w:r w:rsidR="00615B88">
        <w:rPr>
          <w:sz w:val="28"/>
          <w:szCs w:val="28"/>
        </w:rPr>
        <w:t>поселений Нытвенского муниципального района</w:t>
      </w:r>
      <w:r w:rsidRPr="00FF6FCB">
        <w:rPr>
          <w:sz w:val="28"/>
          <w:szCs w:val="28"/>
        </w:rPr>
        <w:t xml:space="preserve"> ожидаются по сроку 01 декабря 2019 г.</w:t>
      </w:r>
    </w:p>
    <w:p w:rsidR="00FF0461" w:rsidRPr="00F87871" w:rsidRDefault="00EE154D" w:rsidP="00FF0461">
      <w:pPr>
        <w:autoSpaceDE w:val="0"/>
        <w:autoSpaceDN w:val="0"/>
        <w:jc w:val="both"/>
        <w:rPr>
          <w:color w:val="000000"/>
          <w:sz w:val="28"/>
          <w:szCs w:val="28"/>
        </w:rPr>
      </w:pPr>
      <w:r>
        <w:rPr>
          <w:sz w:val="28"/>
          <w:szCs w:val="28"/>
        </w:rPr>
        <w:t xml:space="preserve">      </w:t>
      </w:r>
      <w:r w:rsidR="00FF0461" w:rsidRPr="00F87871">
        <w:rPr>
          <w:color w:val="000000"/>
          <w:sz w:val="28"/>
          <w:szCs w:val="28"/>
        </w:rPr>
        <w:t>Исходя из текущей экономической ситуации и задач, поставленных Президентом, Правительством</w:t>
      </w:r>
      <w:r w:rsidR="00FF0461">
        <w:rPr>
          <w:color w:val="000000"/>
          <w:sz w:val="28"/>
          <w:szCs w:val="28"/>
        </w:rPr>
        <w:t xml:space="preserve"> </w:t>
      </w:r>
      <w:r w:rsidR="00FF0461" w:rsidRPr="00F87871">
        <w:rPr>
          <w:color w:val="000000"/>
          <w:sz w:val="28"/>
          <w:szCs w:val="28"/>
        </w:rPr>
        <w:t>Российской Федерации</w:t>
      </w:r>
      <w:r w:rsidR="00FF0461">
        <w:rPr>
          <w:color w:val="000000"/>
          <w:sz w:val="28"/>
          <w:szCs w:val="28"/>
        </w:rPr>
        <w:t xml:space="preserve"> </w:t>
      </w:r>
      <w:r w:rsidR="00FF0461" w:rsidRPr="00F87871">
        <w:rPr>
          <w:color w:val="000000"/>
          <w:sz w:val="28"/>
          <w:szCs w:val="28"/>
        </w:rPr>
        <w:t xml:space="preserve">и </w:t>
      </w:r>
      <w:r w:rsidR="00FF0461">
        <w:rPr>
          <w:color w:val="000000"/>
          <w:sz w:val="28"/>
          <w:szCs w:val="28"/>
        </w:rPr>
        <w:t>П</w:t>
      </w:r>
      <w:r w:rsidR="00FF0461" w:rsidRPr="00F87871">
        <w:rPr>
          <w:color w:val="000000"/>
          <w:sz w:val="28"/>
          <w:szCs w:val="28"/>
        </w:rPr>
        <w:t xml:space="preserve">равительством </w:t>
      </w:r>
      <w:r w:rsidR="00FF0461">
        <w:rPr>
          <w:color w:val="000000"/>
          <w:sz w:val="28"/>
          <w:szCs w:val="28"/>
        </w:rPr>
        <w:t>Пермского края</w:t>
      </w:r>
      <w:r w:rsidR="00FF0461" w:rsidRPr="00F87871">
        <w:rPr>
          <w:color w:val="000000"/>
          <w:sz w:val="28"/>
          <w:szCs w:val="28"/>
        </w:rPr>
        <w:t xml:space="preserve">, </w:t>
      </w:r>
      <w:r w:rsidR="00FF0461">
        <w:rPr>
          <w:color w:val="000000"/>
          <w:sz w:val="28"/>
          <w:szCs w:val="28"/>
        </w:rPr>
        <w:t>налоговая</w:t>
      </w:r>
      <w:r w:rsidR="00FF0461" w:rsidRPr="00F87871">
        <w:rPr>
          <w:color w:val="000000"/>
          <w:sz w:val="28"/>
          <w:szCs w:val="28"/>
        </w:rPr>
        <w:t xml:space="preserve"> политика в 201</w:t>
      </w:r>
      <w:r w:rsidR="00FF0461">
        <w:rPr>
          <w:color w:val="000000"/>
          <w:sz w:val="28"/>
          <w:szCs w:val="28"/>
        </w:rPr>
        <w:t>8</w:t>
      </w:r>
      <w:r w:rsidR="00FF0461" w:rsidRPr="00F87871">
        <w:rPr>
          <w:color w:val="000000"/>
          <w:sz w:val="28"/>
          <w:szCs w:val="28"/>
        </w:rPr>
        <w:t>-20</w:t>
      </w:r>
      <w:r w:rsidR="00FF0461">
        <w:rPr>
          <w:color w:val="000000"/>
          <w:sz w:val="28"/>
          <w:szCs w:val="28"/>
        </w:rPr>
        <w:t>20</w:t>
      </w:r>
      <w:r w:rsidR="00FF0461" w:rsidRPr="00F87871">
        <w:rPr>
          <w:color w:val="000000"/>
          <w:sz w:val="28"/>
          <w:szCs w:val="28"/>
        </w:rPr>
        <w:t xml:space="preserve"> годах будет направлена на сохранение и развитие налогового потенциала</w:t>
      </w:r>
      <w:r w:rsidR="00FF0461">
        <w:rPr>
          <w:color w:val="000000"/>
          <w:sz w:val="28"/>
          <w:szCs w:val="28"/>
        </w:rPr>
        <w:t xml:space="preserve"> на территории Нытвенского муниципального района</w:t>
      </w:r>
      <w:r w:rsidR="00FF0461" w:rsidRPr="00F87871">
        <w:rPr>
          <w:color w:val="000000"/>
          <w:sz w:val="28"/>
          <w:szCs w:val="28"/>
        </w:rPr>
        <w:t xml:space="preserve">, </w:t>
      </w:r>
      <w:r w:rsidR="00FF0461">
        <w:rPr>
          <w:color w:val="000000"/>
          <w:sz w:val="28"/>
          <w:szCs w:val="28"/>
        </w:rPr>
        <w:t>в том числе посредством стимулирования реального сектора экономики, формирования</w:t>
      </w:r>
      <w:r w:rsidR="00FF0461" w:rsidRPr="00F87871">
        <w:rPr>
          <w:color w:val="000000"/>
          <w:sz w:val="28"/>
          <w:szCs w:val="28"/>
        </w:rPr>
        <w:t xml:space="preserve"> благоприятн</w:t>
      </w:r>
      <w:r w:rsidR="00FF0461">
        <w:rPr>
          <w:color w:val="000000"/>
          <w:sz w:val="28"/>
          <w:szCs w:val="28"/>
        </w:rPr>
        <w:t>ых условий для развития бизнеса.</w:t>
      </w:r>
    </w:p>
    <w:p w:rsidR="00FF0461" w:rsidRDefault="00FF0461" w:rsidP="00FF0461">
      <w:pPr>
        <w:pStyle w:val="a7"/>
        <w:ind w:firstLine="709"/>
        <w:jc w:val="both"/>
        <w:rPr>
          <w:rFonts w:ascii="Times New Roman" w:hAnsi="Times New Roman"/>
          <w:color w:val="000000"/>
          <w:sz w:val="28"/>
          <w:szCs w:val="28"/>
        </w:rPr>
      </w:pPr>
      <w:r w:rsidRPr="00760DD9">
        <w:rPr>
          <w:rFonts w:ascii="Times New Roman" w:hAnsi="Times New Roman"/>
          <w:color w:val="000000"/>
          <w:sz w:val="28"/>
          <w:szCs w:val="28"/>
        </w:rPr>
        <w:t>В целях сохранения и развития имеющегося налогового потенциала будут проводиться следующие мероприятия:</w:t>
      </w:r>
    </w:p>
    <w:p w:rsidR="00FF0461" w:rsidRPr="00760DD9" w:rsidRDefault="00FF0461" w:rsidP="00FF0461">
      <w:pPr>
        <w:pStyle w:val="a7"/>
        <w:ind w:firstLine="709"/>
        <w:jc w:val="both"/>
        <w:rPr>
          <w:rFonts w:ascii="Times New Roman" w:hAnsi="Times New Roman"/>
          <w:color w:val="000000"/>
          <w:sz w:val="28"/>
          <w:szCs w:val="28"/>
        </w:rPr>
      </w:pPr>
      <w:r w:rsidRPr="00760DD9">
        <w:rPr>
          <w:rFonts w:ascii="Times New Roman" w:hAnsi="Times New Roman"/>
          <w:color w:val="000000"/>
          <w:sz w:val="28"/>
          <w:szCs w:val="28"/>
        </w:rPr>
        <w:t>- максимальное приближение прогноза поступлений к реальной ситуации в экономике;</w:t>
      </w:r>
    </w:p>
    <w:p w:rsidR="00FF0461" w:rsidRPr="00B659C0" w:rsidRDefault="00FF0461" w:rsidP="00FF0461">
      <w:pPr>
        <w:autoSpaceDE w:val="0"/>
        <w:autoSpaceDN w:val="0"/>
        <w:adjustRightInd w:val="0"/>
        <w:ind w:firstLine="720"/>
        <w:jc w:val="both"/>
        <w:rPr>
          <w:color w:val="000000"/>
          <w:sz w:val="28"/>
          <w:szCs w:val="28"/>
        </w:rPr>
      </w:pPr>
      <w:r w:rsidRPr="00B659C0">
        <w:rPr>
          <w:color w:val="000000"/>
          <w:sz w:val="28"/>
          <w:szCs w:val="28"/>
        </w:rPr>
        <w:lastRenderedPageBreak/>
        <w:t>- проведение мониторинга обеспечения своевременного и полного выполнения налогоплательщиками налоговых обязательств;</w:t>
      </w:r>
    </w:p>
    <w:p w:rsidR="00FF0461" w:rsidRPr="00B659C0" w:rsidRDefault="00FF0461" w:rsidP="00FF0461">
      <w:pPr>
        <w:autoSpaceDE w:val="0"/>
        <w:autoSpaceDN w:val="0"/>
        <w:adjustRightInd w:val="0"/>
        <w:ind w:firstLine="720"/>
        <w:jc w:val="both"/>
        <w:rPr>
          <w:color w:val="000000"/>
          <w:sz w:val="28"/>
          <w:szCs w:val="28"/>
        </w:rPr>
      </w:pPr>
      <w:r w:rsidRPr="00B659C0">
        <w:rPr>
          <w:color w:val="000000"/>
          <w:sz w:val="28"/>
          <w:szCs w:val="28"/>
        </w:rPr>
        <w:t>- проведение мероприятий по выявлению собственников земельных участков и другого недвижимого имущества и п</w:t>
      </w:r>
      <w:r>
        <w:rPr>
          <w:color w:val="000000"/>
          <w:sz w:val="28"/>
          <w:szCs w:val="28"/>
        </w:rPr>
        <w:t>ривлечение их к налогообложению.</w:t>
      </w:r>
    </w:p>
    <w:p w:rsidR="00784C06" w:rsidRDefault="00784C06" w:rsidP="00EE154D">
      <w:pPr>
        <w:jc w:val="both"/>
        <w:rPr>
          <w:sz w:val="28"/>
          <w:szCs w:val="28"/>
        </w:rPr>
      </w:pPr>
    </w:p>
    <w:sectPr w:rsidR="00784C06" w:rsidSect="000B3F43">
      <w:headerReference w:type="even" r:id="rId8"/>
      <w:headerReference w:type="default" r:id="rId9"/>
      <w:footerReference w:type="even" r:id="rId10"/>
      <w:footerReference w:type="default" r:id="rId11"/>
      <w:headerReference w:type="first" r:id="rId12"/>
      <w:footerReference w:type="first" r:id="rId13"/>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48F" w:rsidRDefault="00D9748F" w:rsidP="00E720F2">
      <w:r>
        <w:separator/>
      </w:r>
    </w:p>
  </w:endnote>
  <w:endnote w:type="continuationSeparator" w:id="0">
    <w:p w:rsidR="00D9748F" w:rsidRDefault="00D9748F" w:rsidP="00E720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F2" w:rsidRDefault="00E720F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986"/>
      <w:docPartObj>
        <w:docPartGallery w:val="Page Numbers (Bottom of Page)"/>
        <w:docPartUnique/>
      </w:docPartObj>
    </w:sdtPr>
    <w:sdtContent>
      <w:p w:rsidR="00E720F2" w:rsidRDefault="00CF5A77">
        <w:pPr>
          <w:pStyle w:val="ab"/>
          <w:jc w:val="center"/>
        </w:pPr>
        <w:fldSimple w:instr=" PAGE   \* MERGEFORMAT ">
          <w:r w:rsidR="004D08E0">
            <w:rPr>
              <w:noProof/>
            </w:rPr>
            <w:t>5</w:t>
          </w:r>
        </w:fldSimple>
      </w:p>
    </w:sdtContent>
  </w:sdt>
  <w:p w:rsidR="00E720F2" w:rsidRDefault="00E720F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F2" w:rsidRDefault="00E720F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48F" w:rsidRDefault="00D9748F" w:rsidP="00E720F2">
      <w:r>
        <w:separator/>
      </w:r>
    </w:p>
  </w:footnote>
  <w:footnote w:type="continuationSeparator" w:id="0">
    <w:p w:rsidR="00D9748F" w:rsidRDefault="00D9748F" w:rsidP="00E72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F2" w:rsidRDefault="00E720F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F2" w:rsidRDefault="00E720F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F2" w:rsidRDefault="00E720F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51B3D"/>
    <w:multiLevelType w:val="hybridMultilevel"/>
    <w:tmpl w:val="750CB2FA"/>
    <w:lvl w:ilvl="0" w:tplc="FFFFFFFF">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490A"/>
    <w:rsid w:val="000009C3"/>
    <w:rsid w:val="0000630B"/>
    <w:rsid w:val="00021748"/>
    <w:rsid w:val="00031B12"/>
    <w:rsid w:val="00050C8C"/>
    <w:rsid w:val="00052B6A"/>
    <w:rsid w:val="00054BB3"/>
    <w:rsid w:val="0008190A"/>
    <w:rsid w:val="000944EC"/>
    <w:rsid w:val="000B3F43"/>
    <w:rsid w:val="000E4066"/>
    <w:rsid w:val="000E508E"/>
    <w:rsid w:val="000F41DF"/>
    <w:rsid w:val="000F51D7"/>
    <w:rsid w:val="00121C8A"/>
    <w:rsid w:val="00121DE7"/>
    <w:rsid w:val="00147028"/>
    <w:rsid w:val="001542A0"/>
    <w:rsid w:val="00164A7D"/>
    <w:rsid w:val="001937EC"/>
    <w:rsid w:val="001D2B17"/>
    <w:rsid w:val="001D41E2"/>
    <w:rsid w:val="001E1E19"/>
    <w:rsid w:val="00240003"/>
    <w:rsid w:val="00253CFA"/>
    <w:rsid w:val="002940C2"/>
    <w:rsid w:val="002A4BD7"/>
    <w:rsid w:val="002C7336"/>
    <w:rsid w:val="002D106A"/>
    <w:rsid w:val="002E7391"/>
    <w:rsid w:val="003164A4"/>
    <w:rsid w:val="00325392"/>
    <w:rsid w:val="0039094E"/>
    <w:rsid w:val="003A1307"/>
    <w:rsid w:val="003B028F"/>
    <w:rsid w:val="003E23EC"/>
    <w:rsid w:val="003F78BE"/>
    <w:rsid w:val="00404CD6"/>
    <w:rsid w:val="00487A1D"/>
    <w:rsid w:val="004941BD"/>
    <w:rsid w:val="004D08E0"/>
    <w:rsid w:val="004E2F80"/>
    <w:rsid w:val="00504A7D"/>
    <w:rsid w:val="00506BBD"/>
    <w:rsid w:val="005071B1"/>
    <w:rsid w:val="005115C2"/>
    <w:rsid w:val="00555239"/>
    <w:rsid w:val="00597AFA"/>
    <w:rsid w:val="00614BFC"/>
    <w:rsid w:val="00615B88"/>
    <w:rsid w:val="00624EB8"/>
    <w:rsid w:val="00627666"/>
    <w:rsid w:val="00634EFB"/>
    <w:rsid w:val="0065205C"/>
    <w:rsid w:val="00680889"/>
    <w:rsid w:val="00683C84"/>
    <w:rsid w:val="006917BC"/>
    <w:rsid w:val="007133BC"/>
    <w:rsid w:val="00715FAE"/>
    <w:rsid w:val="00745564"/>
    <w:rsid w:val="00781EE1"/>
    <w:rsid w:val="00784C06"/>
    <w:rsid w:val="007D34A9"/>
    <w:rsid w:val="007E5D4A"/>
    <w:rsid w:val="00832F15"/>
    <w:rsid w:val="008619E2"/>
    <w:rsid w:val="00871FA9"/>
    <w:rsid w:val="00875F85"/>
    <w:rsid w:val="008A1C09"/>
    <w:rsid w:val="008D2B1E"/>
    <w:rsid w:val="00926F49"/>
    <w:rsid w:val="00947216"/>
    <w:rsid w:val="00977082"/>
    <w:rsid w:val="00995BF8"/>
    <w:rsid w:val="009B765B"/>
    <w:rsid w:val="009D3593"/>
    <w:rsid w:val="009D7B31"/>
    <w:rsid w:val="009F1B21"/>
    <w:rsid w:val="009F24EE"/>
    <w:rsid w:val="00A14AD8"/>
    <w:rsid w:val="00A20F91"/>
    <w:rsid w:val="00A36227"/>
    <w:rsid w:val="00A92058"/>
    <w:rsid w:val="00A923D0"/>
    <w:rsid w:val="00AD7AB7"/>
    <w:rsid w:val="00AE76C5"/>
    <w:rsid w:val="00AF7F87"/>
    <w:rsid w:val="00B35136"/>
    <w:rsid w:val="00B36E0A"/>
    <w:rsid w:val="00B50D05"/>
    <w:rsid w:val="00B63B8A"/>
    <w:rsid w:val="00B64FFA"/>
    <w:rsid w:val="00B673B2"/>
    <w:rsid w:val="00B71447"/>
    <w:rsid w:val="00B82FD2"/>
    <w:rsid w:val="00B92B25"/>
    <w:rsid w:val="00BC3028"/>
    <w:rsid w:val="00BF5E66"/>
    <w:rsid w:val="00C01509"/>
    <w:rsid w:val="00C01F2D"/>
    <w:rsid w:val="00C176EA"/>
    <w:rsid w:val="00CF5A77"/>
    <w:rsid w:val="00D0490A"/>
    <w:rsid w:val="00D05430"/>
    <w:rsid w:val="00D0592C"/>
    <w:rsid w:val="00D21E8D"/>
    <w:rsid w:val="00D9748F"/>
    <w:rsid w:val="00DB1860"/>
    <w:rsid w:val="00DC43F2"/>
    <w:rsid w:val="00DD788E"/>
    <w:rsid w:val="00DE11DE"/>
    <w:rsid w:val="00E36341"/>
    <w:rsid w:val="00E36413"/>
    <w:rsid w:val="00E4309C"/>
    <w:rsid w:val="00E52DB7"/>
    <w:rsid w:val="00E720F2"/>
    <w:rsid w:val="00E85A67"/>
    <w:rsid w:val="00EA6289"/>
    <w:rsid w:val="00EE154D"/>
    <w:rsid w:val="00EE6D7D"/>
    <w:rsid w:val="00F765AC"/>
    <w:rsid w:val="00F8046D"/>
    <w:rsid w:val="00FA64C3"/>
    <w:rsid w:val="00FB224F"/>
    <w:rsid w:val="00FB4123"/>
    <w:rsid w:val="00FC012B"/>
    <w:rsid w:val="00FD11D2"/>
    <w:rsid w:val="00FE09B1"/>
    <w:rsid w:val="00FE2F56"/>
    <w:rsid w:val="00FF0461"/>
    <w:rsid w:val="00FF6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0490A"/>
    <w:pPr>
      <w:ind w:left="-284" w:firstLine="284"/>
      <w:jc w:val="both"/>
    </w:pPr>
    <w:rPr>
      <w:sz w:val="32"/>
      <w:szCs w:val="20"/>
    </w:rPr>
  </w:style>
  <w:style w:type="character" w:customStyle="1" w:styleId="a4">
    <w:name w:val="Основной текст с отступом Знак"/>
    <w:basedOn w:val="a0"/>
    <w:link w:val="a3"/>
    <w:rsid w:val="00D0490A"/>
    <w:rPr>
      <w:rFonts w:ascii="Times New Roman" w:eastAsia="Times New Roman" w:hAnsi="Times New Roman" w:cs="Times New Roman"/>
      <w:sz w:val="32"/>
      <w:szCs w:val="20"/>
      <w:lang w:eastAsia="ru-RU"/>
    </w:rPr>
  </w:style>
  <w:style w:type="paragraph" w:customStyle="1" w:styleId="ConsPlusNormal">
    <w:name w:val="ConsPlusNormal"/>
    <w:link w:val="ConsPlusNormal0"/>
    <w:uiPriority w:val="99"/>
    <w:rsid w:val="00D049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C176EA"/>
    <w:pPr>
      <w:spacing w:after="120"/>
    </w:pPr>
  </w:style>
  <w:style w:type="character" w:customStyle="1" w:styleId="a6">
    <w:name w:val="Основной текст Знак"/>
    <w:basedOn w:val="a0"/>
    <w:link w:val="a5"/>
    <w:rsid w:val="00C176EA"/>
    <w:rPr>
      <w:rFonts w:ascii="Times New Roman" w:eastAsia="Times New Roman" w:hAnsi="Times New Roman" w:cs="Times New Roman"/>
      <w:sz w:val="24"/>
      <w:szCs w:val="24"/>
    </w:rPr>
  </w:style>
  <w:style w:type="paragraph" w:styleId="a7">
    <w:name w:val="No Spacing"/>
    <w:qFormat/>
    <w:rsid w:val="0065205C"/>
    <w:pPr>
      <w:spacing w:after="0" w:line="240" w:lineRule="auto"/>
    </w:pPr>
    <w:rPr>
      <w:rFonts w:ascii="Calibri" w:eastAsia="Calibri" w:hAnsi="Calibri" w:cs="Times New Roman"/>
    </w:rPr>
  </w:style>
  <w:style w:type="paragraph" w:styleId="a8">
    <w:name w:val="Normal (Web)"/>
    <w:basedOn w:val="a"/>
    <w:rsid w:val="0065205C"/>
    <w:pPr>
      <w:spacing w:before="100" w:beforeAutospacing="1" w:after="100" w:afterAutospacing="1"/>
    </w:pPr>
  </w:style>
  <w:style w:type="paragraph" w:styleId="a9">
    <w:name w:val="header"/>
    <w:basedOn w:val="a"/>
    <w:link w:val="aa"/>
    <w:rsid w:val="005071B1"/>
    <w:pPr>
      <w:tabs>
        <w:tab w:val="center" w:pos="4153"/>
        <w:tab w:val="right" w:pos="8306"/>
      </w:tabs>
      <w:suppressAutoHyphens/>
      <w:jc w:val="center"/>
    </w:pPr>
    <w:rPr>
      <w:sz w:val="28"/>
      <w:szCs w:val="20"/>
    </w:rPr>
  </w:style>
  <w:style w:type="character" w:customStyle="1" w:styleId="aa">
    <w:name w:val="Верхний колонтитул Знак"/>
    <w:basedOn w:val="a0"/>
    <w:link w:val="a9"/>
    <w:rsid w:val="005071B1"/>
    <w:rPr>
      <w:rFonts w:ascii="Times New Roman" w:eastAsia="Times New Roman" w:hAnsi="Times New Roman" w:cs="Times New Roman"/>
      <w:sz w:val="28"/>
      <w:szCs w:val="20"/>
    </w:rPr>
  </w:style>
  <w:style w:type="character" w:customStyle="1" w:styleId="ConsPlusNormal0">
    <w:name w:val="ConsPlusNormal Знак"/>
    <w:basedOn w:val="a0"/>
    <w:link w:val="ConsPlusNormal"/>
    <w:uiPriority w:val="99"/>
    <w:locked/>
    <w:rsid w:val="005115C2"/>
    <w:rPr>
      <w:rFonts w:ascii="Arial" w:eastAsia="Times New Roman" w:hAnsi="Arial" w:cs="Arial"/>
      <w:sz w:val="20"/>
      <w:szCs w:val="20"/>
      <w:lang w:eastAsia="ru-RU"/>
    </w:rPr>
  </w:style>
  <w:style w:type="paragraph" w:customStyle="1" w:styleId="ConsPlusTitle">
    <w:name w:val="ConsPlusTitle"/>
    <w:uiPriority w:val="99"/>
    <w:rsid w:val="001D2B1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unhideWhenUsed/>
    <w:rsid w:val="00E720F2"/>
    <w:pPr>
      <w:tabs>
        <w:tab w:val="center" w:pos="4677"/>
        <w:tab w:val="right" w:pos="9355"/>
      </w:tabs>
    </w:pPr>
  </w:style>
  <w:style w:type="character" w:customStyle="1" w:styleId="ac">
    <w:name w:val="Нижний колонтитул Знак"/>
    <w:basedOn w:val="a0"/>
    <w:link w:val="ab"/>
    <w:uiPriority w:val="99"/>
    <w:rsid w:val="00E720F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DC443-E3AC-4053-A8F1-263BA43C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5</Pages>
  <Words>1566</Words>
  <Characters>8928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c:creator>
  <cp:keywords/>
  <dc:description/>
  <cp:lastModifiedBy>Fin</cp:lastModifiedBy>
  <cp:revision>97</cp:revision>
  <cp:lastPrinted>2017-10-27T11:40:00Z</cp:lastPrinted>
  <dcterms:created xsi:type="dcterms:W3CDTF">2015-11-02T06:47:00Z</dcterms:created>
  <dcterms:modified xsi:type="dcterms:W3CDTF">2017-11-07T10:26:00Z</dcterms:modified>
</cp:coreProperties>
</file>