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сельского поселения</w:t>
      </w: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Нытвенского муниципального района Пермского края</w:t>
      </w: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185" w:rsidRPr="000A625F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6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A625F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7185" w:rsidRDefault="00107185" w:rsidP="00107185">
      <w:pPr>
        <w:spacing w:line="480" w:lineRule="exact"/>
      </w:pPr>
    </w:p>
    <w:p w:rsidR="00107185" w:rsidRPr="00F3214A" w:rsidRDefault="00107185" w:rsidP="0010718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УТВЕРЖДЕНИИ МУНИЦИПАЛЬНОЙ ПРОГРАММЫ ЧАЙКОВСКОГО СЕЛЬСКОГО ПОСЕЛЕНИЯ «ФОРМИРОВАНИЕ КОМФОРТНОЙ ГОРОДСКОЙ СРЕДЫ В ЧАЙКОВСКОМ СЕЛЬСКОМ ПОСЕЛЕНИИ»</w:t>
      </w: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Pr="00F3214A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среды»,  постановлением Правительства Пермского края от 03.10.2013 № 1331-п (в редакции от 15.03.2017 № 96-п) «Об утверждении государственной программы «Обеспечение качественным жильем и услугами ЖКХ населения Пермского края», </w:t>
      </w:r>
    </w:p>
    <w:p w:rsidR="00107185" w:rsidRPr="00F3214A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>            ПОСТАНОВЛЯЮ: </w:t>
      </w:r>
    </w:p>
    <w:p w:rsidR="00107185" w:rsidRPr="00F3214A" w:rsidRDefault="00107185" w:rsidP="00107185">
      <w:pPr>
        <w:pStyle w:val="a3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color w:val="333333"/>
          <w:sz w:val="28"/>
          <w:szCs w:val="28"/>
        </w:rPr>
        <w:t>Чайковского</w:t>
      </w: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3214A">
        <w:rPr>
          <w:rFonts w:ascii="Times New Roman" w:hAnsi="Times New Roman" w:cs="Times New Roman"/>
          <w:color w:val="333333"/>
          <w:sz w:val="28"/>
          <w:szCs w:val="28"/>
        </w:rPr>
        <w:t>сельского  поселения</w:t>
      </w:r>
      <w:proofErr w:type="gramEnd"/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«Формирование современной городской среды в </w:t>
      </w:r>
      <w:r>
        <w:rPr>
          <w:rFonts w:ascii="Times New Roman" w:hAnsi="Times New Roman" w:cs="Times New Roman"/>
          <w:color w:val="333333"/>
          <w:sz w:val="28"/>
          <w:szCs w:val="28"/>
        </w:rPr>
        <w:t>Чайковском</w:t>
      </w: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сельском  поселении».</w:t>
      </w:r>
    </w:p>
    <w:p w:rsidR="00107185" w:rsidRPr="00F3214A" w:rsidRDefault="00107185" w:rsidP="001071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Делопроизводителю администрации Чайковского сельского поселения</w:t>
      </w: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</w:t>
      </w:r>
      <w:r>
        <w:rPr>
          <w:rFonts w:ascii="Times New Roman" w:hAnsi="Times New Roman" w:cs="Times New Roman"/>
          <w:color w:val="333333"/>
          <w:sz w:val="28"/>
          <w:szCs w:val="28"/>
        </w:rPr>
        <w:t>Чайковское</w:t>
      </w: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3214A">
        <w:rPr>
          <w:rFonts w:ascii="Times New Roman" w:hAnsi="Times New Roman" w:cs="Times New Roman"/>
          <w:color w:val="333333"/>
          <w:sz w:val="28"/>
          <w:szCs w:val="28"/>
        </w:rPr>
        <w:t>сельское  поселение</w:t>
      </w:r>
      <w:proofErr w:type="gramEnd"/>
      <w:r w:rsidRPr="00F3214A">
        <w:rPr>
          <w:rFonts w:ascii="Times New Roman" w:hAnsi="Times New Roman" w:cs="Times New Roman"/>
          <w:color w:val="333333"/>
          <w:sz w:val="28"/>
          <w:szCs w:val="28"/>
        </w:rPr>
        <w:t>» в сети «Интернет» по адресу: </w:t>
      </w:r>
      <w:hyperlink r:id="rId5" w:history="1">
        <w:r w:rsidRPr="00CE1DBF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http://nytva.permarea.ru/ </w:t>
        </w:r>
        <w:proofErr w:type="spellStart"/>
        <w:r w:rsidRPr="00CE1D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chayko</w:t>
        </w:r>
        <w:r w:rsidRPr="00CE1DBF">
          <w:rPr>
            <w:rStyle w:val="a5"/>
            <w:rFonts w:ascii="Times New Roman" w:hAnsi="Times New Roman" w:cs="Times New Roman"/>
            <w:sz w:val="28"/>
            <w:szCs w:val="28"/>
          </w:rPr>
          <w:t>vskoe-sp</w:t>
        </w:r>
        <w:proofErr w:type="spellEnd"/>
        <w:r w:rsidRPr="00CE1DB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3214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07185" w:rsidRPr="00F3214A" w:rsidRDefault="00107185" w:rsidP="001071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107185" w:rsidRPr="00F3214A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07185" w:rsidRPr="00F3214A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07185" w:rsidRPr="00F3214A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333333"/>
          <w:sz w:val="28"/>
          <w:szCs w:val="28"/>
        </w:rPr>
        <w:t>Чайковского</w:t>
      </w:r>
      <w:r w:rsidRPr="00F3214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                              </w:t>
      </w:r>
      <w:r>
        <w:rPr>
          <w:rFonts w:ascii="Times New Roman" w:hAnsi="Times New Roman" w:cs="Times New Roman"/>
          <w:color w:val="333333"/>
          <w:sz w:val="28"/>
          <w:szCs w:val="28"/>
        </w:rPr>
        <w:t>О.С. Лопатина</w:t>
      </w: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5D08" w:rsidRPr="00D71E04" w:rsidRDefault="003F5D08" w:rsidP="0080628C">
      <w:pPr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tbl>
      <w:tblPr>
        <w:tblW w:w="10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315"/>
        <w:gridCol w:w="3512"/>
        <w:gridCol w:w="144"/>
        <w:gridCol w:w="906"/>
        <w:gridCol w:w="1974"/>
        <w:gridCol w:w="1166"/>
      </w:tblGrid>
      <w:tr w:rsidR="003F5D08" w:rsidRPr="00D71E04">
        <w:trPr>
          <w:trHeight w:val="600"/>
          <w:tblCellSpacing w:w="5" w:type="nil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исполнитель   </w:t>
            </w:r>
          </w:p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Заместитель главы администрации Чайковского сельского поселения</w:t>
            </w:r>
          </w:p>
        </w:tc>
      </w:tr>
      <w:tr w:rsidR="003F5D08" w:rsidRPr="00D71E04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Участники 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Администрация Чайковского сельского поселения, Министерство строительства и ЖКХ Пермского края, Министерство строительства и </w:t>
            </w:r>
            <w:proofErr w:type="gramStart"/>
            <w:r w:rsidRPr="00D71E04">
              <w:rPr>
                <w:rFonts w:ascii="Times New Roman" w:hAnsi="Times New Roman" w:cs="Times New Roman"/>
              </w:rPr>
              <w:t>ЖКХ  Российской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Федерации, граждане Чайковского сельского поселения</w:t>
            </w:r>
          </w:p>
        </w:tc>
      </w:tr>
      <w:tr w:rsidR="003F5D08" w:rsidRPr="00D71E04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Подпрограммы  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Благоустройство Чайковского сельского поселения </w:t>
            </w:r>
          </w:p>
          <w:p w:rsidR="003F5D08" w:rsidRPr="00D71E04" w:rsidRDefault="003F5D08" w:rsidP="0080628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Благоустройство мест массового отдыха</w:t>
            </w:r>
          </w:p>
          <w:p w:rsidR="003F5D08" w:rsidRPr="00D71E04" w:rsidRDefault="003F5D08" w:rsidP="0080628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Создание (восстановление, реконструкция) объектов центрального питьевого водоснабжения Чайковского сельского поселения</w:t>
            </w:r>
          </w:p>
        </w:tc>
      </w:tr>
      <w:tr w:rsidR="003F5D08" w:rsidRPr="00D71E04">
        <w:trPr>
          <w:trHeight w:val="939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Совершенствование системы комплексного благоустройства на </w:t>
            </w:r>
            <w:proofErr w:type="gramStart"/>
            <w:r w:rsidRPr="00D71E04">
              <w:rPr>
                <w:rFonts w:ascii="Times New Roman" w:hAnsi="Times New Roman" w:cs="Times New Roman"/>
              </w:rPr>
              <w:t>территории  Чайковского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сельского поселения и создания комфортных условий проживания и отдыха населения, обеспечение населения Чайковского сельского поселения качественной питьевой водой, соответствующей требованиям безопасности и безвредности, установленным санитарно-эпидемиологическими правилами, в необходимом и достаточном количестве</w:t>
            </w:r>
          </w:p>
        </w:tc>
      </w:tr>
      <w:tr w:rsidR="003F5D08" w:rsidRPr="00D71E04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Задачи        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Повышения уровня благоустройства дворовых территорий Чайковского сельского поселения;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Повышение уровня благоустройства мест массового отдыха (городских парков)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Чайковского сельского поселения 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</w:t>
            </w:r>
            <w:r w:rsidRPr="00D71E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Повышение уровня нормативного состояния объектов центрального питьевого водоснабжения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trHeight w:val="285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3F5D08" w:rsidRPr="00D71E04">
        <w:trPr>
          <w:trHeight w:val="31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31.12.2022</w:t>
            </w:r>
          </w:p>
        </w:tc>
      </w:tr>
      <w:tr w:rsidR="003F5D08" w:rsidRPr="00D71E04">
        <w:trPr>
          <w:trHeight w:val="72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</w:t>
            </w:r>
          </w:p>
        </w:tc>
      </w:tr>
      <w:tr w:rsidR="003F5D08" w:rsidRPr="00D71E04">
        <w:trPr>
          <w:trHeight w:val="51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территорий общего пользования Чайковского сельского поселения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5D08" w:rsidRPr="00D71E04">
        <w:trPr>
          <w:trHeight w:val="43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наружной водопроводной сети, нуждающейся в замене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5D08" w:rsidRPr="00D71E04">
        <w:trPr>
          <w:trHeight w:val="405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D71E04">
              <w:rPr>
                <w:rFonts w:ascii="Times New Roman" w:hAnsi="Times New Roman" w:cs="Times New Roman"/>
              </w:rPr>
              <w:t>реализации  программы</w:t>
            </w:r>
            <w:proofErr w:type="gramEnd"/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2018 - 2022 годы</w:t>
            </w:r>
          </w:p>
        </w:tc>
      </w:tr>
      <w:tr w:rsidR="003F5D08" w:rsidRPr="00D71E04">
        <w:trPr>
          <w:trHeight w:val="425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Расходы (руб.)</w:t>
            </w:r>
          </w:p>
        </w:tc>
      </w:tr>
      <w:tr w:rsidR="003F5D08" w:rsidRPr="00D71E04">
        <w:trPr>
          <w:trHeight w:val="28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0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6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3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618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0,00</w:t>
            </w:r>
          </w:p>
        </w:tc>
      </w:tr>
      <w:tr w:rsidR="003F5D08" w:rsidRPr="00D71E04">
        <w:trPr>
          <w:trHeight w:val="405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Ожидаемые 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результаты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реализации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полностью благоустроенных дворовых территорий;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 xml:space="preserve">оличества благоустроенных территорий общего пользования Чайковского сельского поселения; 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мест массового отдыха;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увеличение уровня нормативного состояния объектов центрального питьевого водоснабжения;</w:t>
            </w:r>
          </w:p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Чайковского сельского поселения.</w:t>
            </w:r>
          </w:p>
        </w:tc>
      </w:tr>
    </w:tbl>
    <w:p w:rsidR="003F5D08" w:rsidRPr="00D71E04" w:rsidRDefault="003F5D08" w:rsidP="0080628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07"/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 xml:space="preserve">Характеристика текущего состояния современной городской среды в Чайковском сельском поселении, основные показатели, анализ социальных и финансово-экономических рисков реализации муниципальной программы, в том числе формулировка основных </w:t>
      </w:r>
      <w:proofErr w:type="gramStart"/>
      <w:r w:rsidRPr="00D71E04">
        <w:rPr>
          <w:b/>
          <w:bCs/>
          <w:sz w:val="28"/>
          <w:szCs w:val="28"/>
        </w:rPr>
        <w:t>проблем  современной</w:t>
      </w:r>
      <w:proofErr w:type="gramEnd"/>
      <w:r w:rsidRPr="00D71E04">
        <w:rPr>
          <w:b/>
          <w:bCs/>
          <w:sz w:val="28"/>
          <w:szCs w:val="28"/>
        </w:rPr>
        <w:t xml:space="preserve"> городской среды в Чайковском сельском поселении, прогноз их развития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Благоустройство территории Чайковского сельского поселения является одной из актуальных проблем, требующих каждодневного внимания и эффективного решения. Для решения данной проблемы, был проведен анализ существующего положения благоустройства территории поселения.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вопросов является благоустройство общественных территорий, включающих в себя благоустройство придомовых территорий и благоустройство </w:t>
      </w:r>
      <w:r w:rsidRPr="00D71E04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 общего пользования Чайковского сельского поселения (парков) (далее по тексту – территорий общего пользования).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на территории Чайковского сельского поселения насчитывается 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>13 многоквартирных дома</w:t>
      </w:r>
      <w:r w:rsidR="00D1370A"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>Доля благоустроенных дворовых территорий многоквартирных домов составляет 1%, и охватывает 5,6% от всех жителей, проживающих в многоквартирных домах.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>Проблемы благоустройства дворовых территорий: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Многие дворовые дороги пришли в негодность: на асфальте имеются ямы, выбоины, трещины, местами полное разрушение дорожной одежды. Отсутствие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наружного освещения. Количество личного транспорта с каждым годом увеличивается, а наличие парковочных мест уменьшается или приходит в негодность, поэтому обустройство парковочных мест на придомовых территориях остается одной из главных проблем.</w:t>
      </w:r>
      <w:r w:rsidRPr="00D71E04">
        <w:rPr>
          <w:rFonts w:ascii="Times New Roman" w:hAnsi="Times New Roman" w:cs="Times New Roman"/>
          <w:color w:val="000000"/>
        </w:rPr>
        <w:t xml:space="preserve">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Также существует потребность в выполнении работ по ремонту </w:t>
      </w:r>
      <w:proofErr w:type="gramStart"/>
      <w:r w:rsidRPr="00D71E04">
        <w:rPr>
          <w:rFonts w:ascii="Times New Roman" w:hAnsi="Times New Roman" w:cs="Times New Roman"/>
          <w:color w:val="000000"/>
          <w:sz w:val="28"/>
          <w:szCs w:val="28"/>
        </w:rPr>
        <w:t>и  приобретению</w:t>
      </w:r>
      <w:proofErr w:type="gramEnd"/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игровых комплексов т.к. ряд детских игровых комплексов физически и морально устарели. Некоторые же дворовые территории даже не охвачены расстановкой малых архитектурных форм для активного досуга детей.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Также, не маловажным вопросом является благоустройство территорий общего пользования Чайковского сельского поселения. В связи с ограниченностью бюджетных средств поселения, доля полностью благоустроенных территорий общего пользования Чайковского сельского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поселения  равна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нулю, так как ни одна из них не соответствует предъявляемым требованиям.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Но есть и положительные моменты. На территории Чайковского сельского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 общего пользования и места массового отдыха, которые они должны привести в нормативное состояние. Также жители многоквартирных и частных домов должны привести в нормативное состояние прилегающие территории. Но как показывает практика, одного раза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Для решения выявленных, на основании проведенного анализа, проблем по вопросу благоустройства дворовых территорий, территорий общего пользования и мест массового отдыха разработана муниципальная программа Чайковского сельского поселения «Формирование современной городской среды Чайковского сельского поселения».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Реализация мероприятий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которой, учитывая масштабы описанных проблем, невозможна без участия средств федерального и краевого бюджета.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работ по благоустройству дворовых территорий.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1) ремонт дворовых проездов;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3) установка скамеек, урн.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является исчерпывающим и не может быть расширен.</w:t>
      </w:r>
    </w:p>
    <w:p w:rsidR="003F5D08" w:rsidRPr="00D71E04" w:rsidRDefault="003F5D08" w:rsidP="009421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Нормативная стоимость (единичные расценки) работ, входящих в состав минимального перечня приведена в следующей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448"/>
        <w:gridCol w:w="1464"/>
        <w:gridCol w:w="2468"/>
      </w:tblGrid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</w:t>
            </w:r>
            <w:r w:rsidRPr="00D71E04">
              <w:rPr>
                <w:rFonts w:ascii="Times New Roman" w:hAnsi="Times New Roman" w:cs="Times New Roman"/>
                <w:lang w:val="en-US"/>
              </w:rPr>
              <w:t>/</w:t>
            </w:r>
            <w:r w:rsidRPr="00D71E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Монтаж  светильника</w:t>
            </w:r>
            <w:proofErr w:type="gram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 на фасад здания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(в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стоимость урны)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скамьи (в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стоимость скамьи)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</w:tbl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включает: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согласно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Чайковском сельском поселении»</w:t>
      </w:r>
      <w:r w:rsidR="007717FA"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 </w:t>
      </w:r>
    </w:p>
    <w:p w:rsidR="007717FA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лиц в размере не менее 95% от стоимости выбранной работы и не более 5% за счет средств бюджета Чайковского сельского поселения от стоимости выбранной работы.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</w:t>
      </w:r>
      <w:r w:rsidR="007717FA"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317"/>
        <w:gridCol w:w="1471"/>
        <w:gridCol w:w="2498"/>
      </w:tblGrid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детских площадок (установка 5 детских элементов, 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приобретение оборудования и установка)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3 420,00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спортивных площадок (установка 5 спортивных элементов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приобретение оборудования и установка)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</w:tbl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деревьев (это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такие  виды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 посадка цветочной рассады, прополка имеющихся цветников, скашивание газона и др.).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Чайковского сельского поселения</w:t>
      </w:r>
    </w:p>
    <w:p w:rsidR="003F5D08" w:rsidRPr="00D71E04" w:rsidRDefault="003F5D08" w:rsidP="00C56B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Приоритетом государственной политики в сфере благоустройства по формированию современной городской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среды  федерального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Администрация Чайковского сельского поселения разработала муниципальную программу с целью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системы комплексного благоустройства общественных территорий на территории Чайковского сельского поселения и создания комфортных условий проживания и отдыха населения. Для достижения поставленной цели необходимо решение следующих задач: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Чайковского сельского поселения; повышение уровня благоустройства мест массового отдыха (парков); реализация мероприятий по благоустройству территории поселения с учетом условия создания доступной среды для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обеспечения физической, пространственной и информационной доступности для инвалидов и маломобильных групп населения, повышение уровня вовлеченности заинтересованных граждан, организаций в реализацию мероприятий по благоустройству территории Чайковского сельского поселения;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>повышение уровня нормативного состояния объектов центрального питьевого водоснабжения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proofErr w:type="gramStart"/>
      <w:r w:rsidRPr="00D71E04">
        <w:rPr>
          <w:b/>
          <w:bCs/>
          <w:sz w:val="28"/>
          <w:szCs w:val="28"/>
        </w:rPr>
        <w:t>Планируемые  конечные</w:t>
      </w:r>
      <w:proofErr w:type="gramEnd"/>
      <w:r w:rsidRPr="00D71E04">
        <w:rPr>
          <w:b/>
          <w:bCs/>
          <w:sz w:val="28"/>
          <w:szCs w:val="28"/>
        </w:rPr>
        <w:t xml:space="preserve"> результаты муниципальной  программы,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современной городской среде в Чайковском сельском поселении</w:t>
      </w:r>
    </w:p>
    <w:p w:rsidR="003F5D08" w:rsidRPr="00D71E04" w:rsidRDefault="003F5D08" w:rsidP="0080628C">
      <w:pPr>
        <w:pStyle w:val="a7"/>
        <w:rPr>
          <w:b/>
          <w:bCs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 результате выполнения запланированных мероприятий программы ожидается достичь следующих показателей: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увеличение количества полностью благоустроенных дворовых территорий;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увеличение уровня нормативного состояния объектов центрального питьевого водоснабжения.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Также будет увеличено количество благоустроенных территорий общего пользования и мест массового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отдыха  Чайковского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 этом ожидается активное трудовое участие граждан и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организаций,  в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проведение всех необходимых мероприятиях, направленных на достижение поставленных целей. </w:t>
      </w: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Но вместе с тем существуют и определенные риски при реализации программы:</w:t>
      </w: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1. отсутствие заявок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на  участие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информации;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2. затруднение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критериями отбора;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3. затягивание сроков выполнения работ. Соблюдение всех установленных сроков на каждом этапе. Повседневный контроль.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>овершенствована система комплексного благоустройства на территории Чайковского сельского поселения и созданы комфортные условия проживания и отдыха населения.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08" w:rsidRPr="00D71E04" w:rsidRDefault="003F5D08" w:rsidP="0080628C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этапы реализации муниципальной программы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в соответствии с нормативными правовыми актами администрации Чайковского сельского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 в Чайковском сельском поселении».</w:t>
      </w:r>
    </w:p>
    <w:p w:rsidR="003F5D08" w:rsidRPr="00D71E04" w:rsidRDefault="003F5D08" w:rsidP="0080628C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Перечень объектов благоустройства территории поселения сформирован из предложений заинтересованных лиц о включении территории общего пользования Чайковского сельского поселения и дворовых территорий МКД и включен в Программу согласно </w:t>
      </w:r>
      <w:r w:rsidRPr="007717FA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</w:t>
      </w:r>
      <w:r w:rsidRPr="00D71E0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муниципальную программу «Формирование современной городской среды в Чайковском сельском поселении», Порядка и сроков 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в Чайковском сельском поселении» наиболее посещаемой муниципальной территории общего пользования Чайковского сельского поселения, Порядка и сроков представления, рассмотрения и оценки предложений заинтересованных лиц о выборе мест массового отдыха населения (парков), расположенных на территории Чайковского сельского поселения, подлежащих благоустройству, для включения  в муниципальную программу «Формирование современной городской среды в Чайковском сельском поселении»  и Порядка общественного обсуждения проекта муниципальной программы «Формирование современной городской среды в Чайковском сельском поселении».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Чайковского сельского поселения.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прием заявок на участие в отборе территории общего пользования Чайковского сельского поселения территорий для включения в адресный перечень территорий общего пользования Чайковского сельского поселения территорий;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включения в адресный перечень дворовых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территорий  МКД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>;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предоставление заявок общественной комиссии для рассмотрения и оценки предложений граждан, организаций и заинтересованных лиц о включении в муниципальную программу «Формирование современной городской среды в Чайковском сельском поселении».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обязательств по муниципальным контрактам. Отбор подрядных организаций осуществляется в порядке, установленном Федеральным законом от 05 апреля 2013 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 реализации мероприятий Программы будет синхронизирована деятельность предприятий, обеспечивающих благоустройство населенных пунктов и предприятий, имеющих на балансе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08" w:rsidRPr="00D71E04" w:rsidRDefault="003F5D08" w:rsidP="0080628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F5D08" w:rsidRPr="00D71E04" w:rsidRDefault="003F5D08" w:rsidP="0080628C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Программы, содержащий перечень территорий, подлежащих благоустройству в 2017 году.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5"/>
        <w:gridCol w:w="87"/>
        <w:gridCol w:w="851"/>
        <w:gridCol w:w="850"/>
        <w:gridCol w:w="709"/>
        <w:gridCol w:w="54"/>
        <w:gridCol w:w="1789"/>
        <w:gridCol w:w="54"/>
        <w:gridCol w:w="2355"/>
        <w:gridCol w:w="1843"/>
      </w:tblGrid>
      <w:tr w:rsidR="003F5D08" w:rsidRPr="00D71E04">
        <w:trPr>
          <w:trHeight w:val="675"/>
        </w:trPr>
        <w:tc>
          <w:tcPr>
            <w:tcW w:w="1647" w:type="dxa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409" w:type="dxa"/>
            <w:gridSpan w:val="2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1843" w:type="dxa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Связь с показателями программы</w:t>
            </w:r>
          </w:p>
        </w:tc>
      </w:tr>
      <w:tr w:rsidR="003F5D08" w:rsidRPr="00D71E04">
        <w:trPr>
          <w:trHeight w:val="615"/>
        </w:trPr>
        <w:tc>
          <w:tcPr>
            <w:tcW w:w="1647" w:type="dxa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71E04">
              <w:rPr>
                <w:rFonts w:ascii="Times New Roman" w:hAnsi="Times New Roman" w:cs="Times New Roman"/>
              </w:rPr>
              <w:t>1  «</w:t>
            </w:r>
            <w:proofErr w:type="gramEnd"/>
            <w:r w:rsidRPr="00D71E04">
              <w:rPr>
                <w:rFonts w:ascii="Times New Roman" w:hAnsi="Times New Roman" w:cs="Times New Roman"/>
              </w:rPr>
              <w:t>Благоустройство Чайковского сельского поселения»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1.1: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дворовых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1.1.1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дворовых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адресам: улица Строительная, д. 4, 6, 8, 10»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1.1.2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Pr="00F71CDA">
              <w:rPr>
                <w:rFonts w:ascii="Times New Roman" w:hAnsi="Times New Roman" w:cs="Times New Roman"/>
              </w:rPr>
              <w:t>8,10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1.1.3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9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1.1.4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</w:t>
            </w:r>
            <w:r>
              <w:rPr>
                <w:rFonts w:ascii="Times New Roman" w:hAnsi="Times New Roman" w:cs="Times New Roman"/>
              </w:rPr>
              <w:t xml:space="preserve"> улица Шоссейная, д. 8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1.1.5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1.1.6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 w:rsidRPr="00D71E04">
              <w:rPr>
                <w:rFonts w:ascii="Times New Roman" w:hAnsi="Times New Roman" w:cs="Times New Roman"/>
                <w:highlight w:val="yellow"/>
              </w:rPr>
              <w:t>3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Основное мероприятие 1.2: </w:t>
            </w:r>
            <w:r w:rsidRPr="00D71E04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Благоустройство  территории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общего пользования Чайковского сельского поселения»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общая территория, 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7717FA">
        <w:tc>
          <w:tcPr>
            <w:tcW w:w="1702" w:type="dxa"/>
            <w:gridSpan w:val="2"/>
          </w:tcPr>
          <w:p w:rsidR="003F5D08" w:rsidRPr="007717FA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1.2.1: «</w:t>
            </w:r>
            <w:proofErr w:type="gramStart"/>
            <w:r w:rsidRPr="007717FA">
              <w:rPr>
                <w:rFonts w:ascii="Times New Roman" w:hAnsi="Times New Roman" w:cs="Times New Roman"/>
              </w:rPr>
              <w:t>Благоустройство  детской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площадки ст. Чайковская. ул.  Строительная, напротив д. 6»</w:t>
            </w:r>
          </w:p>
        </w:tc>
        <w:tc>
          <w:tcPr>
            <w:tcW w:w="938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разборка старых деревянных конструкций</w:t>
            </w:r>
          </w:p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детской площадки</w:t>
            </w:r>
          </w:p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843" w:type="dxa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7717FA" w:rsidRDefault="003F5D08" w:rsidP="00E5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1.2.2: «</w:t>
            </w:r>
            <w:proofErr w:type="gramStart"/>
            <w:r w:rsidRPr="007717FA">
              <w:rPr>
                <w:rFonts w:ascii="Times New Roman" w:hAnsi="Times New Roman" w:cs="Times New Roman"/>
              </w:rPr>
              <w:t>Благоустройство  спортивной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площадки ст. Чайковская. ул.  Строительная, напротив д. 4»</w:t>
            </w:r>
          </w:p>
        </w:tc>
        <w:tc>
          <w:tcPr>
            <w:tcW w:w="938" w:type="dxa"/>
            <w:gridSpan w:val="2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gridSpan w:val="2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спортивной площадки</w:t>
            </w:r>
          </w:p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843" w:type="dxa"/>
          </w:tcPr>
          <w:p w:rsidR="003F5D08" w:rsidRPr="00D71E04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71E04">
              <w:rPr>
                <w:rFonts w:ascii="Times New Roman" w:hAnsi="Times New Roman" w:cs="Times New Roman"/>
              </w:rPr>
              <w:t>2:</w:t>
            </w:r>
            <w:r w:rsidRPr="00D71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D71E04">
              <w:rPr>
                <w:rFonts w:ascii="Times New Roman" w:hAnsi="Times New Roman" w:cs="Times New Roman"/>
              </w:rPr>
              <w:t>Благоустройство мест массового отдыха»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2.1: «Благоустройство парка»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парков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5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2.1.1: «Благоустройство Парка при доме культуры»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09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  <w:vAlign w:val="center"/>
          </w:tcPr>
          <w:p w:rsidR="003F5D08" w:rsidRPr="006901F7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обеспечение освещения территории;</w:t>
            </w:r>
          </w:p>
          <w:p w:rsidR="003F5D08" w:rsidRPr="006901F7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установка скамеек, урн для мусора</w:t>
            </w:r>
          </w:p>
          <w:p w:rsidR="003F5D08" w:rsidRPr="006901F7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устройство пешеходных дорожек</w:t>
            </w:r>
          </w:p>
          <w:p w:rsidR="003F5D08" w:rsidRPr="00D71E04" w:rsidRDefault="003F5D08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6901F7">
              <w:rPr>
                <w:rFonts w:ascii="Times New Roman" w:hAnsi="Times New Roman" w:cs="Times New Roman"/>
              </w:rPr>
              <w:t>- устройство сцены</w:t>
            </w: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71E04">
              <w:rPr>
                <w:rFonts w:ascii="Times New Roman" w:hAnsi="Times New Roman" w:cs="Times New Roman"/>
              </w:rPr>
              <w:t>благоустроенных  парков</w:t>
            </w:r>
            <w:proofErr w:type="gramEnd"/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65239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71E04">
              <w:rPr>
                <w:rFonts w:ascii="Times New Roman" w:hAnsi="Times New Roman" w:cs="Times New Roman"/>
              </w:rPr>
              <w:t xml:space="preserve">3:  </w:t>
            </w:r>
            <w:r w:rsidRPr="006901F7">
              <w:rPr>
                <w:rFonts w:ascii="Times New Roman" w:hAnsi="Times New Roman" w:cs="Times New Roman"/>
              </w:rPr>
              <w:t>«</w:t>
            </w:r>
            <w:proofErr w:type="gramEnd"/>
            <w:r w:rsidRPr="006901F7">
              <w:rPr>
                <w:rFonts w:ascii="Times New Roman" w:hAnsi="Times New Roman" w:cs="Times New Roman"/>
                <w:color w:val="333333"/>
              </w:rPr>
              <w:t>Создание (восстановление, реконструкция) объектов центрального питьевого водоснабжения</w:t>
            </w:r>
            <w:r w:rsidRPr="006901F7">
              <w:rPr>
                <w:rFonts w:ascii="Times New Roman" w:hAnsi="Times New Roman" w:cs="Times New Roman"/>
              </w:rPr>
              <w:t xml:space="preserve"> на территории Чайковского сельского поселения»</w:t>
            </w:r>
          </w:p>
        </w:tc>
      </w:tr>
      <w:tr w:rsidR="003F5D08" w:rsidRPr="00D71E04">
        <w:tc>
          <w:tcPr>
            <w:tcW w:w="1789" w:type="dxa"/>
            <w:gridSpan w:val="3"/>
          </w:tcPr>
          <w:p w:rsidR="003F5D08" w:rsidRPr="00D71E04" w:rsidRDefault="003F5D08" w:rsidP="0065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3.1:</w:t>
            </w:r>
            <w:proofErr w:type="gramStart"/>
            <w:r w:rsidRPr="00D71E0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D71E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Создание (восстановление, реконструкция) объектов центрального питьевого водоснабжения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63" w:type="dxa"/>
            <w:gridSpan w:val="2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gridSpan w:val="2"/>
            <w:vAlign w:val="center"/>
          </w:tcPr>
          <w:p w:rsidR="003F5D08" w:rsidRPr="00D71E04" w:rsidRDefault="003F5D08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Повышение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89" w:type="dxa"/>
            <w:gridSpan w:val="3"/>
          </w:tcPr>
          <w:p w:rsidR="003F5D08" w:rsidRPr="007717FA" w:rsidRDefault="003F5D08" w:rsidP="0065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lastRenderedPageBreak/>
              <w:t>Мероприятие 3.1.1:</w:t>
            </w:r>
            <w:proofErr w:type="gramStart"/>
            <w:r w:rsidRPr="007717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717FA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7717FA" w:rsidRPr="007717FA">
              <w:rPr>
                <w:rFonts w:ascii="Times New Roman" w:hAnsi="Times New Roman" w:cs="Times New Roman"/>
              </w:rPr>
              <w:t>Отчистка скважин</w:t>
            </w:r>
            <w:r w:rsidRPr="00771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3F5D08" w:rsidRPr="007717FA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63" w:type="dxa"/>
            <w:gridSpan w:val="2"/>
          </w:tcPr>
          <w:p w:rsidR="003F5D08" w:rsidRPr="007717FA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gridSpan w:val="2"/>
            <w:vAlign w:val="center"/>
          </w:tcPr>
          <w:p w:rsidR="003F5D08" w:rsidRPr="00D71E04" w:rsidRDefault="003F5D08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717F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Повышение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5D08" w:rsidRPr="00D71E04" w:rsidRDefault="003F5D08" w:rsidP="008062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7. Основные меры правового регулирования в сфере современной городской среды в Чайковском сельском поселении,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3F5D08" w:rsidRPr="00D71E04" w:rsidRDefault="003F5D08" w:rsidP="0080628C">
      <w:pPr>
        <w:tabs>
          <w:tab w:val="left" w:pos="19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3F5D08" w:rsidRPr="00D71E04" w:rsidRDefault="003F5D08" w:rsidP="0080628C">
      <w:pPr>
        <w:pStyle w:val="Default"/>
        <w:ind w:firstLine="708"/>
        <w:jc w:val="both"/>
      </w:pPr>
      <w:r w:rsidRPr="00D71E04">
        <w:rPr>
          <w:sz w:val="28"/>
          <w:szCs w:val="28"/>
        </w:rPr>
        <w:t>Вся деятельность в отношении благоустройства</w:t>
      </w:r>
      <w:r w:rsidRPr="00D71E04">
        <w:t xml:space="preserve"> </w:t>
      </w:r>
      <w:r w:rsidRPr="00D71E04">
        <w:rPr>
          <w:sz w:val="28"/>
          <w:szCs w:val="28"/>
        </w:rPr>
        <w:t xml:space="preserve">территории Чайковского сельского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 Правительства Российской Федерации от 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21.02.2017 года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 </w:t>
      </w:r>
      <w:r w:rsidRPr="007717FA">
        <w:rPr>
          <w:sz w:val="28"/>
          <w:szCs w:val="28"/>
        </w:rPr>
        <w:t xml:space="preserve">Решением </w:t>
      </w:r>
      <w:r w:rsidR="007717FA" w:rsidRPr="007717FA">
        <w:rPr>
          <w:sz w:val="28"/>
          <w:szCs w:val="28"/>
        </w:rPr>
        <w:t>Совета депутатов</w:t>
      </w:r>
      <w:r w:rsidRPr="007717FA">
        <w:rPr>
          <w:sz w:val="28"/>
          <w:szCs w:val="28"/>
        </w:rPr>
        <w:t xml:space="preserve"> Чайковского сельского поселения от </w:t>
      </w:r>
      <w:r w:rsidR="007717FA" w:rsidRPr="007717FA">
        <w:rPr>
          <w:sz w:val="28"/>
          <w:szCs w:val="28"/>
        </w:rPr>
        <w:t>31</w:t>
      </w:r>
      <w:r w:rsidRPr="007717FA">
        <w:rPr>
          <w:sz w:val="28"/>
          <w:szCs w:val="28"/>
        </w:rPr>
        <w:t>.</w:t>
      </w:r>
      <w:r w:rsidR="007717FA" w:rsidRPr="007717FA">
        <w:rPr>
          <w:sz w:val="28"/>
          <w:szCs w:val="28"/>
        </w:rPr>
        <w:t>05</w:t>
      </w:r>
      <w:r w:rsidRPr="007717FA">
        <w:rPr>
          <w:sz w:val="28"/>
          <w:szCs w:val="28"/>
        </w:rPr>
        <w:t>.201</w:t>
      </w:r>
      <w:r w:rsidR="007717FA" w:rsidRPr="007717FA">
        <w:rPr>
          <w:sz w:val="28"/>
          <w:szCs w:val="28"/>
        </w:rPr>
        <w:t>7</w:t>
      </w:r>
      <w:r w:rsidRPr="007717FA">
        <w:rPr>
          <w:sz w:val="28"/>
          <w:szCs w:val="28"/>
        </w:rPr>
        <w:t xml:space="preserve"> № </w:t>
      </w:r>
      <w:r w:rsidR="007717FA" w:rsidRPr="007717FA">
        <w:rPr>
          <w:sz w:val="28"/>
          <w:szCs w:val="28"/>
        </w:rPr>
        <w:t>192</w:t>
      </w:r>
      <w:r w:rsidRPr="007717FA">
        <w:rPr>
          <w:sz w:val="28"/>
          <w:szCs w:val="28"/>
        </w:rPr>
        <w:t xml:space="preserve"> «Об утверждении правил  благоустройства и </w:t>
      </w:r>
      <w:r w:rsidR="007717FA" w:rsidRPr="007717FA">
        <w:rPr>
          <w:sz w:val="28"/>
          <w:szCs w:val="28"/>
        </w:rPr>
        <w:t>санитарного содержания на территории</w:t>
      </w:r>
      <w:r w:rsidRPr="007717FA">
        <w:rPr>
          <w:sz w:val="28"/>
          <w:szCs w:val="28"/>
        </w:rPr>
        <w:t xml:space="preserve"> Ча</w:t>
      </w:r>
      <w:r w:rsidR="007717FA" w:rsidRPr="007717FA">
        <w:rPr>
          <w:sz w:val="28"/>
          <w:szCs w:val="28"/>
        </w:rPr>
        <w:t>йковского сельского поселения».</w:t>
      </w:r>
    </w:p>
    <w:p w:rsidR="003F5D08" w:rsidRPr="00D71E04" w:rsidRDefault="003F5D08" w:rsidP="008062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8. Перечень и краткое описание подпрограмм</w:t>
      </w:r>
    </w:p>
    <w:p w:rsidR="003F5D08" w:rsidRPr="00D71E04" w:rsidRDefault="003F5D08" w:rsidP="0080628C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1. Благоустройство Чайковского сельского поселения.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>Выполнение  мероприятий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 данной  подпрограммы  позволит</w:t>
      </w:r>
      <w:r w:rsidRPr="00D71E04">
        <w:rPr>
          <w:rFonts w:ascii="Times New Roman" w:hAnsi="Times New Roman" w:cs="Times New Roman"/>
        </w:rPr>
        <w:t xml:space="preserve">  </w:t>
      </w:r>
      <w:r w:rsidRPr="00D71E04">
        <w:rPr>
          <w:rFonts w:ascii="Times New Roman" w:hAnsi="Times New Roman" w:cs="Times New Roman"/>
          <w:sz w:val="28"/>
          <w:szCs w:val="28"/>
        </w:rPr>
        <w:t xml:space="preserve">улучшить  эстетический вид Чайковского сельского поселения,  увеличить количество дворовых и территорий общего пользования, соответствующих установленным нормам благоустройства. </w:t>
      </w:r>
    </w:p>
    <w:p w:rsidR="003F5D08" w:rsidRPr="00D71E04" w:rsidRDefault="003F5D08" w:rsidP="008062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2. Благоустройство мест массового отдыха.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Выполнение мероприятий данной подпрограммы позволит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комфортные условия проживания и отдыха населения Чайковского сельского поселения, </w:t>
      </w:r>
      <w:r w:rsidRPr="00D71E04">
        <w:rPr>
          <w:rFonts w:ascii="Times New Roman" w:hAnsi="Times New Roman" w:cs="Times New Roman"/>
          <w:sz w:val="28"/>
          <w:szCs w:val="28"/>
        </w:rPr>
        <w:t>улучшить санитарно-эпидемиологическую обстановку на территории Чайковского сельского поселения и увеличить количество мест массового отдыха соответствующих установленным нормам благоустройства.</w:t>
      </w:r>
    </w:p>
    <w:p w:rsidR="003F5D08" w:rsidRPr="006901F7" w:rsidRDefault="003F5D08" w:rsidP="00FC071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3. </w:t>
      </w:r>
      <w:r w:rsidRPr="006901F7">
        <w:rPr>
          <w:rFonts w:ascii="Times New Roman" w:hAnsi="Times New Roman" w:cs="Times New Roman"/>
          <w:sz w:val="28"/>
          <w:szCs w:val="28"/>
        </w:rPr>
        <w:t>Создание (восстановление, реконструкция) объектов центрального питьевого водоснабжения</w:t>
      </w:r>
    </w:p>
    <w:p w:rsidR="003F5D08" w:rsidRPr="006901F7" w:rsidRDefault="003F5D08" w:rsidP="006901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1F7">
        <w:rPr>
          <w:rFonts w:ascii="Times New Roman" w:hAnsi="Times New Roman" w:cs="Times New Roman"/>
          <w:sz w:val="28"/>
          <w:szCs w:val="28"/>
        </w:rPr>
        <w:t>В результате выполнения данных мероприятий планируется увеличить долю населения, обеспеченного питьевой водой, отвечающей обязательным санитарно-химическим требованиям безопасности; сократить потерю воды в сетях водоснабжения снижением числа аварий в системах водоснабжения</w:t>
      </w:r>
      <w:r w:rsidRPr="006901F7">
        <w:rPr>
          <w:rFonts w:ascii="Times New Roman" w:hAnsi="Times New Roman" w:cs="Times New Roman"/>
          <w:sz w:val="20"/>
          <w:szCs w:val="20"/>
        </w:rPr>
        <w:t>.</w:t>
      </w:r>
    </w:p>
    <w:p w:rsidR="003F5D08" w:rsidRPr="00D71E04" w:rsidRDefault="003F5D08" w:rsidP="00FC071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br/>
      </w:r>
      <w:r w:rsidRPr="00D71E04">
        <w:rPr>
          <w:rFonts w:ascii="Times New Roman" w:hAnsi="Times New Roman" w:cs="Times New Roman"/>
          <w:b/>
          <w:bCs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3F5D08" w:rsidRPr="00D71E04" w:rsidRDefault="003F5D08" w:rsidP="008062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 результате решения обозначенных задач будут достигнуты целевые показатели, согласно Перечня целевых показателей муниципальной программы Чайковского сельского поселения.</w:t>
      </w: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Чайковского сельского поселения</w:t>
      </w: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992"/>
        <w:gridCol w:w="992"/>
        <w:gridCol w:w="3544"/>
      </w:tblGrid>
      <w:tr w:rsidR="003F5D08" w:rsidRPr="00D71E0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программных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3F5D08" w:rsidRPr="00D71E04">
        <w:trPr>
          <w:trHeight w:val="7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31.12.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5D08" w:rsidRPr="00D71E04">
        <w:trPr>
          <w:tblCellSpacing w:w="5" w:type="nil"/>
        </w:trPr>
        <w:tc>
          <w:tcPr>
            <w:tcW w:w="1020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71E04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Чайковского сельского поселения «Формирования современной городской среды в Чайковском сельском поселении»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71E04">
              <w:rPr>
                <w:rFonts w:ascii="Times New Roman" w:hAnsi="Times New Roman" w:cs="Times New Roman"/>
              </w:rPr>
              <w:t>1  «</w:t>
            </w:r>
            <w:proofErr w:type="gramEnd"/>
            <w:r w:rsidRPr="00D71E04">
              <w:rPr>
                <w:rFonts w:ascii="Times New Roman" w:hAnsi="Times New Roman" w:cs="Times New Roman"/>
              </w:rPr>
              <w:t>Благоустройство Чайковского сельского поселения»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D71E04">
              <w:rPr>
                <w:rFonts w:ascii="Times New Roman" w:hAnsi="Times New Roman" w:cs="Times New Roman"/>
              </w:rPr>
              <w:t>работ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включенных в минимальный и дополнительный перечень работ по благоустройству территории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D71E04">
              <w:rPr>
                <w:rFonts w:ascii="Times New Roman" w:hAnsi="Times New Roman" w:cs="Times New Roman"/>
              </w:rPr>
              <w:t>работ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включенных в минимальный и дополнительный перечень работ по благоустройству территории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Формирование и реализация конкретных мероприятий по вовлечению граждан в проведение работ по благоустройству поселения (финансовое участие), </w:t>
            </w:r>
            <w:r w:rsidRPr="00D71E04">
              <w:rPr>
                <w:rFonts w:ascii="Times New Roman" w:hAnsi="Times New Roman" w:cs="Times New Roman"/>
              </w:rPr>
              <w:lastRenderedPageBreak/>
              <w:t>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color w:val="052635"/>
              </w:rPr>
            </w:pPr>
            <w:r w:rsidRPr="00D71E04">
              <w:rPr>
                <w:rFonts w:ascii="Times New Roman" w:hAnsi="Times New Roman" w:cs="Times New Roman"/>
              </w:rPr>
              <w:t>Подпрограмма 2: «Благоустройство мест массового отдыха»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по благоустройству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3 </w:t>
            </w:r>
            <w:r w:rsidRPr="006901F7">
              <w:rPr>
                <w:rFonts w:ascii="Times New Roman" w:hAnsi="Times New Roman" w:cs="Times New Roman"/>
              </w:rPr>
              <w:t>«Создание (восстановление, реконструкция) объектов центрального питьевого водоснабжения»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7717FA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7717FA" w:rsidRDefault="007717FA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Количество скважин в нормативном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7717FA" w:rsidRDefault="007717F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7F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7717FA" w:rsidRDefault="007717FA" w:rsidP="0080628C">
            <w:pPr>
              <w:jc w:val="center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7717F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            10 Информация по ресурсному обеспечению муниципальной программы на 2014 – 2015 годы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Муниципальная программа Чайковского сельского поселения «Формирование современной городской среды в Чайковском сельском поселении» в 2014-2015 годах не реализовывалась.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 Информация по ресурсному обеспечению муниципальной программы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Чайковского сельского поселения за счет средств бюджета поселения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на достижение целей муниципальной программы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На минимизацию риска </w:t>
      </w: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конечных результатов целей муниципальной программы направлены меры по формированию плана, содержащего перечень мероприятий.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Реализация мероприятий программы и достижение запланированных показателей возможна при условии ее финансирования в рамках запланированных объемов.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13 Методика оценки эффективности муниципальной программы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1. Оценка эффективности реализации программы будет проводиться по следующим критериям: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Оценка эффективности показателя определяется </w:t>
      </w:r>
      <w:proofErr w:type="gram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по  итогам</w:t>
      </w:r>
      <w:proofErr w:type="gram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 года и всего периода действия реализации программы  по формуле: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Фпi</w:t>
      </w:r>
      <w:proofErr w:type="spellEnd"/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Эпi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>= __________, где: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Ппi</w:t>
      </w:r>
      <w:proofErr w:type="spellEnd"/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Эпi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эффективность реализации показателя;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Фпi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Ппi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Количество;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0,9 до 1,0.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Количество;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значение бюджетного показателя эффективности программы, рассчитанного в соответствии с пунктом 1.2 настоящей методики, составляет от 0,8 до 0,9.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     В остальных случаях программа считается неэффективной.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достигнуты целевые показатели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объёме 100%, с наименьшим объёмом средств, предусмотренных на её реализацию от 80% до 100% - программа эффективная;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заданные целевые показатели программы выполнены не более чем на 80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%,  однако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средства, предусмотренные программой, использованы в полном объёме - программа менее эффективная.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3F5D08" w:rsidRPr="00D71E04" w:rsidSect="0080628C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 w:rsidRPr="00D71E04">
        <w:rPr>
          <w:rFonts w:ascii="Times New Roman" w:hAnsi="Times New Roman" w:cs="Times New Roman"/>
          <w:sz w:val="28"/>
          <w:szCs w:val="28"/>
        </w:rPr>
        <w:t>В остальных случаях программа считается неэффективной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Чайковского сельского поселения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среды в Чайковском сельском поселении»</w:t>
      </w:r>
    </w:p>
    <w:p w:rsidR="003F5D08" w:rsidRPr="00D71E04" w:rsidRDefault="003F5D08" w:rsidP="0080628C">
      <w:pPr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1"/>
        <w:gridCol w:w="1561"/>
        <w:gridCol w:w="1405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3F5D08" w:rsidRPr="00D71E04">
        <w:trPr>
          <w:jc w:val="center"/>
        </w:trPr>
        <w:tc>
          <w:tcPr>
            <w:tcW w:w="534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45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Диваны парковые</w:t>
            </w:r>
          </w:p>
        </w:tc>
        <w:tc>
          <w:tcPr>
            <w:tcW w:w="5073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</w:tcPr>
          <w:p w:rsidR="003F5D08" w:rsidRPr="00D71E04" w:rsidRDefault="003F5D08" w:rsidP="0080628C">
            <w:pPr>
              <w:ind w:left="-145" w:firstLine="284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Светильники светодиодные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5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4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666750"/>
                  <wp:effectExtent l="0" t="0" r="9525" b="0"/>
                  <wp:docPr id="1" name="Рисунок 2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28675"/>
                  <wp:effectExtent l="0" t="0" r="9525" b="9525"/>
                  <wp:docPr id="2" name="Рисунок 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3" name="Рисунок 7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3050,00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5100,00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695325"/>
                  <wp:effectExtent l="0" t="0" r="9525" b="9525"/>
                  <wp:docPr id="5" name="Рисунок 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6820,00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  <w:p w:rsidR="003F5D08" w:rsidRPr="00D71E04" w:rsidRDefault="00D1370A" w:rsidP="0080628C">
            <w:pPr>
              <w:ind w:left="-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2625" cy="92392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ind w:hanging="7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5075,00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1761,00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790575"/>
                  <wp:effectExtent l="0" t="0" r="0" b="9525"/>
                  <wp:docPr id="8" name="Рисунок 1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857250"/>
                  <wp:effectExtent l="0" t="0" r="0" b="0"/>
                  <wp:docPr id="9" name="Рисунок 9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0" name="Рисунок 10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3900,00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</w:tbl>
    <w:p w:rsidR="003F5D08" w:rsidRPr="00D71E04" w:rsidRDefault="003F5D08" w:rsidP="0080628C">
      <w:pPr>
        <w:jc w:val="right"/>
        <w:rPr>
          <w:rFonts w:ascii="Times New Roman" w:hAnsi="Times New Roman" w:cs="Times New Roman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2. Ремонт и устройство дворовых проездов и тротуаров по минимальному перечню работ по благоустройству,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6"/>
        <w:gridCol w:w="1431"/>
        <w:gridCol w:w="5923"/>
        <w:gridCol w:w="5386"/>
      </w:tblGrid>
      <w:tr w:rsidR="003F5D08" w:rsidRPr="00D71E04">
        <w:trPr>
          <w:jc w:val="center"/>
        </w:trPr>
        <w:tc>
          <w:tcPr>
            <w:tcW w:w="534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6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jc w:val="center"/>
        </w:trPr>
        <w:tc>
          <w:tcPr>
            <w:tcW w:w="534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59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2332,00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48075" cy="1524000"/>
                  <wp:effectExtent l="0" t="0" r="9525" b="0"/>
                  <wp:docPr id="12" name="Рисунок 1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 подготовленную карту укладывается щебень марки 800, фракции 20-40.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Ремонт проезда </w:t>
            </w:r>
            <w:proofErr w:type="gramStart"/>
            <w:r w:rsidRPr="00D71E04">
              <w:rPr>
                <w:rFonts w:ascii="Times New Roman" w:hAnsi="Times New Roman" w:cs="Times New Roman"/>
              </w:rPr>
              <w:t>с заменой верхнего слоя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асфальтобетонного покрытия 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1086,00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81375" cy="1914525"/>
                  <wp:effectExtent l="0" t="0" r="9525" b="9525"/>
                  <wp:docPr id="1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Выполняется фрезерование асфальтобетонного покрытия проезда на глубину 2 см.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 существующему покрытию выполняется розлив битума БНД 90/60.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1610,00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661670</wp:posOffset>
                      </wp:positionV>
                      <wp:extent cx="850265" cy="937895"/>
                      <wp:effectExtent l="7620" t="5715" r="8890" b="889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9797" id="Rectangle 2" o:spid="_x0000_s1026" style="position:absolute;margin-left:1.8pt;margin-top:52.1pt;width:66.9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" strokecolor="white"/>
                  </w:pict>
                </mc:Fallback>
              </mc:AlternateContent>
            </w:r>
            <w:r w:rsidR="003F5D08" w:rsidRPr="00D71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14675" cy="1762125"/>
                  <wp:effectExtent l="0" t="0" r="9525" b="9525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 существующему покрытию тротуара выполняется розлив битума БНД 90/60.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D71E04">
              <w:rPr>
                <w:rFonts w:ascii="Times New Roman" w:hAnsi="Times New Roman" w:cs="Times New Roman"/>
                <w:lang w:val="en-US"/>
              </w:rPr>
              <w:t>III</w:t>
            </w:r>
            <w:r w:rsidRPr="00D71E04">
              <w:rPr>
                <w:rFonts w:ascii="Times New Roman" w:hAnsi="Times New Roman" w:cs="Times New Roman"/>
              </w:rPr>
              <w:t>, толщиной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2258,00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86175" cy="1381125"/>
                  <wp:effectExtent l="0" t="0" r="9525" b="9525"/>
                  <wp:docPr id="1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 всей площадью тротуара выполняются слои: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песок средней крупности фр. 5% - 20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щебень фр. 40-70 – 15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Плитка тротуарная толщиной 3-5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парковки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2332,00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81375" cy="1866900"/>
                  <wp:effectExtent l="0" t="0" r="952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 всей площадью гостевой парковки выполняются слои: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песок средней крупности фр. 5% - 25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щебень фр. 40-80 – 15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асфальтобетон </w:t>
            </w:r>
            <w:r w:rsidRPr="00D71E04">
              <w:rPr>
                <w:rFonts w:ascii="Times New Roman" w:hAnsi="Times New Roman" w:cs="Times New Roman"/>
                <w:lang w:val="en-US"/>
              </w:rPr>
              <w:t>I</w:t>
            </w:r>
            <w:r w:rsidRPr="00D71E04">
              <w:rPr>
                <w:rFonts w:ascii="Times New Roman" w:hAnsi="Times New Roman" w:cs="Times New Roman"/>
              </w:rPr>
              <w:t xml:space="preserve"> марки горячий плотный тип В –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843,57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0" cy="1304925"/>
                  <wp:effectExtent l="0" t="0" r="0" b="9525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 подготовленную карту укладывается щебень марки 800, фракции 20-40.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Детская игровая и спортивная площадка, цветочница</w:t>
      </w:r>
    </w:p>
    <w:tbl>
      <w:tblPr>
        <w:tblW w:w="163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261"/>
        <w:gridCol w:w="1401"/>
        <w:gridCol w:w="1261"/>
        <w:gridCol w:w="1261"/>
        <w:gridCol w:w="1260"/>
        <w:gridCol w:w="1401"/>
        <w:gridCol w:w="1261"/>
        <w:gridCol w:w="1401"/>
        <w:gridCol w:w="1260"/>
        <w:gridCol w:w="1541"/>
        <w:gridCol w:w="1260"/>
        <w:gridCol w:w="1261"/>
      </w:tblGrid>
      <w:tr w:rsidR="003F5D08" w:rsidRPr="00D71E04">
        <w:trPr>
          <w:trHeight w:val="147"/>
        </w:trPr>
        <w:tc>
          <w:tcPr>
            <w:tcW w:w="560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83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</w:p>
        </w:tc>
      </w:tr>
      <w:tr w:rsidR="003F5D08" w:rsidRPr="00D71E04">
        <w:trPr>
          <w:trHeight w:val="147"/>
        </w:trPr>
        <w:tc>
          <w:tcPr>
            <w:tcW w:w="560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5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3F5D08" w:rsidRPr="00D71E04">
        <w:trPr>
          <w:trHeight w:val="997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08" w:hanging="10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23875"/>
                  <wp:effectExtent l="0" t="0" r="9525" b="9525"/>
                  <wp:docPr id="18" name="Рисунок 2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  <w:r w:rsidRPr="00D71E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D1370A" w:rsidP="0080628C">
            <w:pPr>
              <w:ind w:right="-13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1500" cy="457200"/>
                  <wp:effectExtent l="0" t="0" r="0" b="0"/>
                  <wp:docPr id="19" name="Рисунок 21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8650" cy="533400"/>
                  <wp:effectExtent l="0" t="0" r="0" b="0"/>
                  <wp:docPr id="20" name="Рисунок 22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2430,00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</w:tr>
      <w:tr w:rsidR="003F5D08" w:rsidRPr="00D71E04">
        <w:trPr>
          <w:trHeight w:val="126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08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98245,0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38789,0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0" t="0" r="9525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110855,0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32 927,0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57 740,0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17 322,0</w:t>
            </w:r>
          </w:p>
        </w:tc>
      </w:tr>
      <w:tr w:rsidR="003F5D08" w:rsidRPr="00D71E04">
        <w:trPr>
          <w:trHeight w:val="94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49 985,0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14995,0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0" t="0" r="9525" b="9525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39950,0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12 633,0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0" t="0" r="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tabs>
                <w:tab w:val="left" w:pos="213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2 099,0</w:t>
            </w:r>
          </w:p>
        </w:tc>
      </w:tr>
      <w:tr w:rsidR="003F5D08" w:rsidRPr="00D71E04">
        <w:trPr>
          <w:trHeight w:val="126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Домик «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Наф-Наф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» (код МФ - 1.50)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41 700,0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1 170,0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31850,0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18 571,0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19 975,0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5 955,0</w:t>
            </w:r>
          </w:p>
        </w:tc>
      </w:tr>
      <w:tr w:rsidR="003F5D08" w:rsidRPr="00D71E04">
        <w:trPr>
          <w:trHeight w:val="94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Качель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«Лошадка» (код </w:t>
            </w:r>
            <w:proofErr w:type="gram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КАЧ  -</w:t>
            </w:r>
            <w:proofErr w:type="gram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1.6)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9100,0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6796,0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26 995,0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7 973,0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Карчели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двойные (код КАЧ - 1.13)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24180,0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4 796,0</w:t>
            </w:r>
          </w:p>
        </w:tc>
      </w:tr>
      <w:tr w:rsidR="003F5D08" w:rsidRPr="00D71E04">
        <w:trPr>
          <w:trHeight w:val="1189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9 985,0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2 994,0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12 595,00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0" t="0" r="9525" b="0"/>
                  <wp:docPr id="3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15982,0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4 468,0</w:t>
            </w:r>
          </w:p>
        </w:tc>
      </w:tr>
      <w:tr w:rsidR="003F5D08" w:rsidRPr="00D71E04">
        <w:trPr>
          <w:trHeight w:val="2748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-02-015)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0" t="0" r="0" b="9525"/>
                  <wp:docPr id="3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120921,0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31 655,0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Брусья 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отжимальные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параллельные  (</w:t>
            </w:r>
            <w:proofErr w:type="gram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-03-004)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22860,0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13 976,0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-06-001)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0" t="0" r="0" b="9525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21879,0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9 490,0</w:t>
            </w:r>
          </w:p>
        </w:tc>
      </w:tr>
      <w:tr w:rsidR="003F5D08" w:rsidRPr="00D71E04">
        <w:trPr>
          <w:trHeight w:val="418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3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24 619,0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7 205,0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0" t="0" r="9525" b="9525"/>
                  <wp:docPr id="4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13 803,0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4 141,0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Гиперэкстензия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» (код ТР-207.03.00)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8338,0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2 404,0</w:t>
            </w:r>
          </w:p>
        </w:tc>
      </w:tr>
    </w:tbl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  <w:sectPr w:rsidR="003F5D08" w:rsidRPr="00D71E04" w:rsidSect="0080628C">
          <w:pgSz w:w="16838" w:h="11906" w:orient="landscape"/>
          <w:pgMar w:top="851" w:right="709" w:bottom="568" w:left="425" w:header="709" w:footer="709" w:gutter="0"/>
          <w:cols w:space="708"/>
          <w:docGrid w:linePitch="360"/>
        </w:sect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sectPr w:rsidR="003F5D08" w:rsidRPr="00D71E04" w:rsidSect="007E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096A34"/>
    <w:multiLevelType w:val="multilevel"/>
    <w:tmpl w:val="33D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C"/>
    <w:rsid w:val="000044C3"/>
    <w:rsid w:val="000375C5"/>
    <w:rsid w:val="00047F3C"/>
    <w:rsid w:val="000B0445"/>
    <w:rsid w:val="000E3B4A"/>
    <w:rsid w:val="00107185"/>
    <w:rsid w:val="00112166"/>
    <w:rsid w:val="00112E52"/>
    <w:rsid w:val="0012388C"/>
    <w:rsid w:val="00127AC1"/>
    <w:rsid w:val="0013768A"/>
    <w:rsid w:val="00161754"/>
    <w:rsid w:val="001C63AC"/>
    <w:rsid w:val="00227F36"/>
    <w:rsid w:val="0023028A"/>
    <w:rsid w:val="00267AF0"/>
    <w:rsid w:val="00334F00"/>
    <w:rsid w:val="00355E32"/>
    <w:rsid w:val="003E0B3A"/>
    <w:rsid w:val="003E7AA4"/>
    <w:rsid w:val="003F5D08"/>
    <w:rsid w:val="0040162E"/>
    <w:rsid w:val="00411400"/>
    <w:rsid w:val="00413AFA"/>
    <w:rsid w:val="0046384A"/>
    <w:rsid w:val="004813A7"/>
    <w:rsid w:val="004A2CB8"/>
    <w:rsid w:val="004D3CAB"/>
    <w:rsid w:val="00504BA4"/>
    <w:rsid w:val="005160B7"/>
    <w:rsid w:val="0054227F"/>
    <w:rsid w:val="0055079C"/>
    <w:rsid w:val="00590969"/>
    <w:rsid w:val="00593E6E"/>
    <w:rsid w:val="005C100C"/>
    <w:rsid w:val="005C3FF7"/>
    <w:rsid w:val="00606D69"/>
    <w:rsid w:val="00611130"/>
    <w:rsid w:val="00630B9D"/>
    <w:rsid w:val="00637165"/>
    <w:rsid w:val="00643EBD"/>
    <w:rsid w:val="00652391"/>
    <w:rsid w:val="00654161"/>
    <w:rsid w:val="0066707C"/>
    <w:rsid w:val="006901F7"/>
    <w:rsid w:val="00734CCE"/>
    <w:rsid w:val="007717FA"/>
    <w:rsid w:val="00787DC8"/>
    <w:rsid w:val="007A3303"/>
    <w:rsid w:val="007A46B6"/>
    <w:rsid w:val="007B4CAF"/>
    <w:rsid w:val="007B5C99"/>
    <w:rsid w:val="007E050E"/>
    <w:rsid w:val="007E2620"/>
    <w:rsid w:val="00805D34"/>
    <w:rsid w:val="0080628C"/>
    <w:rsid w:val="008147EA"/>
    <w:rsid w:val="008801DA"/>
    <w:rsid w:val="008813D4"/>
    <w:rsid w:val="00893447"/>
    <w:rsid w:val="008B07E8"/>
    <w:rsid w:val="008B1246"/>
    <w:rsid w:val="008C5E40"/>
    <w:rsid w:val="008F1DA0"/>
    <w:rsid w:val="008F3E4D"/>
    <w:rsid w:val="00924744"/>
    <w:rsid w:val="00925F76"/>
    <w:rsid w:val="00942117"/>
    <w:rsid w:val="009A7EC5"/>
    <w:rsid w:val="009C3C35"/>
    <w:rsid w:val="009E76C9"/>
    <w:rsid w:val="00A0062C"/>
    <w:rsid w:val="00A10643"/>
    <w:rsid w:val="00A43BFA"/>
    <w:rsid w:val="00A91438"/>
    <w:rsid w:val="00AD07DC"/>
    <w:rsid w:val="00AE4665"/>
    <w:rsid w:val="00B72EE3"/>
    <w:rsid w:val="00B74656"/>
    <w:rsid w:val="00BA591D"/>
    <w:rsid w:val="00C036E6"/>
    <w:rsid w:val="00C220A1"/>
    <w:rsid w:val="00C56BF6"/>
    <w:rsid w:val="00C6152F"/>
    <w:rsid w:val="00C65DBA"/>
    <w:rsid w:val="00C70719"/>
    <w:rsid w:val="00C835F5"/>
    <w:rsid w:val="00CF1BAA"/>
    <w:rsid w:val="00D07C24"/>
    <w:rsid w:val="00D11CB1"/>
    <w:rsid w:val="00D1370A"/>
    <w:rsid w:val="00D665D1"/>
    <w:rsid w:val="00D71E04"/>
    <w:rsid w:val="00D97733"/>
    <w:rsid w:val="00DA5CEF"/>
    <w:rsid w:val="00DA612E"/>
    <w:rsid w:val="00DB6907"/>
    <w:rsid w:val="00DD201F"/>
    <w:rsid w:val="00DD606B"/>
    <w:rsid w:val="00DE0413"/>
    <w:rsid w:val="00E07685"/>
    <w:rsid w:val="00E12E6E"/>
    <w:rsid w:val="00E13C57"/>
    <w:rsid w:val="00E56C7B"/>
    <w:rsid w:val="00E64B34"/>
    <w:rsid w:val="00E8759A"/>
    <w:rsid w:val="00EB2550"/>
    <w:rsid w:val="00F02F14"/>
    <w:rsid w:val="00F157BF"/>
    <w:rsid w:val="00F71CDA"/>
    <w:rsid w:val="00F940C8"/>
    <w:rsid w:val="00FC0718"/>
    <w:rsid w:val="00FD2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40F28-9197-44E8-8725-EFF1F0F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8C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0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628C"/>
    <w:pPr>
      <w:spacing w:after="200" w:line="276" w:lineRule="auto"/>
      <w:ind w:left="720"/>
    </w:pPr>
    <w:rPr>
      <w:lang w:eastAsia="en-US"/>
    </w:rPr>
  </w:style>
  <w:style w:type="paragraph" w:styleId="a3">
    <w:name w:val="Normal (Web)"/>
    <w:basedOn w:val="a"/>
    <w:uiPriority w:val="99"/>
    <w:rsid w:val="008062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No Spacing"/>
    <w:uiPriority w:val="99"/>
    <w:qFormat/>
    <w:rsid w:val="0080628C"/>
    <w:rPr>
      <w:rFonts w:cs="Calibri"/>
      <w:lang w:eastAsia="en-US"/>
    </w:rPr>
  </w:style>
  <w:style w:type="paragraph" w:customStyle="1" w:styleId="tekstob">
    <w:name w:val="tekstob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uiPriority w:val="99"/>
    <w:rsid w:val="0080628C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80628C"/>
    <w:rPr>
      <w:color w:val="0000FF"/>
      <w:u w:val="single"/>
    </w:rPr>
  </w:style>
  <w:style w:type="paragraph" w:styleId="a6">
    <w:name w:val="Block Text"/>
    <w:basedOn w:val="a"/>
    <w:uiPriority w:val="99"/>
    <w:rsid w:val="0080628C"/>
    <w:pPr>
      <w:spacing w:after="0" w:line="240" w:lineRule="auto"/>
      <w:ind w:left="-851" w:right="-1283" w:firstLine="425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80628C"/>
  </w:style>
  <w:style w:type="paragraph" w:customStyle="1" w:styleId="p12">
    <w:name w:val="p12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80628C"/>
  </w:style>
  <w:style w:type="paragraph" w:styleId="a7">
    <w:name w:val="List Paragraph"/>
    <w:basedOn w:val="a"/>
    <w:uiPriority w:val="99"/>
    <w:qFormat/>
    <w:rsid w:val="008062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062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http://nytva.permarea.ru/%20chaykovskoe-sp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4385</Words>
  <Characters>33727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547658579</cp:lastModifiedBy>
  <cp:revision>4</cp:revision>
  <dcterms:created xsi:type="dcterms:W3CDTF">2017-08-22T11:18:00Z</dcterms:created>
  <dcterms:modified xsi:type="dcterms:W3CDTF">2017-08-22T11:37:00Z</dcterms:modified>
</cp:coreProperties>
</file>