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1E" w:rsidRPr="00C6441E" w:rsidRDefault="00C6441E" w:rsidP="00AD6F37">
      <w:pPr>
        <w:shd w:val="clear" w:color="auto" w:fill="FFFFFF"/>
        <w:spacing w:after="330" w:line="525" w:lineRule="atLeast"/>
        <w:jc w:val="center"/>
        <w:outlineLvl w:val="0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C6441E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</w:rPr>
        <w:t xml:space="preserve">Опыт </w:t>
      </w:r>
      <w:proofErr w:type="spellStart"/>
      <w:r w:rsidRPr="00C6441E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</w:rPr>
        <w:t>Прикамья</w:t>
      </w:r>
      <w:proofErr w:type="spellEnd"/>
      <w:r w:rsidRPr="00C6441E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</w:rPr>
        <w:t xml:space="preserve"> признан успешным в реализации </w:t>
      </w:r>
      <w:proofErr w:type="spellStart"/>
      <w:r w:rsidRPr="00C6441E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</w:rPr>
        <w:t>партпроекта</w:t>
      </w:r>
      <w:proofErr w:type="spellEnd"/>
      <w:r w:rsidRPr="00C6441E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</w:rPr>
        <w:t xml:space="preserve"> «Культура малой Родины»</w:t>
      </w:r>
      <w:r>
        <w:rPr>
          <w:rFonts w:ascii="Georgia" w:eastAsia="Times New Roman" w:hAnsi="Georgia" w:cs="Times New Roman"/>
          <w:noProof/>
          <w:color w:val="545454"/>
          <w:sz w:val="21"/>
          <w:szCs w:val="21"/>
        </w:rPr>
        <w:drawing>
          <wp:inline distT="0" distB="0" distL="0" distR="0">
            <wp:extent cx="5362575" cy="3686175"/>
            <wp:effectExtent l="19050" t="0" r="9525" b="0"/>
            <wp:docPr id="1" name="Рисунок 1" descr="http://permkrai.er.ru/media/userdata/news/2018/06/05/e4585c093ab1f87ea8ce8b8d257cec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rmkrai.er.ru/media/userdata/news/2018/06/05/e4585c093ab1f87ea8ce8b8d257cec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41E" w:rsidRPr="00AD6F37" w:rsidRDefault="00C6441E" w:rsidP="00C6441E">
      <w:pPr>
        <w:shd w:val="clear" w:color="auto" w:fill="FFFFFF"/>
        <w:spacing w:line="330" w:lineRule="atLeast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</w:pPr>
      <w:r w:rsidRPr="00AD6F3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Региональный координатор проекта «Культура малой Родины» партии «Единая Россия», депутат Законодательного Собрания Пермского края Надежда </w:t>
      </w:r>
      <w:proofErr w:type="spellStart"/>
      <w:r w:rsidRPr="00AD6F3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Лядова</w:t>
      </w:r>
      <w:proofErr w:type="spellEnd"/>
      <w:r w:rsidRPr="00AD6F3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 приняла участие в совещании с представителями Приволжского и Уральского федеральных округов по реализации </w:t>
      </w:r>
      <w:proofErr w:type="spellStart"/>
      <w:r w:rsidRPr="00AD6F3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партпроекта</w:t>
      </w:r>
      <w:proofErr w:type="spellEnd"/>
      <w:r w:rsidRPr="00AD6F3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. Результаты работы проекта в регионе в прошлом году признаны успешными. Депутат Госдумы, координатор проекта «Культура малой Родины» Ольга Казакова вручила Надежде </w:t>
      </w:r>
      <w:proofErr w:type="spellStart"/>
      <w:r w:rsidRPr="00AD6F3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Лядовой</w:t>
      </w:r>
      <w:proofErr w:type="spellEnd"/>
      <w:r w:rsidRPr="00AD6F37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 благодарственное письмо</w:t>
      </w:r>
    </w:p>
    <w:p w:rsidR="00C6441E" w:rsidRPr="00C6441E" w:rsidRDefault="00C6441E" w:rsidP="00C6441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3-4 июня в Оренбурге проходило выездное совещание Министерства культуры РФ по вопросу реализации проекта «Культура малой Родины» партии «Единая Россия» (направление «Местный дом культуры»). В мероприятии приняла участие делегация из Пермского края во главе с региональным координатором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партпроекта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 </w:t>
      </w:r>
      <w:r w:rsidRPr="00C6441E">
        <w:rPr>
          <w:rFonts w:ascii="Georgia" w:eastAsia="Times New Roman" w:hAnsi="Georgia" w:cs="Times New Roman"/>
          <w:b/>
          <w:bCs/>
          <w:color w:val="545454"/>
          <w:sz w:val="21"/>
        </w:rPr>
        <w:t xml:space="preserve">Надеждой </w:t>
      </w:r>
      <w:proofErr w:type="spellStart"/>
      <w:r w:rsidRPr="00C6441E">
        <w:rPr>
          <w:rFonts w:ascii="Georgia" w:eastAsia="Times New Roman" w:hAnsi="Georgia" w:cs="Times New Roman"/>
          <w:b/>
          <w:bCs/>
          <w:color w:val="545454"/>
          <w:sz w:val="21"/>
        </w:rPr>
        <w:t>Лядовой</w:t>
      </w:r>
      <w:proofErr w:type="gramStart"/>
      <w:r w:rsidRPr="00C6441E">
        <w:rPr>
          <w:rFonts w:ascii="Georgia" w:eastAsia="Times New Roman" w:hAnsi="Georgia" w:cs="Times New Roman"/>
          <w:b/>
          <w:bCs/>
          <w:color w:val="545454"/>
          <w:sz w:val="21"/>
        </w:rPr>
        <w:t>.</w:t>
      </w: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В</w:t>
      </w:r>
      <w:proofErr w:type="spellEnd"/>
      <w:proofErr w:type="gram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первый день работы участники встречи побывали в Музейно-культурном центре трудовой славы в селе Казанка, Мемориальном музейном комплексе имени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Мусы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Джалиля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в селе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Мустафино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и в Центре культурного развития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Соль-Илецкого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городского округа. Также гости стали свидетелями торжественного открытия XXXI Областного фестиваля искусств «Русское поле».</w:t>
      </w:r>
    </w:p>
    <w:p w:rsidR="00C6441E" w:rsidRPr="00C6441E" w:rsidRDefault="00C6441E" w:rsidP="00C6441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4 июня состоялось пленарное заседание при участии федерального координатора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партпроекта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, первого зампредседателя комитета Государственной Думы ФС РФ по культуре </w:t>
      </w:r>
      <w:r w:rsidRPr="00C6441E">
        <w:rPr>
          <w:rFonts w:ascii="Georgia" w:eastAsia="Times New Roman" w:hAnsi="Georgia" w:cs="Times New Roman"/>
          <w:b/>
          <w:bCs/>
          <w:color w:val="545454"/>
          <w:sz w:val="21"/>
        </w:rPr>
        <w:t>Ольги Казаковой </w:t>
      </w: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и представителей Приволжского и Уральского федеральных округов.</w:t>
      </w:r>
    </w:p>
    <w:p w:rsidR="00C6441E" w:rsidRPr="00C6441E" w:rsidRDefault="00C6441E" w:rsidP="00C6441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Начало пленарного заседания предварила фотовыставка «Местный дом культуры» в рамках проекта «Культура малой Родины». Участники совещания смогли наглядно увидеть практики регионов в благоустройстве сельских ДК, в том числе из Пермского края.</w:t>
      </w:r>
    </w:p>
    <w:p w:rsidR="00C6441E" w:rsidRPr="00C6441E" w:rsidRDefault="00C6441E" w:rsidP="00C6441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lastRenderedPageBreak/>
        <w:t>По словам Ольги Казаковой, данное мероприятие должно дать импульс дальнейшему развитию проекта. «</w:t>
      </w:r>
      <w:r w:rsidRPr="00C6441E">
        <w:rPr>
          <w:rFonts w:ascii="Georgia" w:eastAsia="Times New Roman" w:hAnsi="Georgia" w:cs="Times New Roman"/>
          <w:i/>
          <w:iCs/>
          <w:color w:val="545454"/>
          <w:sz w:val="21"/>
        </w:rPr>
        <w:t>Для нас данное совещание проходит в новом региональном формате. Здесь присутствуют представители всех ветвей власти, общественные организации, партийцы, эксперты. Все те, кто неравнодушен к судьбе сельской культуры. Мы делимся своим опытом, обсуждаем сложившиеся проблемы для того чтобы качественно выполнить майские указы Президента России Владимира Путина. Подобные встречи дают импульс дальнейшему развитию нашего проекта, </w:t>
      </w: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- подчеркнула Ольга Казакова. - </w:t>
      </w:r>
      <w:r w:rsidRPr="00C6441E">
        <w:rPr>
          <w:rFonts w:ascii="Georgia" w:eastAsia="Times New Roman" w:hAnsi="Georgia" w:cs="Times New Roman"/>
          <w:i/>
          <w:iCs/>
          <w:color w:val="545454"/>
          <w:sz w:val="21"/>
        </w:rPr>
        <w:t>Всего в 2018 году в Приволжском и Уральском федеральных округах будут отремонтированы 235 домов культуры и обновлена материально-техническая база 352 домов культуры, а это на 136 объектов больше чем в прошлом году</w:t>
      </w: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».</w:t>
      </w:r>
    </w:p>
    <w:p w:rsidR="00C6441E" w:rsidRPr="00C6441E" w:rsidRDefault="00C6441E" w:rsidP="00C6441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В ходе заседания регионы представили свои успешные практики реализации направления «Местный дом культуры». </w:t>
      </w:r>
      <w:r w:rsidRPr="00C6441E">
        <w:rPr>
          <w:rFonts w:ascii="Georgia" w:eastAsia="Times New Roman" w:hAnsi="Georgia" w:cs="Times New Roman"/>
          <w:b/>
          <w:bCs/>
          <w:color w:val="545454"/>
          <w:sz w:val="21"/>
        </w:rPr>
        <w:t xml:space="preserve">Надежда </w:t>
      </w:r>
      <w:proofErr w:type="spellStart"/>
      <w:r w:rsidRPr="00C6441E">
        <w:rPr>
          <w:rFonts w:ascii="Georgia" w:eastAsia="Times New Roman" w:hAnsi="Georgia" w:cs="Times New Roman"/>
          <w:b/>
          <w:bCs/>
          <w:color w:val="545454"/>
          <w:sz w:val="21"/>
        </w:rPr>
        <w:t>Лядова</w:t>
      </w:r>
      <w:proofErr w:type="spellEnd"/>
      <w:r w:rsidRPr="00C6441E">
        <w:rPr>
          <w:rFonts w:ascii="Georgia" w:eastAsia="Times New Roman" w:hAnsi="Georgia" w:cs="Times New Roman"/>
          <w:b/>
          <w:bCs/>
          <w:color w:val="545454"/>
          <w:sz w:val="21"/>
        </w:rPr>
        <w:t> </w:t>
      </w:r>
      <w:hyperlink r:id="rId5" w:history="1">
        <w:r w:rsidRPr="00C6441E">
          <w:rPr>
            <w:rFonts w:ascii="Georgia" w:eastAsia="Times New Roman" w:hAnsi="Georgia" w:cs="Times New Roman"/>
            <w:color w:val="4D6B8D"/>
            <w:sz w:val="21"/>
            <w:u w:val="single"/>
          </w:rPr>
          <w:t>рассказала коллегам</w:t>
        </w:r>
      </w:hyperlink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, что в 2017 году в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партпроект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вошли 50 домов культуры из 23 муниципалитетов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Прикамья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(для сравнения в Оренбургской области – 10 ДК). В 2018 году уже </w:t>
      </w:r>
      <w:r w:rsidRPr="00C6441E">
        <w:rPr>
          <w:rFonts w:ascii="Georgia" w:eastAsia="Times New Roman" w:hAnsi="Georgia" w:cs="Times New Roman"/>
          <w:b/>
          <w:bCs/>
          <w:color w:val="545454"/>
          <w:sz w:val="21"/>
        </w:rPr>
        <w:t>55 учреждений культуры </w:t>
      </w: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стали участниками проекта из 26 муниципалитетов региона. Общая сумма субсидий по проекту – 44,8 </w:t>
      </w:r>
      <w:proofErr w:type="spellStart"/>
      <w:proofErr w:type="gram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млн</w:t>
      </w:r>
      <w:proofErr w:type="spellEnd"/>
      <w:proofErr w:type="gram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рублей, из них 28,5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млн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рублей – средства федерального бюджета, 10,5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млн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рублей – краевого бюджета, 5,8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млн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рублей – местных бюджетов. На эти средства 36 домов культуры улучшат свою материально-техническую базу (приобретут современное звуковое, световое оборудование и проч.), в 21 ДК будет проведен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ремонт</w:t>
      </w:r>
      <w:proofErr w:type="gram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.Н</w:t>
      </w:r>
      <w:proofErr w:type="gram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адежда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Лядова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подчеркнула, что с первого года реализации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партпроекта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удалось наладить взаимодействие партии «Единая Россия» с исполнительными органами власти, представителями учреждений культуры и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жителями.Партийное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брендирование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проекта, публикации в СМИ, партийный контроль за ходом работ, торжественная приемка объектов и проведение культурно-массовых мероприятий – всё это позволило эффективно реализовать прое</w:t>
      </w:r>
      <w:proofErr w:type="gram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кт в 20</w:t>
      </w:r>
      <w:proofErr w:type="gram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17 году.</w:t>
      </w:r>
    </w:p>
    <w:p w:rsidR="00C6441E" w:rsidRPr="00C6441E" w:rsidRDefault="00C6441E" w:rsidP="00C6441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«</w:t>
      </w:r>
      <w:r w:rsidRPr="00C6441E">
        <w:rPr>
          <w:rFonts w:ascii="Georgia" w:eastAsia="Times New Roman" w:hAnsi="Georgia" w:cs="Times New Roman"/>
          <w:i/>
          <w:iCs/>
          <w:color w:val="545454"/>
          <w:sz w:val="21"/>
        </w:rPr>
        <w:t>Но самое главное – удалось сделать жизнь на селе интереснее,</w:t>
      </w: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 - говорит Надежда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Лядова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. –</w:t>
      </w:r>
      <w:r w:rsidRPr="00C6441E">
        <w:rPr>
          <w:rFonts w:ascii="Georgia" w:eastAsia="Times New Roman" w:hAnsi="Georgia" w:cs="Times New Roman"/>
          <w:i/>
          <w:iCs/>
          <w:color w:val="545454"/>
          <w:sz w:val="21"/>
        </w:rPr>
        <w:t xml:space="preserve"> В некоторых домах культуры в разы увеличилось количество проводимых мероприятий. </w:t>
      </w:r>
      <w:proofErr w:type="gramStart"/>
      <w:r w:rsidRPr="00C6441E">
        <w:rPr>
          <w:rFonts w:ascii="Georgia" w:eastAsia="Times New Roman" w:hAnsi="Georgia" w:cs="Times New Roman"/>
          <w:i/>
          <w:iCs/>
          <w:color w:val="545454"/>
          <w:sz w:val="21"/>
        </w:rPr>
        <w:t>Современный звук, свет, комфортабельные мягкие кресла вместо деревянных, новые кулисы или костюмы для коллективов самодеятельности – всё это, безусловно, повлияло и на качество, и на количество проводимых мероприятий, а также на настроение и настрой работников культуры и повлияло на интерес зрителей, жителей</w:t>
      </w: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».   </w:t>
      </w:r>
      <w:proofErr w:type="gramEnd"/>
    </w:p>
    <w:p w:rsidR="00AD6F37" w:rsidRDefault="00C6441E" w:rsidP="00C6441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Отметим, депутат Госдумы, координатор проекта «Культура малой Родины» Ольга Казакова вручила Надежде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Лядовой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 </w:t>
      </w:r>
      <w:hyperlink r:id="rId6" w:history="1">
        <w:r w:rsidRPr="00C6441E">
          <w:rPr>
            <w:rFonts w:ascii="Georgia" w:eastAsia="Times New Roman" w:hAnsi="Georgia" w:cs="Times New Roman"/>
            <w:color w:val="4D6B8D"/>
            <w:sz w:val="21"/>
            <w:u w:val="single"/>
          </w:rPr>
          <w:t>Благодарственное письмо</w:t>
        </w:r>
      </w:hyperlink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 «за вклад в сохранение им развитие лучших традиций культурно-просветительской деятельности и активное участие в реализации федерального проекта «Единой России» «Культура малой Родины» на территории региона».</w:t>
      </w:r>
    </w:p>
    <w:p w:rsidR="00C6441E" w:rsidRPr="00C6441E" w:rsidRDefault="00C6441E" w:rsidP="00C6441E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Справочно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: </w:t>
      </w:r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br/>
        <w:t xml:space="preserve">Федеральный партийный проект «Культура малой Родины» </w:t>
      </w:r>
      <w:proofErr w:type="gram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направлен</w:t>
      </w:r>
      <w:proofErr w:type="gram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в том числе на поддержку и повышение качества работы учреждений культуры. Проект призван обеспечить доступность учреждений культуры для граждан Российской Федерации независимо от места их проживания, доступ всех граждан к участию в культурной жизни страны, разнообразить культурный досуг и расширить возможности для дополнительного образования, осуществляя поддержку юных дарований. Особенно это актуально для малых городов, сел и районных центров, где зачастую клубы являются единственными учреждениями культуры, которые объединяют в себе музеи, театры, </w:t>
      </w:r>
      <w:proofErr w:type="spellStart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>досуговые</w:t>
      </w:r>
      <w:proofErr w:type="spellEnd"/>
      <w:r w:rsidRPr="00C6441E">
        <w:rPr>
          <w:rFonts w:ascii="Georgia" w:eastAsia="Times New Roman" w:hAnsi="Georgia" w:cs="Times New Roman"/>
          <w:color w:val="545454"/>
          <w:sz w:val="21"/>
          <w:szCs w:val="21"/>
        </w:rPr>
        <w:t xml:space="preserve"> центры, площадки для развития народного творчества и промыслов, а также являются центрами коммуникации для населения.</w:t>
      </w:r>
    </w:p>
    <w:p w:rsidR="00AD6F37" w:rsidRDefault="006574E2" w:rsidP="006574E2">
      <w:pPr>
        <w:rPr>
          <w:color w:val="FF0000"/>
        </w:rPr>
        <w:sectPr w:rsidR="00AD6F37" w:rsidSect="00AD6F3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D6F37">
        <w:rPr>
          <w:color w:val="FF0000"/>
        </w:rPr>
        <w:t xml:space="preserve">В рамках проекта партии  Единая Россия «Культура малой родины» Администрацией Нытвенского городского поселения в декабре 2017 года была подана заявка в Министерство культуры Пермского края на участие в конкурсе по направлению «развитие и укрепление материально-технической базы». Наша заявка признана победителем конкурса. В рамках проекта планируется заменить старые кресла в зрительном зале Дома культуры  </w:t>
      </w:r>
      <w:proofErr w:type="gramStart"/>
      <w:r w:rsidRPr="00AD6F37">
        <w:rPr>
          <w:color w:val="FF0000"/>
        </w:rPr>
        <w:t>на</w:t>
      </w:r>
      <w:proofErr w:type="gramEnd"/>
      <w:r w:rsidRPr="00AD6F37">
        <w:rPr>
          <w:color w:val="FF0000"/>
        </w:rPr>
        <w:t xml:space="preserve">  новые. </w:t>
      </w:r>
    </w:p>
    <w:p w:rsidR="00AD6F37" w:rsidRPr="00AD6F37" w:rsidRDefault="00AD6F37" w:rsidP="00AD6F37">
      <w:pPr>
        <w:spacing w:after="0" w:line="22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D6F37">
        <w:rPr>
          <w:rFonts w:ascii="Times New Roman" w:hAnsi="Times New Roman" w:cs="Times New Roman"/>
          <w:b/>
          <w:sz w:val="24"/>
          <w:szCs w:val="24"/>
        </w:rPr>
        <w:lastRenderedPageBreak/>
        <w:t>ИНФОРМАЦИЯ</w:t>
      </w:r>
    </w:p>
    <w:p w:rsidR="00AD6F37" w:rsidRPr="00AD6F37" w:rsidRDefault="00AD6F37" w:rsidP="00AD6F37">
      <w:pPr>
        <w:spacing w:after="0" w:line="220" w:lineRule="exact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F37">
        <w:rPr>
          <w:rFonts w:ascii="Times New Roman" w:hAnsi="Times New Roman" w:cs="Times New Roman"/>
          <w:b/>
          <w:sz w:val="24"/>
          <w:szCs w:val="24"/>
        </w:rPr>
        <w:t>об объектах – получателях субсидий по направлению: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6F37">
        <w:rPr>
          <w:rFonts w:ascii="Times New Roman" w:hAnsi="Times New Roman" w:cs="Times New Roman"/>
          <w:b/>
          <w:sz w:val="24"/>
          <w:szCs w:val="24"/>
        </w:rPr>
        <w:t>обеспечение развития и укрепления материально-технической базы Домов культуры в населенных пунктах до 50 тыс. человек на 2018 год в субъекте РФ Пермский край</w:t>
      </w:r>
    </w:p>
    <w:p w:rsidR="00AD6F37" w:rsidRPr="00AD6F37" w:rsidRDefault="00AD6F37" w:rsidP="00AD6F37">
      <w:pPr>
        <w:spacing w:after="0" w:line="220" w:lineRule="exact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4883" w:type="dxa"/>
        <w:tblInd w:w="534" w:type="dxa"/>
        <w:tblLayout w:type="fixed"/>
        <w:tblLook w:val="04A0"/>
      </w:tblPr>
      <w:tblGrid>
        <w:gridCol w:w="2494"/>
        <w:gridCol w:w="1939"/>
        <w:gridCol w:w="2087"/>
        <w:gridCol w:w="2410"/>
        <w:gridCol w:w="1673"/>
        <w:gridCol w:w="1559"/>
        <w:gridCol w:w="1304"/>
        <w:gridCol w:w="1417"/>
      </w:tblGrid>
      <w:tr w:rsidR="00AD6F37" w:rsidRPr="00AD6F37" w:rsidTr="000B592E">
        <w:trPr>
          <w:trHeight w:val="320"/>
        </w:trPr>
        <w:tc>
          <w:tcPr>
            <w:tcW w:w="2494" w:type="dxa"/>
            <w:vMerge w:val="restart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образование, наименование ДК</w:t>
            </w:r>
          </w:p>
        </w:tc>
        <w:tc>
          <w:tcPr>
            <w:tcW w:w="1939" w:type="dxa"/>
            <w:vMerge w:val="restart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87" w:type="dxa"/>
            <w:vMerge w:val="restart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должность куратора, закрепленного за объектом**</w:t>
            </w:r>
          </w:p>
        </w:tc>
        <w:tc>
          <w:tcPr>
            <w:tcW w:w="2410" w:type="dxa"/>
            <w:vMerge w:val="restart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b/>
                <w:sz w:val="24"/>
                <w:szCs w:val="24"/>
              </w:rPr>
              <w:t>Виды запланированных работ/перечень приобретаемого оборудования</w:t>
            </w:r>
          </w:p>
        </w:tc>
        <w:tc>
          <w:tcPr>
            <w:tcW w:w="5953" w:type="dxa"/>
            <w:gridSpan w:val="4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проекта (тыс</w:t>
            </w:r>
            <w:proofErr w:type="gramStart"/>
            <w:r w:rsidRPr="00AD6F3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D6F37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</w:tr>
      <w:tr w:rsidR="00AD6F37" w:rsidRPr="00AD6F37" w:rsidTr="000B592E">
        <w:trPr>
          <w:trHeight w:val="437"/>
        </w:trPr>
        <w:tc>
          <w:tcPr>
            <w:tcW w:w="2494" w:type="dxa"/>
            <w:vMerge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vMerge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  <w:vMerge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 финансирования</w:t>
            </w:r>
          </w:p>
        </w:tc>
      </w:tr>
      <w:tr w:rsidR="00AD6F37" w:rsidRPr="00AD6F37" w:rsidTr="000B592E">
        <w:trPr>
          <w:trHeight w:val="900"/>
        </w:trPr>
        <w:tc>
          <w:tcPr>
            <w:tcW w:w="2494" w:type="dxa"/>
            <w:vAlign w:val="center"/>
            <w:hideMark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Березовский муниципальный район,</w:t>
            </w: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Березовское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</w:t>
            </w:r>
          </w:p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"Березовский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  <w:tc>
          <w:tcPr>
            <w:tcW w:w="1939" w:type="dxa"/>
            <w:vAlign w:val="center"/>
            <w:hideMark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Березовский район, </w:t>
            </w:r>
            <w:proofErr w:type="gram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Березовка, ул. Октябрьская, д. 30</w:t>
            </w:r>
          </w:p>
        </w:tc>
        <w:tc>
          <w:tcPr>
            <w:tcW w:w="2087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Патласов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Валентинович</w:t>
            </w:r>
          </w:p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МПС Березовского муниципального района, Директор физкультурно-оздоровительного комплекса «Олимп»</w:t>
            </w:r>
          </w:p>
        </w:tc>
        <w:tc>
          <w:tcPr>
            <w:tcW w:w="2410" w:type="dxa"/>
            <w:noWrap/>
            <w:vAlign w:val="center"/>
            <w:hideMark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звукового оборудования</w:t>
            </w:r>
          </w:p>
        </w:tc>
        <w:tc>
          <w:tcPr>
            <w:tcW w:w="1673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559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1304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AD6F37" w:rsidRPr="00AD6F37" w:rsidTr="000B592E">
        <w:trPr>
          <w:trHeight w:val="550"/>
        </w:trPr>
        <w:tc>
          <w:tcPr>
            <w:tcW w:w="2494" w:type="dxa"/>
            <w:vAlign w:val="center"/>
            <w:hideMark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Большесосновский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район,</w:t>
            </w: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Петропавловское сельское поселение,</w:t>
            </w:r>
          </w:p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"Петропавловский сельский дом культуры"</w:t>
            </w:r>
          </w:p>
        </w:tc>
        <w:tc>
          <w:tcPr>
            <w:tcW w:w="1939" w:type="dxa"/>
            <w:vAlign w:val="center"/>
            <w:hideMark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Большесосновский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 Петропавловск, ул. Гагарина, д. 39А</w:t>
            </w:r>
          </w:p>
        </w:tc>
        <w:tc>
          <w:tcPr>
            <w:tcW w:w="2087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Гущин Александр Владимирович</w:t>
            </w:r>
          </w:p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Петропавловского сельского поселения</w:t>
            </w:r>
          </w:p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МПС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Большесосновского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410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музыкальных инструментов, звукового и видеопроекционного оборудования, фотооборудования, оргтехники</w:t>
            </w:r>
          </w:p>
        </w:tc>
        <w:tc>
          <w:tcPr>
            <w:tcW w:w="1673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229,34</w:t>
            </w:r>
          </w:p>
        </w:tc>
        <w:tc>
          <w:tcPr>
            <w:tcW w:w="1559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84,83</w:t>
            </w:r>
          </w:p>
        </w:tc>
        <w:tc>
          <w:tcPr>
            <w:tcW w:w="1304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34,91</w:t>
            </w:r>
          </w:p>
        </w:tc>
        <w:tc>
          <w:tcPr>
            <w:tcW w:w="1417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349,07</w:t>
            </w:r>
          </w:p>
        </w:tc>
      </w:tr>
      <w:tr w:rsidR="00AD6F37" w:rsidRPr="00AD6F37" w:rsidTr="000B592E">
        <w:trPr>
          <w:trHeight w:val="1200"/>
        </w:trPr>
        <w:tc>
          <w:tcPr>
            <w:tcW w:w="2494" w:type="dxa"/>
            <w:vAlign w:val="center"/>
            <w:hideMark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Большесосновский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Полозовское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поселение,  МБУК "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Полозовский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сельский Дом Культуры"</w:t>
            </w:r>
          </w:p>
        </w:tc>
        <w:tc>
          <w:tcPr>
            <w:tcW w:w="1939" w:type="dxa"/>
            <w:vAlign w:val="center"/>
            <w:hideMark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Большесосновский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Полозово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 22</w:t>
            </w:r>
          </w:p>
        </w:tc>
        <w:tc>
          <w:tcPr>
            <w:tcW w:w="2087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Тараканов Николай Павлович </w:t>
            </w:r>
          </w:p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Половозовского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МПС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Большесосновскогомуниципального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светового, звукового оборудования, одежды сцены, механики сцены, мебели</w:t>
            </w:r>
          </w:p>
        </w:tc>
        <w:tc>
          <w:tcPr>
            <w:tcW w:w="1673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657,00</w:t>
            </w:r>
          </w:p>
        </w:tc>
        <w:tc>
          <w:tcPr>
            <w:tcW w:w="1559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243,00</w:t>
            </w:r>
          </w:p>
        </w:tc>
        <w:tc>
          <w:tcPr>
            <w:tcW w:w="1304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AD6F37" w:rsidRPr="00AD6F37" w:rsidTr="000B592E">
        <w:trPr>
          <w:trHeight w:val="1350"/>
        </w:trPr>
        <w:tc>
          <w:tcPr>
            <w:tcW w:w="2494" w:type="dxa"/>
            <w:vAlign w:val="center"/>
            <w:hideMark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Нытвенский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муниципальный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AD6F3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ытвенское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поселение,  МБУК "Дом культуры"</w:t>
            </w:r>
          </w:p>
        </w:tc>
        <w:tc>
          <w:tcPr>
            <w:tcW w:w="1939" w:type="dxa"/>
            <w:vAlign w:val="center"/>
            <w:hideMark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Нытва, пр. Металлургов, д.1А</w:t>
            </w:r>
          </w:p>
        </w:tc>
        <w:tc>
          <w:tcPr>
            <w:tcW w:w="2087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 Андрей Сергеевич</w:t>
            </w:r>
          </w:p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Нытвенского района, член Местного политического совета</w:t>
            </w:r>
          </w:p>
        </w:tc>
        <w:tc>
          <w:tcPr>
            <w:tcW w:w="2410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кресел для зрительного зала</w:t>
            </w:r>
          </w:p>
        </w:tc>
        <w:tc>
          <w:tcPr>
            <w:tcW w:w="1673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730,00</w:t>
            </w:r>
          </w:p>
        </w:tc>
        <w:tc>
          <w:tcPr>
            <w:tcW w:w="1559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270,000</w:t>
            </w:r>
          </w:p>
        </w:tc>
        <w:tc>
          <w:tcPr>
            <w:tcW w:w="1304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146,29</w:t>
            </w:r>
          </w:p>
        </w:tc>
        <w:tc>
          <w:tcPr>
            <w:tcW w:w="1417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1146,29</w:t>
            </w:r>
          </w:p>
        </w:tc>
      </w:tr>
      <w:tr w:rsidR="00AD6F37" w:rsidRPr="00AD6F37" w:rsidTr="000B592E">
        <w:trPr>
          <w:trHeight w:val="409"/>
        </w:trPr>
        <w:tc>
          <w:tcPr>
            <w:tcW w:w="2494" w:type="dxa"/>
            <w:vAlign w:val="center"/>
            <w:hideMark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район,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Новоильинское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городское поселение, МБУК "Дом досуга" Новоильинского городского поселения Нытвенского муниципального района Пермского края</w:t>
            </w:r>
          </w:p>
        </w:tc>
        <w:tc>
          <w:tcPr>
            <w:tcW w:w="1939" w:type="dxa"/>
            <w:vAlign w:val="center"/>
            <w:hideMark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Нытвенский</w:t>
            </w:r>
            <w:proofErr w:type="spell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Новоильинский, ул. </w:t>
            </w:r>
            <w:proofErr w:type="gramStart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</w:t>
            </w:r>
            <w:proofErr w:type="gramEnd"/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д.36</w:t>
            </w:r>
          </w:p>
        </w:tc>
        <w:tc>
          <w:tcPr>
            <w:tcW w:w="2087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 Андрей Сергеевич</w:t>
            </w:r>
          </w:p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Нытвенского района, член Местного политического совета</w:t>
            </w:r>
          </w:p>
        </w:tc>
        <w:tc>
          <w:tcPr>
            <w:tcW w:w="2410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звукового и светового оборудования</w:t>
            </w:r>
          </w:p>
        </w:tc>
        <w:tc>
          <w:tcPr>
            <w:tcW w:w="1673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349,09</w:t>
            </w:r>
          </w:p>
        </w:tc>
        <w:tc>
          <w:tcPr>
            <w:tcW w:w="1559" w:type="dxa"/>
            <w:noWrap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129,12</w:t>
            </w:r>
          </w:p>
        </w:tc>
        <w:tc>
          <w:tcPr>
            <w:tcW w:w="1304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53,13</w:t>
            </w:r>
          </w:p>
        </w:tc>
        <w:tc>
          <w:tcPr>
            <w:tcW w:w="1417" w:type="dxa"/>
            <w:vAlign w:val="center"/>
          </w:tcPr>
          <w:p w:rsidR="00AD6F37" w:rsidRPr="00AD6F37" w:rsidRDefault="00AD6F37" w:rsidP="00AD6F37">
            <w:pPr>
              <w:spacing w:line="2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6F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531,34</w:t>
            </w:r>
          </w:p>
        </w:tc>
      </w:tr>
      <w:tr w:rsidR="00AD6F37" w:rsidRPr="00FC11FC" w:rsidTr="000B592E">
        <w:trPr>
          <w:trHeight w:val="2243"/>
        </w:trPr>
        <w:tc>
          <w:tcPr>
            <w:tcW w:w="2494" w:type="dxa"/>
            <w:vAlign w:val="center"/>
          </w:tcPr>
          <w:p w:rsidR="00AD6F37" w:rsidRPr="00D8253E" w:rsidRDefault="00AD6F37" w:rsidP="000B59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825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Нытвенский</w:t>
            </w:r>
            <w:proofErr w:type="spellEnd"/>
            <w:r w:rsidRPr="00D8253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муниципальный район,</w:t>
            </w:r>
            <w:r w:rsidRPr="00D825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Уральское городское поселение, МБУ "Дворец культуры и спорта" п. Уральский</w:t>
            </w:r>
          </w:p>
        </w:tc>
        <w:tc>
          <w:tcPr>
            <w:tcW w:w="1939" w:type="dxa"/>
            <w:vAlign w:val="center"/>
          </w:tcPr>
          <w:p w:rsidR="00AD6F37" w:rsidRPr="00065101" w:rsidRDefault="00AD6F37" w:rsidP="000B59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Пермский край, </w:t>
            </w:r>
            <w:proofErr w:type="spellStart"/>
            <w:r w:rsidRPr="00065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Нытвенский</w:t>
            </w:r>
            <w:proofErr w:type="spellEnd"/>
            <w:r w:rsidRPr="00065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пос. Уральский, ул. Набережная, д. 23</w:t>
            </w:r>
          </w:p>
        </w:tc>
        <w:tc>
          <w:tcPr>
            <w:tcW w:w="2087" w:type="dxa"/>
            <w:vAlign w:val="center"/>
          </w:tcPr>
          <w:p w:rsidR="00AD6F37" w:rsidRDefault="00AD6F37" w:rsidP="000B59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 Андрей Сергеевич</w:t>
            </w:r>
          </w:p>
          <w:p w:rsidR="00AD6F37" w:rsidRPr="00065101" w:rsidRDefault="00AD6F37" w:rsidP="000B59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Нытвенского района, член Местного политического совета</w:t>
            </w:r>
          </w:p>
        </w:tc>
        <w:tc>
          <w:tcPr>
            <w:tcW w:w="2410" w:type="dxa"/>
            <w:noWrap/>
            <w:vAlign w:val="center"/>
          </w:tcPr>
          <w:p w:rsidR="00AD6F37" w:rsidRPr="00065101" w:rsidRDefault="00AD6F37" w:rsidP="000B59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1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коридора</w:t>
            </w:r>
          </w:p>
        </w:tc>
        <w:tc>
          <w:tcPr>
            <w:tcW w:w="1673" w:type="dxa"/>
            <w:noWrap/>
            <w:vAlign w:val="center"/>
          </w:tcPr>
          <w:p w:rsidR="00AD6F37" w:rsidRPr="00E03A12" w:rsidRDefault="00AD6F37" w:rsidP="000B592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A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455,54</w:t>
            </w:r>
          </w:p>
        </w:tc>
        <w:tc>
          <w:tcPr>
            <w:tcW w:w="1559" w:type="dxa"/>
            <w:noWrap/>
            <w:vAlign w:val="center"/>
          </w:tcPr>
          <w:p w:rsidR="00AD6F37" w:rsidRPr="00E03A12" w:rsidRDefault="00AD6F37" w:rsidP="000B5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12">
              <w:rPr>
                <w:rFonts w:ascii="Times New Roman" w:eastAsia="Times New Roman" w:hAnsi="Times New Roman" w:cs="Times New Roman"/>
                <w:lang w:eastAsia="ru-RU"/>
              </w:rPr>
              <w:t>168,49</w:t>
            </w:r>
          </w:p>
        </w:tc>
        <w:tc>
          <w:tcPr>
            <w:tcW w:w="1304" w:type="dxa"/>
            <w:vAlign w:val="center"/>
          </w:tcPr>
          <w:p w:rsidR="00AD6F37" w:rsidRPr="00E03A12" w:rsidRDefault="00AD6F37" w:rsidP="000B59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A12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1417" w:type="dxa"/>
            <w:vAlign w:val="center"/>
          </w:tcPr>
          <w:p w:rsidR="00AD6F37" w:rsidRPr="00E03A12" w:rsidRDefault="00AD6F37" w:rsidP="000B592E">
            <w:pPr>
              <w:jc w:val="center"/>
              <w:rPr>
                <w:rFonts w:ascii="Calibri" w:hAnsi="Calibri" w:cs="Calibri"/>
                <w:color w:val="000000"/>
              </w:rPr>
            </w:pPr>
            <w:r w:rsidRPr="00E03A12">
              <w:rPr>
                <w:rFonts w:ascii="Calibri" w:hAnsi="Calibri" w:cs="Calibri"/>
                <w:color w:val="000000"/>
              </w:rPr>
              <w:t>724,02</w:t>
            </w:r>
          </w:p>
        </w:tc>
      </w:tr>
    </w:tbl>
    <w:p w:rsidR="00AD6F37" w:rsidRPr="005564BC" w:rsidRDefault="00AD6F37" w:rsidP="00AD6F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D6F37" w:rsidRPr="00AD6F37" w:rsidRDefault="00AD6F37" w:rsidP="006574E2">
      <w:pPr>
        <w:rPr>
          <w:color w:val="FF0000"/>
        </w:rPr>
      </w:pPr>
      <w:r>
        <w:rPr>
          <w:color w:val="FF0000"/>
        </w:rPr>
        <w:t xml:space="preserve">         На сегодняшний день п</w:t>
      </w:r>
      <w:r w:rsidRPr="00AD6F37">
        <w:rPr>
          <w:color w:val="FF0000"/>
        </w:rPr>
        <w:t xml:space="preserve">роведены конкурсные процедуры, заключен муниципальный контракт на выполнение работ.  </w:t>
      </w:r>
    </w:p>
    <w:sectPr w:rsidR="00AD6F37" w:rsidRPr="00AD6F37" w:rsidSect="00AD6F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441E"/>
    <w:rsid w:val="006574E2"/>
    <w:rsid w:val="006C1FEC"/>
    <w:rsid w:val="008A3067"/>
    <w:rsid w:val="00AD6F37"/>
    <w:rsid w:val="00C6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67"/>
  </w:style>
  <w:style w:type="paragraph" w:styleId="1">
    <w:name w:val="heading 1"/>
    <w:basedOn w:val="a"/>
    <w:link w:val="10"/>
    <w:uiPriority w:val="9"/>
    <w:qFormat/>
    <w:rsid w:val="00C64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64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441E"/>
    <w:rPr>
      <w:b/>
      <w:bCs/>
    </w:rPr>
  </w:style>
  <w:style w:type="character" w:styleId="a5">
    <w:name w:val="Emphasis"/>
    <w:basedOn w:val="a0"/>
    <w:uiPriority w:val="20"/>
    <w:qFormat/>
    <w:rsid w:val="00C6441E"/>
    <w:rPr>
      <w:i/>
      <w:iCs/>
    </w:rPr>
  </w:style>
  <w:style w:type="character" w:styleId="a6">
    <w:name w:val="Hyperlink"/>
    <w:basedOn w:val="a0"/>
    <w:uiPriority w:val="99"/>
    <w:semiHidden/>
    <w:unhideWhenUsed/>
    <w:rsid w:val="00C644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4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441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6F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300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633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rmkrai.er.ru/projects/mestnyj-dom-kultury/userdata/files/2018/06/07/blagodarstvennoe-pismo-kmr.pdf" TargetMode="External"/><Relationship Id="rId5" Type="http://schemas.openxmlformats.org/officeDocument/2006/relationships/hyperlink" Target="https://docviewer.yandex.ru/view/43240939/?*=6BCNx%2Bo3PX6F%2FWi46mkhV%2BHIP4Z7InVybCI6InlhLWJyb3dzZXI6Ly80RFQxdVhFUFJySlJYbFVGb2V3cnVNZ3hjOHd4eWF1bDRrUmN1TFp6azdmVkQ5WnZmTzlNMERqaHV3THNuS24xaGYtWm0tdEYydDRWT2F3ZER1U0NQOGpJYzduWjZfZ2ktSWh5cG5RYUdDdlBvOW12NU1JejRUWnZQanlDYUJ0WEtfSmRQVXM3Szg5LTFKSXk1OENERXc9PT9zaWduPU9HcGZrQ0ZPNVNhRHIybjdwUGluUnF0cE5SQ3paUFI0dlVBaFZnNkc3elU9IiwidGl0bGUiOiJwcmV6ZW50YXRzaXlhX2ttcl9KdlBqcWFQLnBwdHgiLCJ1aWQiOiI0MzI0MDkzOSIsInl1IjoiNzA1OTA0NzA2MTUyNTMzNjkzOSIsIm5vaWZyYW1lIjpmYWxzZSwidHMiOjE1MjgxOTk4Nzg1NDV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1378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2018-06-13T08:34:00Z</dcterms:created>
  <dcterms:modified xsi:type="dcterms:W3CDTF">2018-06-13T09:31:00Z</dcterms:modified>
</cp:coreProperties>
</file>