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0" w:rsidRDefault="00A22210">
      <w:pPr>
        <w:pStyle w:val="ConsPlusTitlePage"/>
      </w:pPr>
    </w:p>
    <w:p w:rsidR="00A22210" w:rsidRDefault="00A22210">
      <w:pPr>
        <w:pStyle w:val="ConsPlusNormal"/>
        <w:jc w:val="both"/>
        <w:outlineLvl w:val="0"/>
      </w:pPr>
    </w:p>
    <w:p w:rsidR="00A22210" w:rsidRDefault="00A22210">
      <w:pPr>
        <w:pStyle w:val="ConsPlusTitle"/>
        <w:jc w:val="center"/>
        <w:outlineLvl w:val="0"/>
      </w:pPr>
      <w:r>
        <w:t>ПРАВИТЕЛЬСТВО ПЕРМСКОГО КРАЯ</w:t>
      </w:r>
    </w:p>
    <w:p w:rsidR="00A22210" w:rsidRDefault="00A22210">
      <w:pPr>
        <w:pStyle w:val="ConsPlusTitle"/>
        <w:jc w:val="center"/>
      </w:pPr>
    </w:p>
    <w:p w:rsidR="00A22210" w:rsidRDefault="00A22210">
      <w:pPr>
        <w:pStyle w:val="ConsPlusTitle"/>
        <w:jc w:val="center"/>
      </w:pPr>
      <w:r>
        <w:t>ПОСТАНОВЛЕНИЕ</w:t>
      </w:r>
    </w:p>
    <w:p w:rsidR="00A22210" w:rsidRDefault="00A22210">
      <w:pPr>
        <w:pStyle w:val="ConsPlusTitle"/>
        <w:jc w:val="center"/>
      </w:pPr>
      <w:r>
        <w:t>от 25 января 2017 г. N 24-п</w:t>
      </w:r>
    </w:p>
    <w:p w:rsidR="00A22210" w:rsidRDefault="00A22210">
      <w:pPr>
        <w:pStyle w:val="ConsPlusTitle"/>
        <w:jc w:val="center"/>
      </w:pPr>
    </w:p>
    <w:p w:rsidR="00A22210" w:rsidRDefault="00A22210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A22210" w:rsidRDefault="00A22210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A22210" w:rsidRDefault="00A22210">
      <w:pPr>
        <w:pStyle w:val="ConsPlusTitle"/>
        <w:jc w:val="center"/>
      </w:pPr>
      <w:r>
        <w:t>ПЕРМСКОГО КРАЯ НА СОФИНАНСИРОВАНИЕ МЕРОПРИЯТИЙ ПО РЕАЛИЗАЦИИ</w:t>
      </w:r>
    </w:p>
    <w:p w:rsidR="00A22210" w:rsidRDefault="00A22210">
      <w:pPr>
        <w:pStyle w:val="ConsPlusTitle"/>
        <w:jc w:val="center"/>
      </w:pPr>
      <w:r>
        <w:t>СОЦИАЛЬНО ЗНАЧИМЫХ ПРОЕКТОВ ТЕРРИТОРИАЛЬНОГО ОБЩЕСТВЕННОГО</w:t>
      </w:r>
    </w:p>
    <w:p w:rsidR="00A22210" w:rsidRDefault="00A22210">
      <w:pPr>
        <w:pStyle w:val="ConsPlusTitle"/>
        <w:jc w:val="center"/>
      </w:pPr>
      <w:r>
        <w:t xml:space="preserve">САМОУПРАВЛЕНИЯ,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A22210" w:rsidRDefault="00A22210">
      <w:pPr>
        <w:pStyle w:val="ConsPlusTitle"/>
        <w:jc w:val="center"/>
      </w:pPr>
      <w:r>
        <w:t>ПЕРМСКОГО КРАЯ 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 октября 2016 г. N 962-п "Об утверждении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края" и в целях уточнения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</w:t>
      </w:r>
      <w:proofErr w:type="gramEnd"/>
      <w:r>
        <w:t xml:space="preserve"> общественного самоуправления Правительство Пермского края постановляет: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самоуправления, утвержденный Постановлением Правительства Пермского края от 20 июня 2016 г. N 381-п.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Губернатор Пермского края</w:t>
      </w:r>
    </w:p>
    <w:p w:rsidR="00A22210" w:rsidRDefault="00A22210">
      <w:pPr>
        <w:pStyle w:val="ConsPlusNormal"/>
        <w:jc w:val="right"/>
      </w:pPr>
      <w:r>
        <w:t>В.Ф.БАСАРГИН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0"/>
      </w:pPr>
      <w:r>
        <w:t>УТВЕРЖДЕНЫ</w:t>
      </w:r>
    </w:p>
    <w:p w:rsidR="00A22210" w:rsidRDefault="00A22210">
      <w:pPr>
        <w:pStyle w:val="ConsPlusNormal"/>
        <w:jc w:val="right"/>
      </w:pPr>
      <w:r>
        <w:t>Постановлением</w:t>
      </w:r>
    </w:p>
    <w:p w:rsidR="00A22210" w:rsidRDefault="00A22210">
      <w:pPr>
        <w:pStyle w:val="ConsPlusNormal"/>
        <w:jc w:val="right"/>
      </w:pPr>
      <w:r>
        <w:t>Правительства</w:t>
      </w:r>
    </w:p>
    <w:p w:rsidR="00A22210" w:rsidRDefault="00A22210">
      <w:pPr>
        <w:pStyle w:val="ConsPlusNormal"/>
        <w:jc w:val="right"/>
      </w:pPr>
      <w:r>
        <w:t>Пермского края</w:t>
      </w:r>
    </w:p>
    <w:p w:rsidR="00A22210" w:rsidRDefault="00A22210">
      <w:pPr>
        <w:pStyle w:val="ConsPlusNormal"/>
        <w:jc w:val="right"/>
      </w:pPr>
      <w:r>
        <w:t>от 25.01.2017 N 24-п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Title"/>
        <w:jc w:val="center"/>
      </w:pPr>
      <w:bookmarkStart w:id="0" w:name="P30"/>
      <w:bookmarkEnd w:id="0"/>
      <w:r>
        <w:t>ИЗМЕНЕНИЯ,</w:t>
      </w:r>
    </w:p>
    <w:p w:rsidR="00A22210" w:rsidRDefault="00A22210">
      <w:pPr>
        <w:pStyle w:val="ConsPlusTitle"/>
        <w:jc w:val="center"/>
      </w:pPr>
      <w:r>
        <w:t>КОТОРЫЕ ВНОСЯТСЯ В ПОРЯДОК ПРЕДОСТАВЛЕНИЯ СУБСИДИЙ</w:t>
      </w:r>
    </w:p>
    <w:p w:rsidR="00A22210" w:rsidRDefault="00A22210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A22210" w:rsidRDefault="00A22210">
      <w:pPr>
        <w:pStyle w:val="ConsPlusTitle"/>
        <w:jc w:val="center"/>
      </w:pPr>
      <w:r>
        <w:t>ПЕРМСКОГО КРАЯ НА СОФИНАНСИРОВАНИЕ МЕРОПРИЯТИЙ ПО РЕАЛИЗАЦИИ</w:t>
      </w:r>
    </w:p>
    <w:p w:rsidR="00A22210" w:rsidRDefault="00A22210">
      <w:pPr>
        <w:pStyle w:val="ConsPlusTitle"/>
        <w:jc w:val="center"/>
      </w:pPr>
      <w:r>
        <w:t>СОЦИАЛЬНО ЗНАЧИМЫХ ПРОЕКТОВ ТЕРРИТОРИАЛЬНОГО ОБЩЕСТВЕННОГО</w:t>
      </w:r>
    </w:p>
    <w:p w:rsidR="00A22210" w:rsidRDefault="00A22210">
      <w:pPr>
        <w:pStyle w:val="ConsPlusTitle"/>
        <w:jc w:val="center"/>
      </w:pPr>
      <w:r>
        <w:t xml:space="preserve">САМОУПРАВЛЕНИЯ,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A22210" w:rsidRDefault="00A22210">
      <w:pPr>
        <w:pStyle w:val="ConsPlusTitle"/>
        <w:jc w:val="center"/>
      </w:pPr>
      <w:r>
        <w:t>ПЕРМСКОГО КРАЯ 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1.1</w:t>
        </w:r>
      </w:hyperlink>
      <w:r>
        <w:t xml:space="preserve"> слова "муниципальных районов (городских округов)" заменить словами "муниципальных образований".</w:t>
      </w:r>
    </w:p>
    <w:p w:rsidR="00A22210" w:rsidRDefault="00A22210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1.2.1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"1.2.1. местный бюджет - средства бюджета муниципального образования</w:t>
      </w:r>
      <w:proofErr w:type="gramStart"/>
      <w:r>
        <w:t>;"</w:t>
      </w:r>
      <w:proofErr w:type="gramEnd"/>
      <w:r>
        <w:t>.</w:t>
      </w:r>
    </w:p>
    <w:p w:rsidR="00A22210" w:rsidRDefault="00A22210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1.2.3</w:t>
        </w:r>
      </w:hyperlink>
      <w:r>
        <w:t xml:space="preserve"> слова "городского округа или поселения" заменить словами </w:t>
      </w:r>
      <w:r>
        <w:lastRenderedPageBreak/>
        <w:t>"муниципального образования".</w:t>
      </w:r>
    </w:p>
    <w:p w:rsidR="00A22210" w:rsidRDefault="00A22210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1.2.4 следующего содержания:</w:t>
      </w:r>
    </w:p>
    <w:p w:rsidR="00A22210" w:rsidRDefault="00A22210">
      <w:pPr>
        <w:pStyle w:val="ConsPlusNormal"/>
        <w:ind w:firstLine="540"/>
        <w:jc w:val="both"/>
      </w:pPr>
      <w:r>
        <w:t>"1.2.4. муниципальные образования - городские округа Пермского края (далее - городские округа), городские и сельские поселения, входящие в состав муниципальных районов Пермского края (далее - городские и сельские поселения)</w:t>
      </w:r>
      <w:proofErr w:type="gramStart"/>
      <w:r>
        <w:t>."</w:t>
      </w:r>
      <w:proofErr w:type="gramEnd"/>
      <w:r>
        <w:t>.</w:t>
      </w:r>
    </w:p>
    <w:p w:rsidR="00A22210" w:rsidRDefault="00A22210">
      <w:pPr>
        <w:pStyle w:val="ConsPlusNormal"/>
        <w:ind w:firstLine="540"/>
        <w:jc w:val="both"/>
      </w:pPr>
      <w:r>
        <w:t xml:space="preserve">5. В </w:t>
      </w:r>
      <w:hyperlink r:id="rId10" w:history="1">
        <w:r>
          <w:rPr>
            <w:color w:val="0000FF"/>
          </w:rPr>
          <w:t>пункте 1.3.1</w:t>
        </w:r>
      </w:hyperlink>
      <w:r>
        <w:t xml:space="preserve"> слова ", </w:t>
      </w:r>
      <w:proofErr w:type="gramStart"/>
      <w:r>
        <w:t>находящихся</w:t>
      </w:r>
      <w:proofErr w:type="gramEnd"/>
      <w:r>
        <w:t xml:space="preserve"> в муниципальной собственности" исключить.</w:t>
      </w:r>
    </w:p>
    <w:p w:rsidR="00A22210" w:rsidRDefault="00A22210">
      <w:pPr>
        <w:pStyle w:val="ConsPlusNormal"/>
        <w:ind w:firstLine="540"/>
        <w:jc w:val="both"/>
      </w:pPr>
      <w:r>
        <w:t xml:space="preserve">6. В </w:t>
      </w:r>
      <w:hyperlink r:id="rId11" w:history="1">
        <w:r>
          <w:rPr>
            <w:color w:val="0000FF"/>
          </w:rPr>
          <w:t>пункте 1.3.5</w:t>
        </w:r>
      </w:hyperlink>
      <w:r>
        <w:t xml:space="preserve"> слова "поселения" заменить словами "муниципального образования".</w:t>
      </w:r>
    </w:p>
    <w:p w:rsidR="00A22210" w:rsidRDefault="00A22210">
      <w:pPr>
        <w:pStyle w:val="ConsPlusNormal"/>
        <w:ind w:firstLine="540"/>
        <w:jc w:val="both"/>
      </w:pPr>
      <w:r>
        <w:t xml:space="preserve">7. В </w:t>
      </w:r>
      <w:hyperlink r:id="rId12" w:history="1">
        <w:r>
          <w:rPr>
            <w:color w:val="0000FF"/>
          </w:rPr>
          <w:t>пункте 1.3.9</w:t>
        </w:r>
      </w:hyperlink>
      <w:r>
        <w:t xml:space="preserve"> слова "и </w:t>
      </w:r>
      <w:proofErr w:type="gramStart"/>
      <w:r>
        <w:t>находящихся</w:t>
      </w:r>
      <w:proofErr w:type="gramEnd"/>
      <w:r>
        <w:t xml:space="preserve"> в собственности поселения" исключить.</w:t>
      </w:r>
    </w:p>
    <w:p w:rsidR="00A22210" w:rsidRDefault="00A22210">
      <w:pPr>
        <w:pStyle w:val="ConsPlusNormal"/>
        <w:ind w:firstLine="540"/>
        <w:jc w:val="both"/>
      </w:pPr>
      <w:r>
        <w:t xml:space="preserve">8. В </w:t>
      </w:r>
      <w:hyperlink r:id="rId13" w:history="1">
        <w:r>
          <w:rPr>
            <w:color w:val="0000FF"/>
          </w:rPr>
          <w:t>пункте 2.7.1</w:t>
        </w:r>
      </w:hyperlink>
      <w:r>
        <w:t xml:space="preserve"> слова "1 месяца" заменить словами "6 месяцев".</w:t>
      </w:r>
    </w:p>
    <w:p w:rsidR="00A22210" w:rsidRDefault="00A22210">
      <w:pPr>
        <w:pStyle w:val="ConsPlusNormal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Пункт 2.7.2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"2.7.2. копии платежных документов. Копии платежных документов должны быть заверены территориальным отделом Управления Федерального казначейства по Пермскому краю и (или) руководителем финансового органа муниципального образования либо руководителем органа ТОС (в случае если плательщиком является орган ТОС);".</w:t>
      </w:r>
    </w:p>
    <w:p w:rsidR="00A22210" w:rsidRDefault="00A22210">
      <w:pPr>
        <w:pStyle w:val="ConsPlusNormal"/>
        <w:ind w:firstLine="540"/>
        <w:jc w:val="both"/>
      </w:pPr>
      <w:r>
        <w:t xml:space="preserve">10. </w:t>
      </w:r>
      <w:hyperlink r:id="rId15" w:history="1">
        <w:r>
          <w:rPr>
            <w:color w:val="0000FF"/>
          </w:rPr>
          <w:t>Пункт 2.7.3</w:t>
        </w:r>
      </w:hyperlink>
      <w:r>
        <w:t xml:space="preserve"> дополнить словами "(в случае если одной из сторон договора выступает орган ТОС)".</w:t>
      </w:r>
    </w:p>
    <w:p w:rsidR="00A22210" w:rsidRDefault="00A22210">
      <w:pPr>
        <w:pStyle w:val="ConsPlusNormal"/>
        <w:ind w:firstLine="540"/>
        <w:jc w:val="both"/>
      </w:pPr>
      <w:r>
        <w:t xml:space="preserve">11. В </w:t>
      </w:r>
      <w:hyperlink r:id="rId16" w:history="1">
        <w:r>
          <w:rPr>
            <w:color w:val="0000FF"/>
          </w:rPr>
          <w:t>пункте 2.12</w:t>
        </w:r>
      </w:hyperlink>
      <w:r>
        <w:t>:</w:t>
      </w:r>
    </w:p>
    <w:p w:rsidR="00A22210" w:rsidRDefault="00A22210">
      <w:pPr>
        <w:pStyle w:val="ConsPlusNormal"/>
        <w:ind w:firstLine="540"/>
        <w:jc w:val="both"/>
      </w:pPr>
      <w:r>
        <w:t xml:space="preserve">11.1. 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"Городские округа Пермского края" заменить словами "Муниципальное образование", слово "используют" заменить словом "использует";</w:t>
      </w:r>
    </w:p>
    <w:p w:rsidR="00A22210" w:rsidRDefault="00A22210">
      <w:pPr>
        <w:pStyle w:val="ConsPlusNormal"/>
        <w:ind w:firstLine="540"/>
        <w:jc w:val="both"/>
      </w:pPr>
      <w:r>
        <w:t xml:space="preserve">11.2. </w:t>
      </w:r>
      <w:hyperlink r:id="rId18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силу.</w:t>
      </w:r>
    </w:p>
    <w:p w:rsidR="00A22210" w:rsidRDefault="00A22210">
      <w:pPr>
        <w:pStyle w:val="ConsPlusNormal"/>
        <w:ind w:firstLine="540"/>
        <w:jc w:val="both"/>
      </w:pPr>
      <w:r>
        <w:t xml:space="preserve">12. </w:t>
      </w:r>
      <w:hyperlink r:id="rId19" w:history="1">
        <w:r>
          <w:rPr>
            <w:color w:val="0000FF"/>
          </w:rPr>
          <w:t>Пункт 2.13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"2.13. Реализация проекта осуществляется в течение текущего финансового года. Датой начала реализации проекта ТОС считать дату заключения Соглашения между Министерством и муниципальным образованием</w:t>
      </w:r>
      <w:proofErr w:type="gramStart"/>
      <w:r>
        <w:t>.".</w:t>
      </w:r>
      <w:proofErr w:type="gramEnd"/>
    </w:p>
    <w:p w:rsidR="00A22210" w:rsidRDefault="00A22210">
      <w:pPr>
        <w:pStyle w:val="ConsPlusNormal"/>
        <w:ind w:firstLine="540"/>
        <w:jc w:val="both"/>
      </w:pPr>
      <w:r>
        <w:t xml:space="preserve">13. В </w:t>
      </w:r>
      <w:hyperlink r:id="rId20" w:history="1">
        <w:r>
          <w:rPr>
            <w:color w:val="0000FF"/>
          </w:rPr>
          <w:t>пункте 2.14</w:t>
        </w:r>
      </w:hyperlink>
      <w:r>
        <w:t>:</w:t>
      </w:r>
    </w:p>
    <w:p w:rsidR="00A22210" w:rsidRDefault="00A22210">
      <w:pPr>
        <w:pStyle w:val="ConsPlusNormal"/>
        <w:ind w:firstLine="540"/>
        <w:jc w:val="both"/>
      </w:pPr>
      <w:r>
        <w:t>13.1. цифры "200" заменить цифрами "500";</w:t>
      </w:r>
    </w:p>
    <w:p w:rsidR="00A22210" w:rsidRDefault="00A22210">
      <w:pPr>
        <w:pStyle w:val="ConsPlusNormal"/>
        <w:ind w:firstLine="540"/>
        <w:jc w:val="both"/>
      </w:pPr>
      <w:r>
        <w:t>13.2. дополнить предложением следующего содержания:</w:t>
      </w:r>
    </w:p>
    <w:p w:rsidR="00A22210" w:rsidRDefault="00A22210">
      <w:pPr>
        <w:pStyle w:val="ConsPlusNormal"/>
        <w:ind w:firstLine="540"/>
        <w:jc w:val="both"/>
      </w:pPr>
      <w:r>
        <w:t>"</w:t>
      </w:r>
      <w:proofErr w:type="spellStart"/>
      <w:r>
        <w:t>Софинансирование</w:t>
      </w:r>
      <w:proofErr w:type="spellEnd"/>
      <w:r>
        <w:t xml:space="preserve"> проекта ТОС за счет предприятий и организаций муниципальной формы собственности не допускается</w:t>
      </w:r>
      <w:proofErr w:type="gramStart"/>
      <w:r>
        <w:t>.".</w:t>
      </w:r>
      <w:proofErr w:type="gramEnd"/>
    </w:p>
    <w:p w:rsidR="00A22210" w:rsidRDefault="00A22210">
      <w:pPr>
        <w:pStyle w:val="ConsPlusNormal"/>
        <w:ind w:firstLine="540"/>
        <w:jc w:val="both"/>
      </w:pPr>
      <w:r>
        <w:t xml:space="preserve">14. В </w:t>
      </w:r>
      <w:hyperlink r:id="rId21" w:history="1">
        <w:r>
          <w:rPr>
            <w:color w:val="0000FF"/>
          </w:rPr>
          <w:t>абзаце третьем пункта 3.1</w:t>
        </w:r>
      </w:hyperlink>
      <w:r>
        <w:t xml:space="preserve"> слова "в срок, не превышающий 20 календарных дней со дня завершения работ по реализации проекта ТОС</w:t>
      </w:r>
      <w:proofErr w:type="gramStart"/>
      <w:r>
        <w:t>,"</w:t>
      </w:r>
      <w:proofErr w:type="gramEnd"/>
      <w:r>
        <w:t xml:space="preserve"> заменить словами "до 15 января года, следующего за отчетным,".</w:t>
      </w:r>
    </w:p>
    <w:p w:rsidR="00A22210" w:rsidRDefault="00A22210">
      <w:pPr>
        <w:pStyle w:val="ConsPlusNormal"/>
        <w:ind w:firstLine="540"/>
        <w:jc w:val="both"/>
      </w:pPr>
      <w:r>
        <w:t xml:space="preserve">15. В </w:t>
      </w:r>
      <w:hyperlink r:id="rId22" w:history="1">
        <w:r>
          <w:rPr>
            <w:color w:val="0000FF"/>
          </w:rPr>
          <w:t>пункте 3.2</w:t>
        </w:r>
      </w:hyperlink>
      <w:r>
        <w:t>:</w:t>
      </w:r>
    </w:p>
    <w:p w:rsidR="00A22210" w:rsidRDefault="00A22210">
      <w:pPr>
        <w:pStyle w:val="ConsPlusNormal"/>
        <w:ind w:firstLine="540"/>
        <w:jc w:val="both"/>
      </w:pPr>
      <w:r>
        <w:t xml:space="preserve">15.1. </w:t>
      </w:r>
      <w:hyperlink r:id="rId23" w:history="1">
        <w:r>
          <w:rPr>
            <w:color w:val="0000FF"/>
          </w:rPr>
          <w:t>абзац второй</w:t>
        </w:r>
      </w:hyperlink>
      <w:r>
        <w:t xml:space="preserve"> дополнить словами "(в случае если одной из сторон договора выступает орган ТОС)";</w:t>
      </w:r>
    </w:p>
    <w:p w:rsidR="00A22210" w:rsidRDefault="00A22210">
      <w:pPr>
        <w:pStyle w:val="ConsPlusNormal"/>
        <w:ind w:firstLine="540"/>
        <w:jc w:val="both"/>
      </w:pPr>
      <w:r>
        <w:t xml:space="preserve">15.2. </w:t>
      </w:r>
      <w:hyperlink r:id="rId24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"копии платежных документов. Копии платежных документов должны быть заверены территориальным отделом Управления Федерального казначейства по Пермскому краю и (или) руководителем финансового органа муниципального образования либо руководителем органа ТОС (в случае если плательщиком является орган ТОС);".</w:t>
      </w:r>
    </w:p>
    <w:p w:rsidR="00A22210" w:rsidRDefault="00A22210">
      <w:pPr>
        <w:pStyle w:val="ConsPlusNormal"/>
        <w:ind w:firstLine="540"/>
        <w:jc w:val="both"/>
      </w:pPr>
      <w:r>
        <w:t xml:space="preserve">16. </w:t>
      </w:r>
      <w:hyperlink r:id="rId25" w:history="1">
        <w:r>
          <w:rPr>
            <w:color w:val="0000FF"/>
          </w:rPr>
          <w:t>Пункт 4.1</w:t>
        </w:r>
      </w:hyperlink>
      <w:r>
        <w:t xml:space="preserve"> дополнить словами "и органы государственного финансового контроля в соответствии с установленными полномочиями".</w:t>
      </w:r>
    </w:p>
    <w:p w:rsidR="00A22210" w:rsidRDefault="00A22210">
      <w:pPr>
        <w:pStyle w:val="ConsPlusNormal"/>
        <w:ind w:firstLine="540"/>
        <w:jc w:val="both"/>
      </w:pPr>
      <w:r>
        <w:t xml:space="preserve">17.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пунктами 4.6, 4.7 следующего содержания:</w:t>
      </w:r>
    </w:p>
    <w:p w:rsidR="00A22210" w:rsidRDefault="00A22210">
      <w:pPr>
        <w:pStyle w:val="ConsPlusNormal"/>
        <w:ind w:firstLine="540"/>
        <w:jc w:val="both"/>
      </w:pPr>
      <w:r>
        <w:t>"4.6.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субсидии, установленных приложением к Соглашению: "Реализация проекта ТОС в установленные настоящим Соглашением сроки", "Соответствие видов затрат, предусмотренных сметой проекта, видам затрат, указанных в отчетных документах проекта ТОС".</w:t>
      </w:r>
    </w:p>
    <w:p w:rsidR="00A22210" w:rsidRDefault="00A22210">
      <w:pPr>
        <w:pStyle w:val="ConsPlusNormal"/>
        <w:ind w:firstLine="540"/>
        <w:jc w:val="both"/>
      </w:pPr>
      <w:r>
        <w:t xml:space="preserve">4.7. Возврат средств получателем субсидии в бюджет Пермского края осуществляется в соответствии с </w:t>
      </w:r>
      <w:hyperlink r:id="rId27" w:history="1">
        <w:r>
          <w:rPr>
            <w:color w:val="0000FF"/>
          </w:rPr>
          <w:t>пунктами 7</w:t>
        </w:r>
      </w:hyperlink>
      <w:r>
        <w:t>-</w:t>
      </w:r>
      <w:hyperlink r:id="rId28" w:history="1">
        <w:r>
          <w:rPr>
            <w:color w:val="0000FF"/>
          </w:rPr>
          <w:t>11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962-п.".</w:t>
      </w:r>
    </w:p>
    <w:p w:rsidR="00A22210" w:rsidRDefault="00A22210">
      <w:pPr>
        <w:pStyle w:val="ConsPlusNormal"/>
        <w:ind w:firstLine="540"/>
        <w:jc w:val="both"/>
      </w:pPr>
      <w:r>
        <w:t xml:space="preserve">18. В </w:t>
      </w:r>
      <w:hyperlink r:id="rId29" w:history="1">
        <w:r>
          <w:rPr>
            <w:color w:val="0000FF"/>
          </w:rPr>
          <w:t>приложении 1</w:t>
        </w:r>
      </w:hyperlink>
      <w:r>
        <w:t xml:space="preserve"> к Порядку предоставления субсидий из бюджета Пермского края </w:t>
      </w:r>
      <w:r>
        <w:lastRenderedPageBreak/>
        <w:t xml:space="preserve">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самоуправления:</w:t>
      </w:r>
    </w:p>
    <w:p w:rsidR="00A22210" w:rsidRDefault="00A22210">
      <w:pPr>
        <w:pStyle w:val="ConsPlusNormal"/>
        <w:ind w:firstLine="540"/>
        <w:jc w:val="both"/>
      </w:pPr>
      <w:r>
        <w:t xml:space="preserve">18.1. в </w:t>
      </w:r>
      <w:hyperlink r:id="rId30" w:history="1">
        <w:r>
          <w:rPr>
            <w:color w:val="0000FF"/>
          </w:rPr>
          <w:t>пункте 1.4</w:t>
        </w:r>
      </w:hyperlink>
      <w:r>
        <w:t xml:space="preserve"> слова "муниципальные районы и городские округа" заменить словами "муниципальные образования";</w:t>
      </w:r>
    </w:p>
    <w:p w:rsidR="00A22210" w:rsidRDefault="00A22210">
      <w:pPr>
        <w:pStyle w:val="ConsPlusNormal"/>
        <w:ind w:firstLine="540"/>
        <w:jc w:val="both"/>
      </w:pPr>
      <w:r>
        <w:t xml:space="preserve">18.2. в </w:t>
      </w:r>
      <w:hyperlink r:id="rId31" w:history="1">
        <w:r>
          <w:rPr>
            <w:color w:val="0000FF"/>
          </w:rPr>
          <w:t>пункте 2.1.2</w:t>
        </w:r>
      </w:hyperlink>
      <w:r>
        <w:t>:</w:t>
      </w:r>
    </w:p>
    <w:p w:rsidR="00A22210" w:rsidRDefault="00A22210">
      <w:pPr>
        <w:pStyle w:val="ConsPlusNormal"/>
        <w:ind w:firstLine="540"/>
        <w:jc w:val="both"/>
      </w:pPr>
      <w:r>
        <w:t>18.2.1. слова "1 июля" заменить словами "1 февраля";</w:t>
      </w:r>
    </w:p>
    <w:p w:rsidR="00A22210" w:rsidRDefault="00A22210">
      <w:pPr>
        <w:pStyle w:val="ConsPlusNormal"/>
        <w:ind w:firstLine="540"/>
        <w:jc w:val="both"/>
      </w:pPr>
      <w:r>
        <w:t>18.2.2. слова "районов и городских округов Пермского края" заменить словом "образований";</w:t>
      </w:r>
    </w:p>
    <w:p w:rsidR="00A22210" w:rsidRDefault="00A22210">
      <w:pPr>
        <w:pStyle w:val="ConsPlusNormal"/>
        <w:ind w:firstLine="540"/>
        <w:jc w:val="both"/>
      </w:pPr>
      <w:r>
        <w:t xml:space="preserve">18.3. в </w:t>
      </w:r>
      <w:hyperlink r:id="rId32" w:history="1">
        <w:r>
          <w:rPr>
            <w:color w:val="0000FF"/>
          </w:rPr>
          <w:t>пункте 2.2</w:t>
        </w:r>
      </w:hyperlink>
      <w:r>
        <w:t>:</w:t>
      </w:r>
    </w:p>
    <w:p w:rsidR="00A22210" w:rsidRDefault="00A22210">
      <w:pPr>
        <w:pStyle w:val="ConsPlusNormal"/>
        <w:ind w:firstLine="540"/>
        <w:jc w:val="both"/>
      </w:pPr>
      <w:r>
        <w:t xml:space="preserve">18.3.1. в </w:t>
      </w:r>
      <w:hyperlink r:id="rId33" w:history="1">
        <w:r>
          <w:rPr>
            <w:color w:val="0000FF"/>
          </w:rPr>
          <w:t>абзаце третьем</w:t>
        </w:r>
      </w:hyperlink>
      <w:r>
        <w:t xml:space="preserve"> слова "городского округа или городского/сельского поселения" заменить словами "муниципального образования";</w:t>
      </w:r>
    </w:p>
    <w:p w:rsidR="00A22210" w:rsidRDefault="00A22210">
      <w:pPr>
        <w:pStyle w:val="ConsPlusNormal"/>
        <w:ind w:firstLine="540"/>
        <w:jc w:val="both"/>
      </w:pPr>
      <w:r>
        <w:t xml:space="preserve">18.3.2. </w:t>
      </w:r>
      <w:hyperlink r:id="rId34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"документы, удостоверяющие право муниципальной собственности на имущество, объек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 (гарантийное письмо за подписью главы муниципального образования);";</w:t>
      </w:r>
    </w:p>
    <w:p w:rsidR="00A22210" w:rsidRDefault="00A22210">
      <w:pPr>
        <w:pStyle w:val="ConsPlusNormal"/>
        <w:ind w:firstLine="540"/>
        <w:jc w:val="both"/>
      </w:pPr>
      <w:r>
        <w:t xml:space="preserve">18.4. </w:t>
      </w:r>
      <w:hyperlink r:id="rId35" w:history="1">
        <w:r>
          <w:rPr>
            <w:color w:val="0000FF"/>
          </w:rPr>
          <w:t>пункт 2.4</w:t>
        </w:r>
      </w:hyperlink>
      <w:r>
        <w:t xml:space="preserve"> изложить в следующей редакции:</w:t>
      </w:r>
    </w:p>
    <w:p w:rsidR="00A22210" w:rsidRDefault="00A22210">
      <w:pPr>
        <w:pStyle w:val="ConsPlusNormal"/>
        <w:ind w:firstLine="540"/>
        <w:jc w:val="both"/>
      </w:pPr>
      <w:r>
        <w:t>"2.4. Для участия в Конкурсе муниципальные образования вправе представить не более пяти заявок (проектов).";</w:t>
      </w:r>
    </w:p>
    <w:p w:rsidR="00A22210" w:rsidRDefault="00A22210">
      <w:pPr>
        <w:pStyle w:val="ConsPlusNormal"/>
        <w:ind w:firstLine="540"/>
        <w:jc w:val="both"/>
      </w:pPr>
      <w:r>
        <w:t xml:space="preserve">18.5. в </w:t>
      </w:r>
      <w:hyperlink r:id="rId36" w:history="1">
        <w:r>
          <w:rPr>
            <w:color w:val="0000FF"/>
          </w:rPr>
          <w:t>пункте 3.5</w:t>
        </w:r>
      </w:hyperlink>
      <w:r>
        <w:t xml:space="preserve"> слова "подписывается председателем конкурсной комиссии" заменить словами "подписывается всеми лицами, входящими в состав краевой комиссии, принявшими участие в голосовании";</w:t>
      </w:r>
    </w:p>
    <w:p w:rsidR="00A22210" w:rsidRDefault="00A22210">
      <w:pPr>
        <w:pStyle w:val="ConsPlusNormal"/>
        <w:ind w:firstLine="540"/>
        <w:jc w:val="both"/>
      </w:pPr>
      <w:r>
        <w:t xml:space="preserve">18.6. </w:t>
      </w:r>
      <w:hyperlink r:id="rId37" w:history="1">
        <w:r>
          <w:rPr>
            <w:color w:val="0000FF"/>
          </w:rPr>
          <w:t>приложение 1</w:t>
        </w:r>
      </w:hyperlink>
      <w:r>
        <w:t xml:space="preserve"> к Положению о конкурсе проектов территориального общественного самоуправления изложить в редакции согласно </w:t>
      </w:r>
      <w:hyperlink w:anchor="P181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A22210" w:rsidRDefault="00A22210">
      <w:pPr>
        <w:pStyle w:val="ConsPlusNormal"/>
        <w:ind w:firstLine="540"/>
        <w:jc w:val="both"/>
      </w:pPr>
      <w:r>
        <w:t xml:space="preserve">18.7. в </w:t>
      </w:r>
      <w:hyperlink r:id="rId38" w:history="1">
        <w:r>
          <w:rPr>
            <w:color w:val="0000FF"/>
          </w:rPr>
          <w:t>приложении 2</w:t>
        </w:r>
      </w:hyperlink>
      <w:r>
        <w:t xml:space="preserve"> к Положению о конкурсе проектов территориального общественного самоуправления:</w:t>
      </w:r>
    </w:p>
    <w:p w:rsidR="00A22210" w:rsidRDefault="00A22210">
      <w:pPr>
        <w:pStyle w:val="ConsPlusNormal"/>
        <w:ind w:firstLine="540"/>
        <w:jc w:val="both"/>
      </w:pPr>
      <w:r>
        <w:t xml:space="preserve">18.7.1. </w:t>
      </w:r>
      <w:hyperlink r:id="rId39" w:history="1">
        <w:r>
          <w:rPr>
            <w:color w:val="0000FF"/>
          </w:rPr>
          <w:t>позицию</w:t>
        </w:r>
      </w:hyperlink>
      <w:r>
        <w:t>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муниципального образования:</w:t>
            </w:r>
          </w:p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изложить в следующей редакции: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муниципального образования:</w:t>
            </w:r>
          </w:p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 xml:space="preserve">18.7.2. </w:t>
      </w:r>
      <w:hyperlink r:id="rId40" w:history="1">
        <w:r>
          <w:rPr>
            <w:color w:val="0000FF"/>
          </w:rPr>
          <w:t>позицию</w:t>
        </w:r>
      </w:hyperlink>
      <w:r>
        <w:t>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населения, физических/юридических лиц, индивидуальных предпринимателей</w:t>
            </w:r>
          </w:p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12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lastRenderedPageBreak/>
        <w:t>изложить в следующей редакции: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ТОС, физических/юридических лиц, индивидуальных предпринимателей</w:t>
            </w:r>
          </w:p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12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 xml:space="preserve">18.7.3. </w:t>
      </w:r>
      <w:hyperlink r:id="rId41" w:history="1">
        <w:r>
          <w:rPr>
            <w:color w:val="0000FF"/>
          </w:rPr>
          <w:t>позицию</w:t>
        </w:r>
      </w:hyperlink>
      <w:r>
        <w:t>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>Объем привлеченных внебюджетных средств на 1 рубль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1 руб.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до 2 руб.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15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</w:tcPr>
          <w:p w:rsidR="00A22210" w:rsidRDefault="00A22210">
            <w:pPr>
              <w:pStyle w:val="ConsPlusNormal"/>
              <w:jc w:val="center"/>
            </w:pPr>
            <w:r>
              <w:t>свыше 2 руб.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20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исключить;</w:t>
      </w:r>
    </w:p>
    <w:p w:rsidR="00A22210" w:rsidRDefault="00A22210">
      <w:pPr>
        <w:pStyle w:val="ConsPlusNormal"/>
        <w:ind w:firstLine="540"/>
        <w:jc w:val="both"/>
      </w:pPr>
      <w:r>
        <w:t xml:space="preserve">18.7.4.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1757"/>
        <w:gridCol w:w="1134"/>
      </w:tblGrid>
      <w:tr w:rsidR="00A22210">
        <w:tc>
          <w:tcPr>
            <w:tcW w:w="567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</w:tcPr>
          <w:p w:rsidR="00A22210" w:rsidRDefault="00A22210">
            <w:pPr>
              <w:pStyle w:val="ConsPlusNormal"/>
            </w:pPr>
            <w:r>
              <w:t xml:space="preserve">Реализация проекта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(моногороде)</w:t>
            </w:r>
          </w:p>
        </w:tc>
        <w:tc>
          <w:tcPr>
            <w:tcW w:w="175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0</w:t>
            </w:r>
          </w:p>
        </w:tc>
      </w:tr>
      <w:tr w:rsidR="00A22210">
        <w:tc>
          <w:tcPr>
            <w:tcW w:w="567" w:type="dxa"/>
            <w:vMerge/>
          </w:tcPr>
          <w:p w:rsidR="00A22210" w:rsidRDefault="00A22210"/>
        </w:tc>
        <w:tc>
          <w:tcPr>
            <w:tcW w:w="5329" w:type="dxa"/>
            <w:vMerge/>
          </w:tcPr>
          <w:p w:rsidR="00A22210" w:rsidRDefault="00A22210"/>
        </w:tc>
        <w:tc>
          <w:tcPr>
            <w:tcW w:w="175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 xml:space="preserve">19. </w:t>
      </w:r>
      <w:hyperlink r:id="rId43" w:history="1">
        <w:r>
          <w:rPr>
            <w:color w:val="0000FF"/>
          </w:rPr>
          <w:t>Приложение 2</w:t>
        </w:r>
      </w:hyperlink>
      <w:r>
        <w:t xml:space="preserve"> к Порядку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 изложить в редакции согласно </w:t>
      </w:r>
      <w:hyperlink w:anchor="P362" w:history="1">
        <w:r>
          <w:rPr>
            <w:color w:val="0000FF"/>
          </w:rPr>
          <w:t>приложению 2</w:t>
        </w:r>
      </w:hyperlink>
      <w:r>
        <w:t xml:space="preserve"> к настоящим изменениям.</w:t>
      </w:r>
    </w:p>
    <w:p w:rsidR="00A22210" w:rsidRDefault="00A22210">
      <w:pPr>
        <w:pStyle w:val="ConsPlusNormal"/>
        <w:ind w:firstLine="540"/>
        <w:jc w:val="both"/>
      </w:pPr>
      <w:r>
        <w:t xml:space="preserve">20. </w:t>
      </w:r>
      <w:hyperlink r:id="rId44" w:history="1">
        <w:r>
          <w:rPr>
            <w:color w:val="0000FF"/>
          </w:rPr>
          <w:t>Приложение 3</w:t>
        </w:r>
      </w:hyperlink>
      <w:r>
        <w:t xml:space="preserve"> к Порядку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 изложить в редакции согласно </w:t>
      </w:r>
      <w:hyperlink w:anchor="P545" w:history="1">
        <w:r>
          <w:rPr>
            <w:color w:val="0000FF"/>
          </w:rPr>
          <w:t>приложению 3</w:t>
        </w:r>
      </w:hyperlink>
      <w:r>
        <w:t xml:space="preserve"> к настоящим изменениям.</w:t>
      </w:r>
    </w:p>
    <w:p w:rsidR="00A22210" w:rsidRDefault="00A22210">
      <w:pPr>
        <w:pStyle w:val="ConsPlusNormal"/>
        <w:ind w:firstLine="540"/>
        <w:jc w:val="both"/>
      </w:pPr>
      <w:r>
        <w:t xml:space="preserve">21. </w:t>
      </w:r>
      <w:hyperlink r:id="rId45" w:history="1">
        <w:r>
          <w:rPr>
            <w:color w:val="0000FF"/>
          </w:rPr>
          <w:t>Приложение 4</w:t>
        </w:r>
      </w:hyperlink>
      <w:r>
        <w:t xml:space="preserve"> к Порядку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 изложить в редакции согласно </w:t>
      </w:r>
      <w:hyperlink w:anchor="P633" w:history="1">
        <w:r>
          <w:rPr>
            <w:color w:val="0000FF"/>
          </w:rPr>
          <w:t>приложению 4</w:t>
        </w:r>
      </w:hyperlink>
      <w:r>
        <w:t xml:space="preserve"> к настоящим изменениям.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1"/>
      </w:pPr>
      <w:r>
        <w:t>Приложение 1</w:t>
      </w:r>
    </w:p>
    <w:p w:rsidR="00A22210" w:rsidRDefault="00A22210">
      <w:pPr>
        <w:pStyle w:val="ConsPlusNormal"/>
        <w:jc w:val="right"/>
      </w:pPr>
      <w:r>
        <w:t>к изменениям,</w:t>
      </w:r>
    </w:p>
    <w:p w:rsidR="00A22210" w:rsidRDefault="00A22210">
      <w:pPr>
        <w:pStyle w:val="ConsPlusNormal"/>
        <w:jc w:val="right"/>
      </w:pPr>
      <w:r>
        <w:t>которые вносятся</w:t>
      </w:r>
    </w:p>
    <w:p w:rsidR="00A22210" w:rsidRDefault="00A22210">
      <w:pPr>
        <w:pStyle w:val="ConsPlusNormal"/>
        <w:jc w:val="right"/>
      </w:pPr>
      <w:r>
        <w:t>в Порядок предоставления</w:t>
      </w:r>
    </w:p>
    <w:p w:rsidR="00A22210" w:rsidRDefault="00A22210">
      <w:pPr>
        <w:pStyle w:val="ConsPlusNormal"/>
        <w:jc w:val="right"/>
      </w:pPr>
      <w:r>
        <w:t>субсидий из бюджета Пермского</w:t>
      </w:r>
    </w:p>
    <w:p w:rsidR="00A22210" w:rsidRDefault="00A22210">
      <w:pPr>
        <w:pStyle w:val="ConsPlusNormal"/>
        <w:jc w:val="right"/>
      </w:pPr>
      <w:r>
        <w:t xml:space="preserve">края бюджетам </w:t>
      </w:r>
      <w:proofErr w:type="gramStart"/>
      <w:r>
        <w:t>муниципальных</w:t>
      </w:r>
      <w:proofErr w:type="gramEnd"/>
    </w:p>
    <w:p w:rsidR="00A22210" w:rsidRDefault="00A22210">
      <w:pPr>
        <w:pStyle w:val="ConsPlusNormal"/>
        <w:jc w:val="right"/>
      </w:pPr>
      <w:r>
        <w:t>образований Пермского края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A22210" w:rsidRDefault="00A22210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lastRenderedPageBreak/>
        <w:t>общественного самоуправления,</w:t>
      </w:r>
    </w:p>
    <w:p w:rsidR="00A22210" w:rsidRDefault="00A22210">
      <w:pPr>
        <w:pStyle w:val="ConsPlusNormal"/>
        <w:jc w:val="right"/>
      </w:pPr>
      <w:proofErr w:type="gramStart"/>
      <w:r>
        <w:t>утвержденный</w:t>
      </w:r>
      <w:proofErr w:type="gramEnd"/>
      <w:r>
        <w:t xml:space="preserve"> Постановлением</w:t>
      </w:r>
    </w:p>
    <w:p w:rsidR="00A22210" w:rsidRDefault="00A22210">
      <w:pPr>
        <w:pStyle w:val="ConsPlusNormal"/>
        <w:jc w:val="right"/>
      </w:pPr>
      <w:r>
        <w:t>Правительства Пермского края</w:t>
      </w:r>
    </w:p>
    <w:p w:rsidR="00A22210" w:rsidRDefault="00A22210">
      <w:pPr>
        <w:pStyle w:val="ConsPlusNormal"/>
        <w:jc w:val="right"/>
      </w:pPr>
      <w:r>
        <w:t>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"Приложение 1</w:t>
      </w:r>
    </w:p>
    <w:p w:rsidR="00A22210" w:rsidRDefault="00A22210">
      <w:pPr>
        <w:pStyle w:val="ConsPlusNormal"/>
        <w:jc w:val="right"/>
      </w:pPr>
      <w:r>
        <w:t>к Положению</w:t>
      </w:r>
    </w:p>
    <w:p w:rsidR="00A22210" w:rsidRDefault="00A22210">
      <w:pPr>
        <w:pStyle w:val="ConsPlusNormal"/>
        <w:jc w:val="right"/>
      </w:pPr>
      <w:r>
        <w:t>о конкурсе проектов</w:t>
      </w:r>
    </w:p>
    <w:p w:rsidR="00A22210" w:rsidRDefault="00A22210">
      <w:pPr>
        <w:pStyle w:val="ConsPlusNormal"/>
        <w:jc w:val="right"/>
      </w:pPr>
      <w:r>
        <w:t>территориального общественного</w:t>
      </w:r>
    </w:p>
    <w:p w:rsidR="00A22210" w:rsidRDefault="00A22210">
      <w:pPr>
        <w:pStyle w:val="ConsPlusNormal"/>
        <w:jc w:val="right"/>
      </w:pPr>
      <w:r>
        <w:t>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bookmarkStart w:id="1" w:name="P181"/>
      <w:bookmarkEnd w:id="1"/>
      <w:r>
        <w:t xml:space="preserve">                              ЗАЯВКА (проект)</w:t>
      </w:r>
    </w:p>
    <w:p w:rsidR="00A22210" w:rsidRDefault="00A22210">
      <w:pPr>
        <w:pStyle w:val="ConsPlusNonformat"/>
        <w:jc w:val="both"/>
      </w:pPr>
      <w:r>
        <w:t xml:space="preserve">                    на участие в Конкурсе проектов ТОС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от 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образования (городской округ, поселение,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           населенный пункт)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1. Название проекта: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2.   </w:t>
      </w:r>
      <w:proofErr w:type="gramStart"/>
      <w:r>
        <w:t>Место   реализации   проекта   (городской  округ/муниципальный  район,</w:t>
      </w:r>
      <w:proofErr w:type="gramEnd"/>
    </w:p>
    <w:p w:rsidR="00A22210" w:rsidRDefault="00A22210">
      <w:pPr>
        <w:pStyle w:val="ConsPlusNonformat"/>
        <w:jc w:val="both"/>
      </w:pPr>
      <w:r>
        <w:t>поселение, населенный пункт, улица, дом)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>3. Наименование ТОС (согласно уставу полное и сокращенное наименование):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>руководитель ТОС: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    (ФИО)</w:t>
      </w:r>
    </w:p>
    <w:p w:rsidR="00A22210" w:rsidRDefault="00A22210">
      <w:pPr>
        <w:pStyle w:val="ConsPlusNonformat"/>
        <w:jc w:val="both"/>
      </w:pPr>
      <w:r>
        <w:t xml:space="preserve">контактный телефон: ________________________ </w:t>
      </w:r>
      <w:proofErr w:type="spellStart"/>
      <w:r>
        <w:t>e-mail</w:t>
      </w:r>
      <w:proofErr w:type="spellEnd"/>
      <w:r>
        <w:t>: ______________________</w:t>
      </w:r>
    </w:p>
    <w:p w:rsidR="00A22210" w:rsidRDefault="00A22210">
      <w:pPr>
        <w:pStyle w:val="ConsPlusNonformat"/>
        <w:jc w:val="both"/>
      </w:pPr>
      <w:r>
        <w:t>4. Описание проекта:</w:t>
      </w:r>
    </w:p>
    <w:p w:rsidR="00A22210" w:rsidRDefault="00A22210">
      <w:pPr>
        <w:pStyle w:val="ConsPlusNonformat"/>
        <w:jc w:val="both"/>
      </w:pPr>
      <w:r>
        <w:t>4.1. Наименование проекта: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>4.2. Цель и задачи проекта: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>4.3. Описание проблемы, на решение которой направлен проект: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proofErr w:type="gramStart"/>
      <w:r>
        <w:t>(опишите суть проблемы, ее негативные социально-экономические последствия,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степень неотложности решения и т.д.)</w:t>
      </w:r>
    </w:p>
    <w:p w:rsidR="00A22210" w:rsidRDefault="00A22210">
      <w:pPr>
        <w:pStyle w:val="ConsPlusNonformat"/>
        <w:jc w:val="both"/>
      </w:pPr>
      <w:r>
        <w:t>4.4. Мероприятия по решению проблемы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 </w:t>
      </w:r>
      <w:proofErr w:type="gramStart"/>
      <w:r>
        <w:t>(опишите, что конкретно и каким способом планируется выполнить в рамках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              проекта)</w:t>
      </w:r>
    </w:p>
    <w:p w:rsidR="00A22210" w:rsidRDefault="00A22210">
      <w:pPr>
        <w:pStyle w:val="ConsPlusNonformat"/>
        <w:jc w:val="both"/>
      </w:pPr>
      <w:r>
        <w:t>4.5. Ожидаемые результаты: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 </w:t>
      </w:r>
      <w:proofErr w:type="gramStart"/>
      <w:r>
        <w:t>(опишите конкретно, как изменится ситуация в городском округе/поселении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      после реализации проекта)</w:t>
      </w:r>
    </w:p>
    <w:p w:rsidR="00A22210" w:rsidRDefault="00A22210">
      <w:pPr>
        <w:pStyle w:val="ConsPlusNonformat"/>
        <w:jc w:val="both"/>
      </w:pPr>
      <w:r>
        <w:t xml:space="preserve">5. </w:t>
      </w:r>
      <w:proofErr w:type="spellStart"/>
      <w:r>
        <w:t>Благополучатели</w:t>
      </w:r>
      <w:proofErr w:type="spellEnd"/>
      <w:r>
        <w:t>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   </w:t>
      </w:r>
      <w:proofErr w:type="gramStart"/>
      <w:r>
        <w:t>(опишите все группы населения, которые получат пользу от реализации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   проекта; укажите их количество)</w:t>
      </w:r>
    </w:p>
    <w:p w:rsidR="00A22210" w:rsidRDefault="00A22210">
      <w:pPr>
        <w:pStyle w:val="ConsPlusNonformat"/>
        <w:jc w:val="both"/>
      </w:pPr>
      <w:r>
        <w:t>6. Участие населения в проекте ТОС: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</w:t>
      </w:r>
      <w:proofErr w:type="gramStart"/>
      <w:r>
        <w:t>(опишите степень участия населения в идентификации проблемы,</w:t>
      </w:r>
      <w:proofErr w:type="gramEnd"/>
    </w:p>
    <w:p w:rsidR="00A22210" w:rsidRDefault="00A22210">
      <w:pPr>
        <w:pStyle w:val="ConsPlusNonformat"/>
        <w:jc w:val="both"/>
      </w:pPr>
      <w:r>
        <w:t xml:space="preserve">предварительном </w:t>
      </w:r>
      <w:proofErr w:type="gramStart"/>
      <w:r>
        <w:t>обсуждении</w:t>
      </w:r>
      <w:proofErr w:type="gramEnd"/>
      <w:r>
        <w:t xml:space="preserve"> и подготовке проекта с обязательным приложением</w:t>
      </w:r>
    </w:p>
    <w:p w:rsidR="00A22210" w:rsidRDefault="00A22210">
      <w:pPr>
        <w:pStyle w:val="ConsPlusNonformat"/>
        <w:jc w:val="both"/>
      </w:pPr>
      <w:r>
        <w:t xml:space="preserve"> следующего: копии протоколов всех собраний ТОС по данному вопросу, копию</w:t>
      </w:r>
    </w:p>
    <w:p w:rsidR="00A22210" w:rsidRDefault="00A22210">
      <w:pPr>
        <w:pStyle w:val="ConsPlusNonformat"/>
        <w:jc w:val="both"/>
      </w:pPr>
      <w:r>
        <w:t xml:space="preserve">  документа с собранными подписями в поддержку проекта ТОС, видео и (или)</w:t>
      </w:r>
    </w:p>
    <w:p w:rsidR="00A22210" w:rsidRDefault="00A22210">
      <w:pPr>
        <w:pStyle w:val="ConsPlusNonformat"/>
        <w:jc w:val="both"/>
      </w:pPr>
      <w:r>
        <w:t xml:space="preserve">  аудиозапись собрания ТОС, опросные листы, анкеты, подомовой обход и пр.</w:t>
      </w:r>
    </w:p>
    <w:p w:rsidR="00A22210" w:rsidRDefault="00A22210">
      <w:pPr>
        <w:pStyle w:val="ConsPlusNonformat"/>
        <w:jc w:val="both"/>
      </w:pPr>
      <w:r>
        <w:t xml:space="preserve">                               (при наличии)</w:t>
      </w:r>
    </w:p>
    <w:p w:rsidR="00A22210" w:rsidRDefault="00A22210">
      <w:pPr>
        <w:pStyle w:val="ConsPlusNonformat"/>
        <w:jc w:val="both"/>
      </w:pPr>
      <w:r>
        <w:t>7. Информирование населения о проекте ТОС: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proofErr w:type="gramStart"/>
      <w:r>
        <w:t>(опишите и подтвердите, использовались ли средства массового информирования</w:t>
      </w:r>
      <w:proofErr w:type="gramEnd"/>
    </w:p>
    <w:p w:rsidR="00A22210" w:rsidRDefault="00A22210">
      <w:pPr>
        <w:pStyle w:val="ConsPlusNonformat"/>
        <w:jc w:val="both"/>
      </w:pPr>
      <w:r>
        <w:t xml:space="preserve">     </w:t>
      </w:r>
      <w:proofErr w:type="gramStart"/>
      <w:r>
        <w:t>населения о проекте ТОС (фотографии листовок, объявлений; газеты,</w:t>
      </w:r>
      <w:proofErr w:type="gramEnd"/>
    </w:p>
    <w:p w:rsidR="00A22210" w:rsidRDefault="00A22210">
      <w:pPr>
        <w:pStyle w:val="ConsPlusNonformat"/>
        <w:jc w:val="both"/>
      </w:pPr>
      <w:r>
        <w:lastRenderedPageBreak/>
        <w:t xml:space="preserve">             видеорепортажи, ссылки на статьи в сети Интернет)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8. Смета проекта:</w:t>
      </w:r>
    </w:p>
    <w:p w:rsidR="00A22210" w:rsidRDefault="00A22210">
      <w:pPr>
        <w:pStyle w:val="ConsPlusNormal"/>
        <w:jc w:val="both"/>
      </w:pPr>
    </w:p>
    <w:p w:rsidR="00A22210" w:rsidRDefault="00A22210">
      <w:pPr>
        <w:sectPr w:rsidR="00A22210" w:rsidSect="00105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276"/>
        <w:gridCol w:w="1134"/>
        <w:gridCol w:w="851"/>
        <w:gridCol w:w="850"/>
        <w:gridCol w:w="1020"/>
        <w:gridCol w:w="992"/>
        <w:gridCol w:w="993"/>
        <w:gridCol w:w="1134"/>
      </w:tblGrid>
      <w:tr w:rsidR="00A22210">
        <w:tc>
          <w:tcPr>
            <w:tcW w:w="568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276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Полная стоимость проекта (руб.)</w:t>
            </w:r>
          </w:p>
        </w:tc>
        <w:tc>
          <w:tcPr>
            <w:tcW w:w="1134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5840" w:type="dxa"/>
            <w:gridSpan w:val="6"/>
          </w:tcPr>
          <w:p w:rsidR="00A22210" w:rsidRDefault="00A22210">
            <w:pPr>
              <w:pStyle w:val="ConsPlusNormal"/>
              <w:jc w:val="center"/>
            </w:pPr>
            <w:r>
              <w:t>Средства ТОС (руб.)</w:t>
            </w:r>
          </w:p>
        </w:tc>
      </w:tr>
      <w:tr w:rsidR="00A22210">
        <w:tc>
          <w:tcPr>
            <w:tcW w:w="568" w:type="dxa"/>
            <w:vMerge/>
          </w:tcPr>
          <w:p w:rsidR="00A22210" w:rsidRDefault="00A22210"/>
        </w:tc>
        <w:tc>
          <w:tcPr>
            <w:tcW w:w="1701" w:type="dxa"/>
            <w:vMerge/>
          </w:tcPr>
          <w:p w:rsidR="00A22210" w:rsidRDefault="00A22210"/>
        </w:tc>
        <w:tc>
          <w:tcPr>
            <w:tcW w:w="1276" w:type="dxa"/>
            <w:vMerge/>
          </w:tcPr>
          <w:p w:rsidR="00A22210" w:rsidRDefault="00A22210"/>
        </w:tc>
        <w:tc>
          <w:tcPr>
            <w:tcW w:w="1134" w:type="dxa"/>
            <w:vMerge/>
          </w:tcPr>
          <w:p w:rsidR="00A22210" w:rsidRDefault="00A22210"/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Собственные средства ТОС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A22210">
        <w:tc>
          <w:tcPr>
            <w:tcW w:w="568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2210" w:rsidRDefault="00A22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</w:tr>
      <w:tr w:rsidR="00A22210">
        <w:tc>
          <w:tcPr>
            <w:tcW w:w="568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22210" w:rsidRDefault="00A22210">
            <w:pPr>
              <w:pStyle w:val="ConsPlusNormal"/>
            </w:pPr>
            <w:r>
              <w:t>Ремонтные работы (и/или иные виды работ):</w:t>
            </w:r>
          </w:p>
          <w:p w:rsidR="00A22210" w:rsidRDefault="00A22210">
            <w:pPr>
              <w:pStyle w:val="ConsPlusNormal"/>
            </w:pPr>
            <w:r>
              <w:t>(указать)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</w:tr>
      <w:tr w:rsidR="00A22210">
        <w:tc>
          <w:tcPr>
            <w:tcW w:w="568" w:type="dxa"/>
          </w:tcPr>
          <w:p w:rsidR="00A22210" w:rsidRDefault="00A22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2210" w:rsidRDefault="00A22210">
            <w:pPr>
              <w:pStyle w:val="ConsPlusNormal"/>
            </w:pPr>
            <w:r>
              <w:t>Приобретение материалов:</w:t>
            </w:r>
          </w:p>
          <w:p w:rsidR="00A22210" w:rsidRDefault="00A22210">
            <w:pPr>
              <w:pStyle w:val="ConsPlusNormal"/>
            </w:pPr>
            <w:r>
              <w:t>(указать)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</w:tr>
      <w:tr w:rsidR="00A22210">
        <w:tc>
          <w:tcPr>
            <w:tcW w:w="568" w:type="dxa"/>
          </w:tcPr>
          <w:p w:rsidR="00A22210" w:rsidRDefault="00A22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22210" w:rsidRDefault="00A22210">
            <w:pPr>
              <w:pStyle w:val="ConsPlusNormal"/>
            </w:pPr>
            <w:r>
              <w:t>Приобретение оборудования:</w:t>
            </w:r>
          </w:p>
          <w:p w:rsidR="00A22210" w:rsidRDefault="00A22210">
            <w:pPr>
              <w:pStyle w:val="ConsPlusNormal"/>
            </w:pPr>
            <w:r>
              <w:t>(указать)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</w:tr>
      <w:tr w:rsidR="00A22210">
        <w:tc>
          <w:tcPr>
            <w:tcW w:w="568" w:type="dxa"/>
          </w:tcPr>
          <w:p w:rsidR="00A22210" w:rsidRDefault="00A22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2210" w:rsidRDefault="00A22210">
            <w:pPr>
              <w:pStyle w:val="ConsPlusNormal"/>
            </w:pPr>
            <w:r>
              <w:t>Прочие расходы (указать)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</w:tr>
      <w:tr w:rsidR="00A22210">
        <w:tc>
          <w:tcPr>
            <w:tcW w:w="2269" w:type="dxa"/>
            <w:gridSpan w:val="2"/>
          </w:tcPr>
          <w:p w:rsidR="00A22210" w:rsidRDefault="00A22210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r>
        <w:t>9. Ожидаемый срок реализации проекта: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(месяцев, дней)</w:t>
      </w:r>
    </w:p>
    <w:p w:rsidR="00A22210" w:rsidRDefault="00A22210">
      <w:pPr>
        <w:pStyle w:val="ConsPlusNonformat"/>
        <w:jc w:val="both"/>
      </w:pPr>
      <w:r>
        <w:t>10. Эксплуатация и содержание объекта: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</w:t>
      </w:r>
      <w:proofErr w:type="gramStart"/>
      <w:r>
        <w:t>(опишите, как муниципальное образование, население или специализированная</w:t>
      </w:r>
      <w:proofErr w:type="gramEnd"/>
    </w:p>
    <w:p w:rsidR="00A22210" w:rsidRDefault="00A22210">
      <w:pPr>
        <w:pStyle w:val="ConsPlusNonformat"/>
        <w:jc w:val="both"/>
      </w:pPr>
      <w:r>
        <w:lastRenderedPageBreak/>
        <w:t xml:space="preserve">  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 после завершения</w:t>
      </w:r>
    </w:p>
    <w:p w:rsidR="00A22210" w:rsidRDefault="00A22210">
      <w:pPr>
        <w:pStyle w:val="ConsPlusNonformat"/>
        <w:jc w:val="both"/>
      </w:pPr>
      <w:r>
        <w:t xml:space="preserve">                                 проекта)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11. Долгосрочность результатов проекта ТОС:</w:t>
      </w:r>
    </w:p>
    <w:p w:rsidR="00A22210" w:rsidRDefault="00A222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2210" w:rsidRDefault="00A22210">
      <w:pPr>
        <w:pStyle w:val="ConsPlusNonformat"/>
        <w:jc w:val="both"/>
      </w:pPr>
      <w:r>
        <w:t xml:space="preserve"> </w:t>
      </w:r>
      <w:proofErr w:type="gramStart"/>
      <w:r>
        <w:t>(опишите "срок жизни" результатов проекта ТОС (более года, трех лет, пяти</w:t>
      </w:r>
      <w:proofErr w:type="gramEnd"/>
    </w:p>
    <w:p w:rsidR="00A22210" w:rsidRDefault="00A22210">
      <w:pPr>
        <w:pStyle w:val="ConsPlusNonformat"/>
        <w:jc w:val="both"/>
      </w:pPr>
      <w:r>
        <w:t xml:space="preserve">   лет) и подтвердите (гарантии на ремонтные работы, сертификаты о сроке</w:t>
      </w:r>
    </w:p>
    <w:p w:rsidR="00A22210" w:rsidRDefault="00A22210">
      <w:pPr>
        <w:pStyle w:val="ConsPlusNonformat"/>
        <w:jc w:val="both"/>
      </w:pPr>
      <w:r>
        <w:t xml:space="preserve">                       эксплуатации объектов и пр.)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Глава (глава администрации)</w:t>
      </w:r>
    </w:p>
    <w:p w:rsidR="00A22210" w:rsidRDefault="00A22210">
      <w:pPr>
        <w:pStyle w:val="ConsPlusNonformat"/>
        <w:jc w:val="both"/>
      </w:pPr>
      <w:r>
        <w:t>муниципального образования 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     М.П. (подпись, ФИО)</w:t>
      </w:r>
    </w:p>
    <w:p w:rsidR="00A22210" w:rsidRDefault="00A22210">
      <w:pPr>
        <w:sectPr w:rsidR="00A22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Председатель ТОС 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   (подпись, ФИО)"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1"/>
      </w:pPr>
      <w:r>
        <w:t>Приложение 2</w:t>
      </w:r>
    </w:p>
    <w:p w:rsidR="00A22210" w:rsidRDefault="00A22210">
      <w:pPr>
        <w:pStyle w:val="ConsPlusNormal"/>
        <w:jc w:val="right"/>
      </w:pPr>
      <w:r>
        <w:t>к изменениям,</w:t>
      </w:r>
    </w:p>
    <w:p w:rsidR="00A22210" w:rsidRDefault="00A22210">
      <w:pPr>
        <w:pStyle w:val="ConsPlusNormal"/>
        <w:jc w:val="right"/>
      </w:pPr>
      <w:r>
        <w:t>которые вносятся</w:t>
      </w:r>
    </w:p>
    <w:p w:rsidR="00A22210" w:rsidRDefault="00A22210">
      <w:pPr>
        <w:pStyle w:val="ConsPlusNormal"/>
        <w:jc w:val="right"/>
      </w:pPr>
      <w:r>
        <w:t>в Порядок предоставления</w:t>
      </w:r>
    </w:p>
    <w:p w:rsidR="00A22210" w:rsidRDefault="00A22210">
      <w:pPr>
        <w:pStyle w:val="ConsPlusNormal"/>
        <w:jc w:val="right"/>
      </w:pPr>
      <w:r>
        <w:t>субсидий из бюджета Пермского</w:t>
      </w:r>
    </w:p>
    <w:p w:rsidR="00A22210" w:rsidRDefault="00A22210">
      <w:pPr>
        <w:pStyle w:val="ConsPlusNormal"/>
        <w:jc w:val="right"/>
      </w:pPr>
      <w:r>
        <w:t xml:space="preserve">края бюджетам </w:t>
      </w:r>
      <w:proofErr w:type="gramStart"/>
      <w:r>
        <w:t>муниципальных</w:t>
      </w:r>
      <w:proofErr w:type="gramEnd"/>
    </w:p>
    <w:p w:rsidR="00A22210" w:rsidRDefault="00A22210">
      <w:pPr>
        <w:pStyle w:val="ConsPlusNormal"/>
        <w:jc w:val="right"/>
      </w:pPr>
      <w:r>
        <w:t>образований Пермского края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A22210" w:rsidRDefault="00A22210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самоуправления,</w:t>
      </w:r>
    </w:p>
    <w:p w:rsidR="00A22210" w:rsidRDefault="00A22210">
      <w:pPr>
        <w:pStyle w:val="ConsPlusNormal"/>
        <w:jc w:val="right"/>
      </w:pPr>
      <w:proofErr w:type="gramStart"/>
      <w:r>
        <w:t>утвержденный</w:t>
      </w:r>
      <w:proofErr w:type="gramEnd"/>
      <w:r>
        <w:t xml:space="preserve"> Постановлением</w:t>
      </w:r>
    </w:p>
    <w:p w:rsidR="00A22210" w:rsidRDefault="00A22210">
      <w:pPr>
        <w:pStyle w:val="ConsPlusNormal"/>
        <w:jc w:val="right"/>
      </w:pPr>
      <w:r>
        <w:t>Правительства Пермского края</w:t>
      </w:r>
    </w:p>
    <w:p w:rsidR="00A22210" w:rsidRDefault="00A22210">
      <w:pPr>
        <w:pStyle w:val="ConsPlusNormal"/>
        <w:jc w:val="right"/>
      </w:pPr>
      <w:r>
        <w:t>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"Приложение 2</w:t>
      </w:r>
    </w:p>
    <w:p w:rsidR="00A22210" w:rsidRDefault="00A22210">
      <w:pPr>
        <w:pStyle w:val="ConsPlusNormal"/>
        <w:jc w:val="right"/>
      </w:pPr>
      <w:r>
        <w:t>к Порядку</w:t>
      </w:r>
    </w:p>
    <w:p w:rsidR="00A22210" w:rsidRDefault="00A22210">
      <w:pPr>
        <w:pStyle w:val="ConsPlusNormal"/>
        <w:jc w:val="right"/>
      </w:pPr>
      <w:r>
        <w:t>предоставления субсидий</w:t>
      </w:r>
    </w:p>
    <w:p w:rsidR="00A22210" w:rsidRDefault="00A22210">
      <w:pPr>
        <w:pStyle w:val="ConsPlusNormal"/>
        <w:jc w:val="right"/>
      </w:pPr>
      <w:r>
        <w:t>из бюджета Пермского края</w:t>
      </w:r>
    </w:p>
    <w:p w:rsidR="00A22210" w:rsidRDefault="00A2221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A22210" w:rsidRDefault="00A22210">
      <w:pPr>
        <w:pStyle w:val="ConsPlusNormal"/>
        <w:jc w:val="right"/>
      </w:pPr>
      <w:r>
        <w:t>образований Пермского края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A22210" w:rsidRDefault="00A22210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</w:pPr>
      <w:bookmarkStart w:id="2" w:name="P362"/>
      <w:bookmarkEnd w:id="2"/>
      <w:r>
        <w:t>СОГЛАШЕНИЕ N ___</w:t>
      </w:r>
    </w:p>
    <w:p w:rsidR="00A22210" w:rsidRDefault="00A22210">
      <w:pPr>
        <w:pStyle w:val="ConsPlusNormal"/>
        <w:jc w:val="center"/>
      </w:pPr>
      <w:r>
        <w:t xml:space="preserve">о предоставлении субсидии 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center"/>
      </w:pPr>
      <w:r>
        <w:t>по реализации социально значимого проекта территориального</w:t>
      </w:r>
    </w:p>
    <w:p w:rsidR="00A22210" w:rsidRDefault="00A22210">
      <w:pPr>
        <w:pStyle w:val="ConsPlusNormal"/>
        <w:jc w:val="center"/>
      </w:pPr>
      <w:r>
        <w:t>общественного 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r>
        <w:t>г. Пермь                                          "___" ______________ года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 xml:space="preserve">    Министерство  территориального  развития  Пермского  края,  именуемое </w:t>
      </w:r>
      <w:proofErr w:type="gramStart"/>
      <w:r>
        <w:t>в</w:t>
      </w:r>
      <w:proofErr w:type="gramEnd"/>
    </w:p>
    <w:p w:rsidR="00A22210" w:rsidRDefault="00A22210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"Министерство", в лице _________________________________________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__________________________________________________________________________,</w:t>
      </w:r>
    </w:p>
    <w:p w:rsidR="00A22210" w:rsidRDefault="00A22210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A22210" w:rsidRDefault="00A2221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2210" w:rsidRDefault="00A22210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A22210" w:rsidRDefault="00A22210">
      <w:pPr>
        <w:pStyle w:val="ConsPlusNonformat"/>
        <w:jc w:val="both"/>
      </w:pPr>
      <w:r>
        <w:t>с одной стороны и _________________________________________________________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__________________________________________________________________________,</w:t>
      </w:r>
    </w:p>
    <w:p w:rsidR="00A22210" w:rsidRDefault="00A22210">
      <w:pPr>
        <w:pStyle w:val="ConsPlusNonformat"/>
        <w:jc w:val="both"/>
      </w:pPr>
      <w:r>
        <w:t xml:space="preserve"> </w:t>
      </w:r>
      <w:proofErr w:type="gramStart"/>
      <w:r>
        <w:t>(наименование городского/сельского поселения, городского округа Пермского</w:t>
      </w:r>
      <w:proofErr w:type="gramEnd"/>
    </w:p>
    <w:p w:rsidR="00A22210" w:rsidRDefault="00A22210">
      <w:pPr>
        <w:pStyle w:val="ConsPlusNonformat"/>
        <w:jc w:val="both"/>
      </w:pPr>
      <w:r>
        <w:t xml:space="preserve">                                   края)</w:t>
      </w:r>
    </w:p>
    <w:p w:rsidR="00A22210" w:rsidRDefault="00A22210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"Муниципалитет", в лице ________________________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__________________________________________________________________________,</w:t>
      </w:r>
    </w:p>
    <w:p w:rsidR="00A22210" w:rsidRDefault="00A22210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A22210" w:rsidRDefault="00A2221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A22210" w:rsidRDefault="00A22210">
      <w:pPr>
        <w:pStyle w:val="ConsPlusNonformat"/>
        <w:jc w:val="both"/>
      </w:pPr>
      <w:r>
        <w:t xml:space="preserve">                             (наименование документа)</w:t>
      </w:r>
    </w:p>
    <w:p w:rsidR="00A22210" w:rsidRDefault="00A22210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A22210" w:rsidRDefault="00A22210">
      <w:pPr>
        <w:pStyle w:val="ConsPlusNonformat"/>
        <w:jc w:val="both"/>
      </w:pPr>
      <w:r>
        <w:lastRenderedPageBreak/>
        <w:t>с  Порядком  предоставления  из  бюджета  Пермского  края субсидий бюджетам</w:t>
      </w:r>
    </w:p>
    <w:p w:rsidR="00A22210" w:rsidRDefault="00A22210">
      <w:pPr>
        <w:pStyle w:val="ConsPlusNonformat"/>
        <w:jc w:val="both"/>
      </w:pPr>
      <w:r>
        <w:t xml:space="preserve">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мероприятий </w:t>
      </w:r>
      <w:proofErr w:type="gramStart"/>
      <w:r>
        <w:t>по</w:t>
      </w:r>
      <w:proofErr w:type="gramEnd"/>
    </w:p>
    <w:p w:rsidR="00A22210" w:rsidRDefault="00A22210">
      <w:pPr>
        <w:pStyle w:val="ConsPlusNonformat"/>
        <w:jc w:val="both"/>
      </w:pPr>
      <w:r>
        <w:t>реализации   социально  значимых  проектов  территориального  общественного</w:t>
      </w:r>
    </w:p>
    <w:p w:rsidR="00A22210" w:rsidRDefault="00A22210">
      <w:pPr>
        <w:pStyle w:val="ConsPlusNonformat"/>
        <w:jc w:val="both"/>
      </w:pPr>
      <w:r>
        <w:t xml:space="preserve">самоуправления, утвержденным Постановлением Правительства Пермского края </w:t>
      </w:r>
      <w:proofErr w:type="gramStart"/>
      <w:r>
        <w:t>от</w:t>
      </w:r>
      <w:proofErr w:type="gramEnd"/>
    </w:p>
    <w:p w:rsidR="00A22210" w:rsidRDefault="00A22210">
      <w:pPr>
        <w:pStyle w:val="ConsPlusNonformat"/>
        <w:jc w:val="both"/>
      </w:pPr>
      <w:r>
        <w:t>______________ N ______ (далее - Порядок), заключили настоящее Соглашение о</w:t>
      </w:r>
    </w:p>
    <w:p w:rsidR="00A22210" w:rsidRDefault="00A2221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I. Предмет Соглашения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субсидий</w:t>
      </w:r>
    </w:p>
    <w:p w:rsidR="00A22210" w:rsidRDefault="00A22210">
      <w:pPr>
        <w:pStyle w:val="ConsPlusNonformat"/>
        <w:jc w:val="both"/>
      </w:pPr>
      <w:r>
        <w:t>Муниципалитету за счет средств бюджета Пермского края в сумме _____________</w:t>
      </w:r>
    </w:p>
    <w:p w:rsidR="00A22210" w:rsidRDefault="00A22210">
      <w:pPr>
        <w:pStyle w:val="ConsPlusNonformat"/>
        <w:jc w:val="both"/>
      </w:pPr>
      <w:r>
        <w:t xml:space="preserve">рублей  на  </w:t>
      </w:r>
      <w:proofErr w:type="spellStart"/>
      <w:r>
        <w:t>софинансирование</w:t>
      </w:r>
      <w:proofErr w:type="spellEnd"/>
      <w:r>
        <w:t xml:space="preserve">  мероприятий по реализации социально </w:t>
      </w:r>
      <w:proofErr w:type="gramStart"/>
      <w:r>
        <w:t>значимого</w:t>
      </w:r>
      <w:proofErr w:type="gramEnd"/>
    </w:p>
    <w:p w:rsidR="00A22210" w:rsidRDefault="00A22210">
      <w:pPr>
        <w:pStyle w:val="ConsPlusNonformat"/>
        <w:jc w:val="both"/>
      </w:pPr>
      <w:r>
        <w:t>проекта __________________________________________________ территориального</w:t>
      </w:r>
    </w:p>
    <w:p w:rsidR="00A22210" w:rsidRDefault="00A22210">
      <w:pPr>
        <w:pStyle w:val="ConsPlusNonformat"/>
        <w:jc w:val="both"/>
      </w:pPr>
      <w:r>
        <w:t xml:space="preserve">                      (наименование проекта)</w:t>
      </w:r>
    </w:p>
    <w:p w:rsidR="00A22210" w:rsidRDefault="00A22210">
      <w:pPr>
        <w:pStyle w:val="ConsPlusNonformat"/>
        <w:jc w:val="both"/>
      </w:pPr>
      <w:r>
        <w:t>общественного  самоуправления (далее соответственно - субсидия, проект ТОС)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__________________________________________________________________________.</w:t>
      </w:r>
    </w:p>
    <w:p w:rsidR="00A22210" w:rsidRDefault="00A22210">
      <w:pPr>
        <w:pStyle w:val="ConsPlusNonformat"/>
        <w:jc w:val="both"/>
      </w:pPr>
      <w:r>
        <w:t xml:space="preserve">                            (наименование ТОС)</w:t>
      </w:r>
    </w:p>
    <w:p w:rsidR="00A22210" w:rsidRDefault="00A22210">
      <w:pPr>
        <w:pStyle w:val="ConsPlusNormal"/>
        <w:ind w:firstLine="540"/>
        <w:jc w:val="both"/>
      </w:pPr>
      <w:r>
        <w:t xml:space="preserve">1.2. Субсидии предоставляются с целью реализации мероприятий </w:t>
      </w:r>
      <w:hyperlink r:id="rId46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1305-п.</w:t>
      </w:r>
    </w:p>
    <w:p w:rsidR="00A22210" w:rsidRDefault="00A22210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Субсидии передаются Муниципалитету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Правительства Пермского края от _______________________ N ______________ "О распределении субсидий бюджетам муниципальных образований на __________ год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территориального общественного самоуправления".</w:t>
      </w:r>
      <w:proofErr w:type="gramEnd"/>
    </w:p>
    <w:p w:rsidR="00A22210" w:rsidRDefault="00A22210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A22210" w:rsidRDefault="00A22210">
      <w:pPr>
        <w:pStyle w:val="ConsPlusNonformat"/>
        <w:jc w:val="both"/>
      </w:pPr>
      <w:r>
        <w:t>ИНН администратора доходов _______________________________________________;</w:t>
      </w:r>
    </w:p>
    <w:p w:rsidR="00A22210" w:rsidRDefault="00A22210">
      <w:pPr>
        <w:pStyle w:val="ConsPlusNonformat"/>
        <w:jc w:val="both"/>
      </w:pPr>
      <w:r>
        <w:t>КПП администратора доходов _______________________________________________;</w:t>
      </w:r>
    </w:p>
    <w:p w:rsidR="00A22210" w:rsidRDefault="00A22210">
      <w:pPr>
        <w:pStyle w:val="ConsPlusNonformat"/>
        <w:jc w:val="both"/>
      </w:pPr>
      <w:r>
        <w:t>наименование администратора доходов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__________________________________________________________________________;</w:t>
      </w:r>
    </w:p>
    <w:p w:rsidR="00A22210" w:rsidRDefault="00A22210">
      <w:pPr>
        <w:pStyle w:val="ConsPlusNonformat"/>
        <w:jc w:val="both"/>
      </w:pPr>
      <w:proofErr w:type="gramStart"/>
      <w:r>
        <w:t>код  дохода  (20  знаков,  в  том  числе  1-3-й  знаки - код администратора</w:t>
      </w:r>
      <w:proofErr w:type="gramEnd"/>
    </w:p>
    <w:p w:rsidR="00A22210" w:rsidRDefault="00A22210">
      <w:pPr>
        <w:pStyle w:val="ConsPlusNonformat"/>
        <w:jc w:val="both"/>
      </w:pPr>
      <w:r>
        <w:t>доходов) _________________________________________________________________;</w:t>
      </w:r>
    </w:p>
    <w:p w:rsidR="00A22210" w:rsidRDefault="00A22210">
      <w:pPr>
        <w:pStyle w:val="ConsPlusNonformat"/>
        <w:jc w:val="both"/>
      </w:pPr>
      <w:hyperlink r:id="rId47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____________________________________________________________________;</w:t>
      </w:r>
    </w:p>
    <w:p w:rsidR="00A22210" w:rsidRDefault="00A22210">
      <w:pPr>
        <w:pStyle w:val="ConsPlusNonformat"/>
        <w:jc w:val="both"/>
      </w:pPr>
      <w:r>
        <w:t>банк получателя __________________________________________________________;</w:t>
      </w:r>
    </w:p>
    <w:p w:rsidR="00A22210" w:rsidRDefault="00A22210">
      <w:pPr>
        <w:pStyle w:val="ConsPlusNonformat"/>
        <w:jc w:val="both"/>
      </w:pPr>
      <w:r>
        <w:t>БИК банка получателя _____________________________________________________;</w:t>
      </w:r>
    </w:p>
    <w:p w:rsidR="00A22210" w:rsidRDefault="00A22210">
      <w:pPr>
        <w:pStyle w:val="ConsPlusNonformat"/>
        <w:jc w:val="both"/>
      </w:pPr>
      <w:proofErr w:type="gramStart"/>
      <w:r>
        <w:t>л</w:t>
      </w:r>
      <w:proofErr w:type="gramEnd"/>
      <w:r>
        <w:t>/с ______________________________________________________________________.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II. Права и обязанности Сторон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2.1. Муниципалитет обязуется:</w:t>
      </w:r>
    </w:p>
    <w:p w:rsidR="00A22210" w:rsidRDefault="00A22210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</w:t>
      </w:r>
    </w:p>
    <w:p w:rsidR="00A22210" w:rsidRDefault="00A22210">
      <w:pPr>
        <w:pStyle w:val="ConsPlusNormal"/>
        <w:ind w:firstLine="540"/>
        <w:jc w:val="both"/>
      </w:pPr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ходом реализации проектов ТОС;</w:t>
      </w:r>
    </w:p>
    <w:p w:rsidR="00A22210" w:rsidRDefault="00A22210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A22210" w:rsidRDefault="00A22210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A22210" w:rsidRDefault="00A22210">
      <w:pPr>
        <w:pStyle w:val="ConsPlusNormal"/>
        <w:ind w:firstLine="540"/>
        <w:jc w:val="both"/>
      </w:pPr>
      <w:r>
        <w:t>2.1.5. в случае невозможности использования субсидии по назначению уведомить Министерство;</w:t>
      </w:r>
    </w:p>
    <w:p w:rsidR="00A22210" w:rsidRDefault="00A22210">
      <w:pPr>
        <w:pStyle w:val="ConsPlusNormal"/>
        <w:ind w:firstLine="540"/>
        <w:jc w:val="both"/>
      </w:pPr>
      <w:r>
        <w:t>2.1.6. предоставить в Министерство:</w:t>
      </w:r>
    </w:p>
    <w:p w:rsidR="00A22210" w:rsidRDefault="00A22210">
      <w:pPr>
        <w:pStyle w:val="ConsPlusNormal"/>
        <w:ind w:firstLine="540"/>
        <w:jc w:val="both"/>
      </w:pPr>
      <w:proofErr w:type="gramStart"/>
      <w:r>
        <w:t xml:space="preserve">в срок, не превышающий 6 месяцев со дня вступления в силу Постановления Правительства Пермского края "О распределении субсидий бюджетам муниципальных образований на ________ год на </w:t>
      </w:r>
      <w:proofErr w:type="spellStart"/>
      <w:r>
        <w:t>софинансирование</w:t>
      </w:r>
      <w:proofErr w:type="spellEnd"/>
      <w:r>
        <w:t xml:space="preserve"> мероприятий по реализации социально значимых проектов </w:t>
      </w:r>
      <w:r>
        <w:lastRenderedPageBreak/>
        <w:t xml:space="preserve">территориального общественного самоуправления", - отчет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социально значимого проекта территориального общественного самоуправления по форме согласно приложению 3 к Порядку с приложением документов, установленных пунктами</w:t>
      </w:r>
      <w:proofErr w:type="gramEnd"/>
      <w:r>
        <w:t xml:space="preserve"> 2.7.2, 2.7.3 Порядка;</w:t>
      </w:r>
    </w:p>
    <w:p w:rsidR="00A22210" w:rsidRDefault="00A22210">
      <w:pPr>
        <w:pStyle w:val="ConsPlusNormal"/>
        <w:ind w:firstLine="540"/>
        <w:jc w:val="both"/>
      </w:pPr>
      <w:proofErr w:type="gramStart"/>
      <w:r>
        <w:t>ежеквартально, до 8-го числа месяца, следующего за отчетным кварталом, ежегодно, до 15 января года, следующего за отчетным, -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  <w:proofErr w:type="gramEnd"/>
    </w:p>
    <w:p w:rsidR="00A22210" w:rsidRDefault="00A22210">
      <w:pPr>
        <w:pStyle w:val="ConsPlusNormal"/>
        <w:ind w:firstLine="540"/>
        <w:jc w:val="both"/>
      </w:pPr>
      <w:r>
        <w:t>в срок до 15 января года, следующего за отчетным, - отчет о реализации социально значимого проекта территориального общественного самоуправления по форме согласно приложению 4 к Порядку с приложением документов, установленных пунктом 3.2 Порядка;</w:t>
      </w:r>
    </w:p>
    <w:p w:rsidR="00A22210" w:rsidRDefault="00A22210">
      <w:pPr>
        <w:pStyle w:val="ConsPlusNormal"/>
        <w:ind w:firstLine="540"/>
        <w:jc w:val="both"/>
      </w:pPr>
      <w:r>
        <w:t>2.1.7.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A22210" w:rsidRDefault="00A22210">
      <w:pPr>
        <w:pStyle w:val="ConsPlusNormal"/>
        <w:ind w:firstLine="540"/>
        <w:jc w:val="both"/>
      </w:pPr>
      <w:r>
        <w:t>2.1.8. обеспечить заключение договора о предоставлении субсидии с органом ТОС в случае, если орган ТОС, проект которого признан победителем, имеет статус юридического лица;</w:t>
      </w:r>
    </w:p>
    <w:p w:rsidR="00A22210" w:rsidRDefault="00A22210">
      <w:pPr>
        <w:pStyle w:val="ConsPlusNormal"/>
        <w:ind w:firstLine="540"/>
        <w:jc w:val="both"/>
      </w:pPr>
      <w:r>
        <w:t xml:space="preserve">2.1.9. обеспечивать своевременное и в полном объеме достижение </w:t>
      </w:r>
      <w:hyperlink w:anchor="P489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указанных в приложении к настоящему Соглашению;</w:t>
      </w:r>
    </w:p>
    <w:p w:rsidR="00A22210" w:rsidRDefault="00A22210">
      <w:pPr>
        <w:pStyle w:val="ConsPlusNormal"/>
        <w:ind w:firstLine="540"/>
        <w:jc w:val="both"/>
      </w:pPr>
      <w:r>
        <w:t>2.1.10. в случае отсутствия документов, удостоверяющих право муниципальной собственности на имущество, объек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(в том числе земельные участки), где будут проводиться работы в рамках проекта, представить в Министерство документы, подтверждающие оформление в муниципальную собственность результатов проекта, в срок до ____________.</w:t>
      </w:r>
    </w:p>
    <w:p w:rsidR="00A22210" w:rsidRDefault="00A22210">
      <w:pPr>
        <w:pStyle w:val="ConsPlusNormal"/>
        <w:ind w:firstLine="540"/>
        <w:jc w:val="both"/>
      </w:pPr>
      <w:r>
        <w:t>2.2. Министерство обязуется:</w:t>
      </w:r>
    </w:p>
    <w:p w:rsidR="00A22210" w:rsidRDefault="00A22210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представленные Муниципалитетом документы;</w:t>
      </w:r>
    </w:p>
    <w:p w:rsidR="00A22210" w:rsidRDefault="00A22210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A22210" w:rsidRDefault="00A22210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A22210" w:rsidRDefault="00A22210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III. Ответственность Сторон за нарушение условий Соглашения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В случае нарушения условий настоящего Соглашения Стороны несут ответственность, установленную настоящим Соглашением и Порядком.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IV. Срок действия Соглашения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Настоящее Соглашение вступает в силу со дня его подписания Сторонами и действует до 31 декабря года предоставления субсидии.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V. Разрешение споров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A22210" w:rsidRDefault="00A22210">
      <w:pPr>
        <w:pStyle w:val="ConsPlusNormal"/>
        <w:ind w:firstLine="540"/>
        <w:jc w:val="both"/>
      </w:pPr>
      <w: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VI. Прочие условия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6.1. Настоящее Соглашение составлено на ______ листах в 2 экземплярах, имеющих равную юридическую силу, по одному для каждой из Сторон.</w:t>
      </w:r>
    </w:p>
    <w:p w:rsidR="00A22210" w:rsidRDefault="00A22210">
      <w:pPr>
        <w:pStyle w:val="ConsPlusNormal"/>
        <w:ind w:firstLine="540"/>
        <w:jc w:val="both"/>
      </w:pPr>
      <w:r>
        <w:lastRenderedPageBreak/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79"/>
      </w:tblGrid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2210" w:rsidRDefault="00A22210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22210" w:rsidRDefault="00A22210">
            <w:pPr>
              <w:pStyle w:val="ConsPlusNormal"/>
            </w:pPr>
            <w:r>
              <w:t>Муниципалитет:</w:t>
            </w: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Индекс, адрес:</w:t>
            </w: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22210" w:rsidRDefault="00A22210">
            <w:pPr>
              <w:pStyle w:val="ConsPlusNormal"/>
            </w:pP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Банковские реквизиты:</w:t>
            </w: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2210" w:rsidRDefault="00A22210">
            <w:pPr>
              <w:pStyle w:val="ConsPlusNormal"/>
            </w:pPr>
            <w:r>
              <w:t>_______________________________</w:t>
            </w:r>
          </w:p>
          <w:p w:rsidR="00A22210" w:rsidRDefault="00A2221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22210" w:rsidRDefault="00A22210">
            <w:pPr>
              <w:pStyle w:val="ConsPlusNormal"/>
            </w:pPr>
            <w:r>
              <w:t>_______________________________</w:t>
            </w:r>
          </w:p>
          <w:p w:rsidR="00A22210" w:rsidRDefault="00A22210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nformat"/>
              <w:jc w:val="both"/>
            </w:pPr>
            <w:r>
              <w:t>_____________/________________/</w:t>
            </w:r>
          </w:p>
          <w:p w:rsidR="00A22210" w:rsidRDefault="00A22210">
            <w:pPr>
              <w:pStyle w:val="ConsPlusNonformat"/>
              <w:jc w:val="both"/>
            </w:pPr>
            <w:r>
              <w:t xml:space="preserve">   подпись        (ФИО)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nformat"/>
              <w:jc w:val="both"/>
            </w:pPr>
            <w:r>
              <w:t>_____________/________________/</w:t>
            </w:r>
          </w:p>
          <w:p w:rsidR="00A22210" w:rsidRDefault="00A22210">
            <w:pPr>
              <w:pStyle w:val="ConsPlusNonformat"/>
              <w:jc w:val="both"/>
            </w:pPr>
            <w:r>
              <w:t xml:space="preserve">   подпись        (ФИО)</w:t>
            </w:r>
          </w:p>
        </w:tc>
      </w:tr>
      <w:tr w:rsidR="00A2221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210" w:rsidRDefault="00A22210">
            <w:pPr>
              <w:pStyle w:val="ConsPlusNormal"/>
            </w:pPr>
            <w:r>
              <w:t>М.П.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2"/>
      </w:pPr>
      <w:r>
        <w:t>Приложение</w:t>
      </w:r>
    </w:p>
    <w:p w:rsidR="00A22210" w:rsidRDefault="00A22210">
      <w:pPr>
        <w:pStyle w:val="ConsPlusNormal"/>
        <w:jc w:val="right"/>
      </w:pPr>
      <w:r>
        <w:t>к Соглашению</w:t>
      </w:r>
    </w:p>
    <w:p w:rsidR="00A22210" w:rsidRDefault="00A22210">
      <w:pPr>
        <w:pStyle w:val="ConsPlusNormal"/>
        <w:jc w:val="right"/>
      </w:pPr>
      <w:r>
        <w:t>о предоставлении субсидии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значимого</w:t>
      </w:r>
      <w:proofErr w:type="gramEnd"/>
    </w:p>
    <w:p w:rsidR="00A22210" w:rsidRDefault="00A22210">
      <w:pPr>
        <w:pStyle w:val="ConsPlusNormal"/>
        <w:jc w:val="right"/>
      </w:pPr>
      <w:r>
        <w:t>проекта территориального</w:t>
      </w:r>
    </w:p>
    <w:p w:rsidR="00A22210" w:rsidRDefault="00A22210">
      <w:pPr>
        <w:pStyle w:val="ConsPlusNormal"/>
        <w:jc w:val="right"/>
      </w:pPr>
      <w:r>
        <w:t>общественного 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</w:pPr>
      <w:bookmarkStart w:id="3" w:name="P489"/>
      <w:bookmarkEnd w:id="3"/>
      <w:r>
        <w:t>Показатели результативности использования субсидии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33"/>
        <w:gridCol w:w="680"/>
        <w:gridCol w:w="794"/>
      </w:tblGrid>
      <w:tr w:rsidR="00A22210"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План</w:t>
            </w:r>
          </w:p>
        </w:tc>
      </w:tr>
      <w:tr w:rsidR="00A22210"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A22210" w:rsidRDefault="00A22210">
            <w:pPr>
              <w:pStyle w:val="ConsPlusNormal"/>
            </w:pPr>
            <w:r>
              <w:t>Реализации проекта ТОС в установленные настоящим Соглашением сроки</w:t>
            </w: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A22210" w:rsidRDefault="00A22210">
            <w:pPr>
              <w:pStyle w:val="ConsPlusNormal"/>
            </w:pPr>
          </w:p>
        </w:tc>
      </w:tr>
      <w:tr w:rsidR="00A22210"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  <w:vAlign w:val="center"/>
          </w:tcPr>
          <w:p w:rsidR="00A22210" w:rsidRDefault="00A22210">
            <w:pPr>
              <w:pStyle w:val="ConsPlusNormal"/>
            </w:pPr>
            <w:r>
              <w:t>Соответствие видов затрат, предусмотренных сметой проекта, видам затрат, указанных в отчетных документах проекта ТОС</w:t>
            </w: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A22210" w:rsidRDefault="00A22210">
            <w:pPr>
              <w:pStyle w:val="ConsPlusNormal"/>
            </w:pPr>
          </w:p>
        </w:tc>
      </w:tr>
    </w:tbl>
    <w:p w:rsidR="00A22210" w:rsidRDefault="00A22210">
      <w:pPr>
        <w:pStyle w:val="ConsPlusNormal"/>
        <w:jc w:val="right"/>
      </w:pPr>
      <w:r>
        <w:t>"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1"/>
      </w:pPr>
      <w:r>
        <w:t>Приложение 3</w:t>
      </w:r>
    </w:p>
    <w:p w:rsidR="00A22210" w:rsidRDefault="00A22210">
      <w:pPr>
        <w:pStyle w:val="ConsPlusNormal"/>
        <w:jc w:val="right"/>
      </w:pPr>
      <w:r>
        <w:t>к изменениям,</w:t>
      </w:r>
    </w:p>
    <w:p w:rsidR="00A22210" w:rsidRDefault="00A22210">
      <w:pPr>
        <w:pStyle w:val="ConsPlusNormal"/>
        <w:jc w:val="right"/>
      </w:pPr>
      <w:r>
        <w:t>которые вносятся</w:t>
      </w:r>
    </w:p>
    <w:p w:rsidR="00A22210" w:rsidRDefault="00A22210">
      <w:pPr>
        <w:pStyle w:val="ConsPlusNormal"/>
        <w:jc w:val="right"/>
      </w:pPr>
      <w:r>
        <w:lastRenderedPageBreak/>
        <w:t>в Порядок предоставления</w:t>
      </w:r>
    </w:p>
    <w:p w:rsidR="00A22210" w:rsidRDefault="00A22210">
      <w:pPr>
        <w:pStyle w:val="ConsPlusNormal"/>
        <w:jc w:val="right"/>
      </w:pPr>
      <w:r>
        <w:t>субсидий из бюджета Пермского</w:t>
      </w:r>
    </w:p>
    <w:p w:rsidR="00A22210" w:rsidRDefault="00A22210">
      <w:pPr>
        <w:pStyle w:val="ConsPlusNormal"/>
        <w:jc w:val="right"/>
      </w:pPr>
      <w:r>
        <w:t xml:space="preserve">края бюджетам </w:t>
      </w:r>
      <w:proofErr w:type="gramStart"/>
      <w:r>
        <w:t>муниципальных</w:t>
      </w:r>
      <w:proofErr w:type="gramEnd"/>
    </w:p>
    <w:p w:rsidR="00A22210" w:rsidRDefault="00A22210">
      <w:pPr>
        <w:pStyle w:val="ConsPlusNormal"/>
        <w:jc w:val="right"/>
      </w:pPr>
      <w:r>
        <w:t>образований Пермского края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A22210" w:rsidRDefault="00A22210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самоуправления,</w:t>
      </w:r>
    </w:p>
    <w:p w:rsidR="00A22210" w:rsidRDefault="00A22210">
      <w:pPr>
        <w:pStyle w:val="ConsPlusNormal"/>
        <w:jc w:val="right"/>
      </w:pPr>
      <w:proofErr w:type="gramStart"/>
      <w:r>
        <w:t>утвержденный</w:t>
      </w:r>
      <w:proofErr w:type="gramEnd"/>
      <w:r>
        <w:t xml:space="preserve"> Постановлением</w:t>
      </w:r>
    </w:p>
    <w:p w:rsidR="00A22210" w:rsidRDefault="00A22210">
      <w:pPr>
        <w:pStyle w:val="ConsPlusNormal"/>
        <w:jc w:val="right"/>
      </w:pPr>
      <w:r>
        <w:t>Правительства Пермского края</w:t>
      </w:r>
    </w:p>
    <w:p w:rsidR="00A22210" w:rsidRDefault="00A22210">
      <w:pPr>
        <w:pStyle w:val="ConsPlusNormal"/>
        <w:jc w:val="right"/>
      </w:pPr>
      <w:r>
        <w:t>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"Приложение 3</w:t>
      </w:r>
    </w:p>
    <w:p w:rsidR="00A22210" w:rsidRDefault="00A22210">
      <w:pPr>
        <w:pStyle w:val="ConsPlusNormal"/>
        <w:jc w:val="right"/>
      </w:pPr>
      <w:r>
        <w:t>к Порядку</w:t>
      </w:r>
    </w:p>
    <w:p w:rsidR="00A22210" w:rsidRDefault="00A22210">
      <w:pPr>
        <w:pStyle w:val="ConsPlusNormal"/>
        <w:jc w:val="right"/>
      </w:pPr>
      <w:r>
        <w:t>предоставления субсидий</w:t>
      </w:r>
    </w:p>
    <w:p w:rsidR="00A22210" w:rsidRDefault="00A22210">
      <w:pPr>
        <w:pStyle w:val="ConsPlusNormal"/>
        <w:jc w:val="right"/>
      </w:pPr>
      <w:r>
        <w:t>из бюджета Пермского края</w:t>
      </w:r>
    </w:p>
    <w:p w:rsidR="00A22210" w:rsidRDefault="00A22210">
      <w:pPr>
        <w:pStyle w:val="ConsPlusNormal"/>
        <w:jc w:val="right"/>
      </w:pPr>
      <w:r>
        <w:t>бюджетам муниципальных образований</w:t>
      </w:r>
    </w:p>
    <w:p w:rsidR="00A22210" w:rsidRDefault="00A22210">
      <w:pPr>
        <w:pStyle w:val="ConsPlusNormal"/>
        <w:jc w:val="right"/>
      </w:pPr>
      <w:r>
        <w:t xml:space="preserve">Пермского края на </w:t>
      </w:r>
      <w:proofErr w:type="spellStart"/>
      <w:r>
        <w:t>софинансирование</w:t>
      </w:r>
      <w:proofErr w:type="spellEnd"/>
    </w:p>
    <w:p w:rsidR="00A22210" w:rsidRDefault="00A22210">
      <w:pPr>
        <w:pStyle w:val="ConsPlusNormal"/>
        <w:jc w:val="right"/>
      </w:pPr>
      <w:r>
        <w:t>мероприятий по реализации социально</w:t>
      </w:r>
    </w:p>
    <w:p w:rsidR="00A22210" w:rsidRDefault="00A22210">
      <w:pPr>
        <w:pStyle w:val="ConsPlusNormal"/>
        <w:jc w:val="right"/>
      </w:pPr>
      <w:r>
        <w:t xml:space="preserve">значимых 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ФОРМА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УТВЕРЖДАЮ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_______________________________</w:t>
      </w:r>
    </w:p>
    <w:p w:rsidR="00A22210" w:rsidRDefault="00A22210">
      <w:pPr>
        <w:pStyle w:val="ConsPlusNormal"/>
        <w:jc w:val="right"/>
      </w:pPr>
      <w:r>
        <w:t>(наименование должности)</w:t>
      </w:r>
    </w:p>
    <w:p w:rsidR="00A22210" w:rsidRDefault="00A22210">
      <w:pPr>
        <w:pStyle w:val="ConsPlusNormal"/>
        <w:jc w:val="right"/>
      </w:pPr>
      <w:r>
        <w:t>_________/_____________________</w:t>
      </w:r>
    </w:p>
    <w:p w:rsidR="00A22210" w:rsidRDefault="00A22210">
      <w:pPr>
        <w:pStyle w:val="ConsPlusNormal"/>
        <w:jc w:val="right"/>
      </w:pPr>
      <w:r>
        <w:t>(подпись) (расшифровка подписи)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"___" ______________ 20___ г.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</w:pPr>
      <w:bookmarkStart w:id="4" w:name="P545"/>
      <w:bookmarkEnd w:id="4"/>
      <w:r>
        <w:t>ОТЧЕТ</w:t>
      </w:r>
    </w:p>
    <w:p w:rsidR="00A22210" w:rsidRDefault="00A22210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A22210" w:rsidRDefault="00A22210">
      <w:pPr>
        <w:pStyle w:val="ConsPlusNormal"/>
        <w:jc w:val="center"/>
      </w:pPr>
      <w:r>
        <w:t>при реализации социально значимого проекта</w:t>
      </w:r>
    </w:p>
    <w:p w:rsidR="00A22210" w:rsidRDefault="00A22210">
      <w:pPr>
        <w:pStyle w:val="ConsPlusNormal"/>
        <w:jc w:val="center"/>
      </w:pPr>
      <w:r>
        <w:t>"________________________________________________"</w:t>
      </w:r>
    </w:p>
    <w:p w:rsidR="00A22210" w:rsidRDefault="00A22210">
      <w:pPr>
        <w:pStyle w:val="ConsPlusNormal"/>
        <w:jc w:val="center"/>
      </w:pPr>
      <w:r>
        <w:t>территориального общественного самоуправления</w:t>
      </w:r>
    </w:p>
    <w:p w:rsidR="00A22210" w:rsidRDefault="00A22210">
      <w:pPr>
        <w:pStyle w:val="ConsPlusNormal"/>
        <w:jc w:val="center"/>
      </w:pPr>
      <w:r>
        <w:t>"______________________________" на _______ год</w:t>
      </w:r>
    </w:p>
    <w:p w:rsidR="00A22210" w:rsidRDefault="00A22210">
      <w:pPr>
        <w:pStyle w:val="ConsPlusNormal"/>
        <w:jc w:val="both"/>
      </w:pPr>
    </w:p>
    <w:p w:rsidR="00A22210" w:rsidRDefault="00A22210">
      <w:pPr>
        <w:sectPr w:rsidR="00A222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8"/>
        <w:gridCol w:w="1077"/>
        <w:gridCol w:w="1077"/>
        <w:gridCol w:w="1559"/>
        <w:gridCol w:w="1134"/>
        <w:gridCol w:w="1191"/>
        <w:gridCol w:w="1077"/>
        <w:gridCol w:w="1587"/>
        <w:gridCol w:w="1361"/>
      </w:tblGrid>
      <w:tr w:rsidR="00A22210">
        <w:tc>
          <w:tcPr>
            <w:tcW w:w="6265" w:type="dxa"/>
            <w:gridSpan w:val="5"/>
          </w:tcPr>
          <w:p w:rsidR="00A22210" w:rsidRDefault="00A22210">
            <w:pPr>
              <w:pStyle w:val="ConsPlusNormal"/>
              <w:jc w:val="center"/>
            </w:pPr>
            <w:r>
              <w:lastRenderedPageBreak/>
              <w:t>Предусмотрено по проекту ТОС в соответствии с заявкой на участие в проекте, тыс. руб.</w:t>
            </w:r>
          </w:p>
        </w:tc>
        <w:tc>
          <w:tcPr>
            <w:tcW w:w="4989" w:type="dxa"/>
            <w:gridSpan w:val="4"/>
          </w:tcPr>
          <w:p w:rsidR="00A22210" w:rsidRDefault="00A22210">
            <w:pPr>
              <w:pStyle w:val="ConsPlusNormal"/>
              <w:jc w:val="center"/>
            </w:pPr>
            <w:r>
              <w:t>Стоимость оплаченных товаров, работ (услуг), тыс. руб.</w:t>
            </w:r>
          </w:p>
        </w:tc>
        <w:tc>
          <w:tcPr>
            <w:tcW w:w="1361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</w:tr>
      <w:tr w:rsidR="00A22210">
        <w:tc>
          <w:tcPr>
            <w:tcW w:w="1134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31" w:type="dxa"/>
            <w:gridSpan w:val="4"/>
          </w:tcPr>
          <w:p w:rsidR="00A22210" w:rsidRDefault="00A2221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55" w:type="dxa"/>
            <w:gridSpan w:val="3"/>
          </w:tcPr>
          <w:p w:rsidR="00A22210" w:rsidRDefault="00A2221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A22210" w:rsidRDefault="00A22210"/>
        </w:tc>
      </w:tr>
      <w:tr w:rsidR="00A22210">
        <w:tc>
          <w:tcPr>
            <w:tcW w:w="1134" w:type="dxa"/>
            <w:vMerge/>
          </w:tcPr>
          <w:p w:rsidR="00A22210" w:rsidRDefault="00A22210"/>
        </w:tc>
        <w:tc>
          <w:tcPr>
            <w:tcW w:w="1418" w:type="dxa"/>
          </w:tcPr>
          <w:p w:rsidR="00A22210" w:rsidRDefault="00A22210">
            <w:pPr>
              <w:pStyle w:val="ConsPlusNormal"/>
              <w:jc w:val="center"/>
            </w:pPr>
            <w:r>
              <w:t>в бюджете Пермского края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в местном бюджете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559" w:type="dxa"/>
          </w:tcPr>
          <w:p w:rsidR="00A22210" w:rsidRDefault="00A22210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1134" w:type="dxa"/>
            <w:vMerge/>
          </w:tcPr>
          <w:p w:rsidR="00A22210" w:rsidRDefault="00A22210"/>
        </w:tc>
        <w:tc>
          <w:tcPr>
            <w:tcW w:w="1191" w:type="dxa"/>
          </w:tcPr>
          <w:p w:rsidR="00A22210" w:rsidRDefault="00A22210">
            <w:pPr>
              <w:pStyle w:val="ConsPlusNormal"/>
              <w:jc w:val="center"/>
            </w:pPr>
            <w:r>
              <w:t>из местного бюджета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587" w:type="dxa"/>
          </w:tcPr>
          <w:p w:rsidR="00A22210" w:rsidRDefault="00A22210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1361" w:type="dxa"/>
            <w:vMerge/>
          </w:tcPr>
          <w:p w:rsidR="00A22210" w:rsidRDefault="00A22210"/>
        </w:tc>
      </w:tr>
      <w:tr w:rsidR="00A22210"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1418" w:type="dxa"/>
          </w:tcPr>
          <w:p w:rsidR="00A22210" w:rsidRDefault="00A22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6 = 7 + 8 + 9</w:t>
            </w:r>
          </w:p>
        </w:tc>
        <w:tc>
          <w:tcPr>
            <w:tcW w:w="1191" w:type="dxa"/>
          </w:tcPr>
          <w:p w:rsidR="00A22210" w:rsidRDefault="00A222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A22210" w:rsidRDefault="00A22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22210" w:rsidRDefault="00A22210">
            <w:pPr>
              <w:pStyle w:val="ConsPlusNormal"/>
              <w:jc w:val="center"/>
            </w:pPr>
            <w:r>
              <w:t>10 = 1 - 6</w:t>
            </w:r>
          </w:p>
        </w:tc>
      </w:tr>
      <w:tr w:rsidR="00A22210"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9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91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8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r>
        <w:t>Руководитель финансового органа</w:t>
      </w:r>
    </w:p>
    <w:p w:rsidR="00A22210" w:rsidRDefault="00A22210">
      <w:pPr>
        <w:pStyle w:val="ConsPlusNonformat"/>
        <w:jc w:val="both"/>
      </w:pPr>
      <w:r>
        <w:t>муниципального образования      _________________/_____________________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A22210" w:rsidRDefault="00A22210">
      <w:pPr>
        <w:pStyle w:val="ConsPlusNonformat"/>
        <w:jc w:val="both"/>
      </w:pPr>
      <w:r>
        <w:t>Глава (глава администрации)</w:t>
      </w:r>
    </w:p>
    <w:p w:rsidR="00A22210" w:rsidRDefault="00A22210">
      <w:pPr>
        <w:pStyle w:val="ConsPlusNonformat"/>
        <w:jc w:val="both"/>
      </w:pPr>
      <w:r>
        <w:t>муниципального образования      _________________/_____________________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A22210" w:rsidRDefault="00A22210">
      <w:pPr>
        <w:pStyle w:val="ConsPlusNonformat"/>
        <w:jc w:val="both"/>
      </w:pPr>
      <w:r>
        <w:t xml:space="preserve">                                    МП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___________________</w:t>
      </w:r>
    </w:p>
    <w:p w:rsidR="00A22210" w:rsidRDefault="00A22210">
      <w:pPr>
        <w:pStyle w:val="ConsPlusNonformat"/>
        <w:jc w:val="both"/>
      </w:pPr>
      <w:r>
        <w:t>(число, месяц, год)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Отметка о дате представления отчета в Министерство: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(дата, ФИО)"</w:t>
      </w:r>
    </w:p>
    <w:p w:rsidR="00A22210" w:rsidRDefault="00A22210">
      <w:pPr>
        <w:sectPr w:rsidR="00A22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  <w:outlineLvl w:val="1"/>
      </w:pPr>
      <w:r>
        <w:t>Приложение 4</w:t>
      </w:r>
    </w:p>
    <w:p w:rsidR="00A22210" w:rsidRDefault="00A22210">
      <w:pPr>
        <w:pStyle w:val="ConsPlusNormal"/>
        <w:jc w:val="right"/>
      </w:pPr>
      <w:r>
        <w:t>к изменениям,</w:t>
      </w:r>
    </w:p>
    <w:p w:rsidR="00A22210" w:rsidRDefault="00A22210">
      <w:pPr>
        <w:pStyle w:val="ConsPlusNormal"/>
        <w:jc w:val="right"/>
      </w:pPr>
      <w:r>
        <w:t>которые вносятся</w:t>
      </w:r>
    </w:p>
    <w:p w:rsidR="00A22210" w:rsidRDefault="00A22210">
      <w:pPr>
        <w:pStyle w:val="ConsPlusNormal"/>
        <w:jc w:val="right"/>
      </w:pPr>
      <w:r>
        <w:t>в Порядок предоставления</w:t>
      </w:r>
    </w:p>
    <w:p w:rsidR="00A22210" w:rsidRDefault="00A22210">
      <w:pPr>
        <w:pStyle w:val="ConsPlusNormal"/>
        <w:jc w:val="right"/>
      </w:pPr>
      <w:r>
        <w:t>субсидий из бюджета Пермского</w:t>
      </w:r>
    </w:p>
    <w:p w:rsidR="00A22210" w:rsidRDefault="00A22210">
      <w:pPr>
        <w:pStyle w:val="ConsPlusNormal"/>
        <w:jc w:val="right"/>
      </w:pPr>
      <w:r>
        <w:t xml:space="preserve">края бюджетам </w:t>
      </w:r>
      <w:proofErr w:type="gramStart"/>
      <w:r>
        <w:t>муниципальных</w:t>
      </w:r>
      <w:proofErr w:type="gramEnd"/>
    </w:p>
    <w:p w:rsidR="00A22210" w:rsidRDefault="00A22210">
      <w:pPr>
        <w:pStyle w:val="ConsPlusNormal"/>
        <w:jc w:val="right"/>
      </w:pPr>
      <w:r>
        <w:t>образований Пермского края</w:t>
      </w:r>
    </w:p>
    <w:p w:rsidR="00A22210" w:rsidRDefault="00A22210">
      <w:pPr>
        <w:pStyle w:val="ConsPlusNormal"/>
        <w:jc w:val="right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мероприятий</w:t>
      </w:r>
    </w:p>
    <w:p w:rsidR="00A22210" w:rsidRDefault="00A22210">
      <w:pPr>
        <w:pStyle w:val="ConsPlusNormal"/>
        <w:jc w:val="right"/>
      </w:pPr>
      <w:r>
        <w:t xml:space="preserve">по реализации социально </w:t>
      </w:r>
      <w:proofErr w:type="gramStart"/>
      <w:r>
        <w:t>значимых</w:t>
      </w:r>
      <w:proofErr w:type="gramEnd"/>
    </w:p>
    <w:p w:rsidR="00A22210" w:rsidRDefault="00A22210">
      <w:pPr>
        <w:pStyle w:val="ConsPlusNormal"/>
        <w:jc w:val="right"/>
      </w:pPr>
      <w:r>
        <w:t xml:space="preserve">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самоуправления,</w:t>
      </w:r>
    </w:p>
    <w:p w:rsidR="00A22210" w:rsidRDefault="00A22210">
      <w:pPr>
        <w:pStyle w:val="ConsPlusNormal"/>
        <w:jc w:val="right"/>
      </w:pPr>
      <w:proofErr w:type="gramStart"/>
      <w:r>
        <w:t>утвержденный</w:t>
      </w:r>
      <w:proofErr w:type="gramEnd"/>
      <w:r>
        <w:t xml:space="preserve"> Постановлением</w:t>
      </w:r>
    </w:p>
    <w:p w:rsidR="00A22210" w:rsidRDefault="00A22210">
      <w:pPr>
        <w:pStyle w:val="ConsPlusNormal"/>
        <w:jc w:val="right"/>
      </w:pPr>
      <w:r>
        <w:t>Правительства Пермского края</w:t>
      </w:r>
    </w:p>
    <w:p w:rsidR="00A22210" w:rsidRDefault="00A22210">
      <w:pPr>
        <w:pStyle w:val="ConsPlusNormal"/>
        <w:jc w:val="right"/>
      </w:pPr>
      <w:r>
        <w:t>от 20 июня 2016 г. N 381-п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"Приложение 4</w:t>
      </w:r>
    </w:p>
    <w:p w:rsidR="00A22210" w:rsidRDefault="00A22210">
      <w:pPr>
        <w:pStyle w:val="ConsPlusNormal"/>
        <w:jc w:val="right"/>
      </w:pPr>
      <w:r>
        <w:t>к Порядку</w:t>
      </w:r>
    </w:p>
    <w:p w:rsidR="00A22210" w:rsidRDefault="00A22210">
      <w:pPr>
        <w:pStyle w:val="ConsPlusNormal"/>
        <w:jc w:val="right"/>
      </w:pPr>
      <w:r>
        <w:t>предоставления субсидий</w:t>
      </w:r>
    </w:p>
    <w:p w:rsidR="00A22210" w:rsidRDefault="00A22210">
      <w:pPr>
        <w:pStyle w:val="ConsPlusNormal"/>
        <w:jc w:val="right"/>
      </w:pPr>
      <w:r>
        <w:t>из бюджета Пермского края</w:t>
      </w:r>
    </w:p>
    <w:p w:rsidR="00A22210" w:rsidRDefault="00A22210">
      <w:pPr>
        <w:pStyle w:val="ConsPlusNormal"/>
        <w:jc w:val="right"/>
      </w:pPr>
      <w:r>
        <w:t>бюджетам муниципальных образований</w:t>
      </w:r>
    </w:p>
    <w:p w:rsidR="00A22210" w:rsidRDefault="00A22210">
      <w:pPr>
        <w:pStyle w:val="ConsPlusNormal"/>
        <w:jc w:val="right"/>
      </w:pPr>
      <w:r>
        <w:t xml:space="preserve">Пермского края на </w:t>
      </w:r>
      <w:proofErr w:type="spellStart"/>
      <w:r>
        <w:t>софинансирование</w:t>
      </w:r>
      <w:proofErr w:type="spellEnd"/>
    </w:p>
    <w:p w:rsidR="00A22210" w:rsidRDefault="00A22210">
      <w:pPr>
        <w:pStyle w:val="ConsPlusNormal"/>
        <w:jc w:val="right"/>
      </w:pPr>
      <w:r>
        <w:t>мероприятий по реализации социально</w:t>
      </w:r>
    </w:p>
    <w:p w:rsidR="00A22210" w:rsidRDefault="00A22210">
      <w:pPr>
        <w:pStyle w:val="ConsPlusNormal"/>
        <w:jc w:val="right"/>
      </w:pPr>
      <w:r>
        <w:t xml:space="preserve">значимых проектов </w:t>
      </w:r>
      <w:proofErr w:type="gramStart"/>
      <w:r>
        <w:t>территориального</w:t>
      </w:r>
      <w:proofErr w:type="gramEnd"/>
    </w:p>
    <w:p w:rsidR="00A22210" w:rsidRDefault="00A22210">
      <w:pPr>
        <w:pStyle w:val="ConsPlusNormal"/>
        <w:jc w:val="right"/>
      </w:pPr>
      <w:r>
        <w:t>общественного самоуправления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right"/>
      </w:pPr>
      <w:r>
        <w:t>ФОРМА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center"/>
      </w:pPr>
      <w:bookmarkStart w:id="5" w:name="P633"/>
      <w:bookmarkEnd w:id="5"/>
      <w:r>
        <w:t>ОТЧЕТ</w:t>
      </w:r>
    </w:p>
    <w:p w:rsidR="00A22210" w:rsidRDefault="00A22210">
      <w:pPr>
        <w:pStyle w:val="ConsPlusNormal"/>
        <w:jc w:val="center"/>
      </w:pPr>
      <w:r>
        <w:t>о реализации социально значимого проекта</w:t>
      </w:r>
    </w:p>
    <w:p w:rsidR="00A22210" w:rsidRDefault="00A22210">
      <w:pPr>
        <w:pStyle w:val="ConsPlusNormal"/>
        <w:jc w:val="center"/>
      </w:pPr>
      <w:r>
        <w:t>территориального общественного самоуправления</w:t>
      </w:r>
    </w:p>
    <w:p w:rsidR="00A22210" w:rsidRDefault="00A22210">
      <w:pPr>
        <w:pStyle w:val="ConsPlusNormal"/>
        <w:jc w:val="center"/>
      </w:pPr>
      <w:r>
        <w:t>"______________________________________________________"</w:t>
      </w:r>
    </w:p>
    <w:p w:rsidR="00A22210" w:rsidRDefault="00A22210">
      <w:pPr>
        <w:pStyle w:val="ConsPlusNormal"/>
        <w:jc w:val="center"/>
      </w:pPr>
      <w:r>
        <w:t>___________________________________________________________</w:t>
      </w:r>
    </w:p>
    <w:p w:rsidR="00A22210" w:rsidRDefault="00A22210">
      <w:pPr>
        <w:pStyle w:val="ConsPlusNormal"/>
        <w:jc w:val="center"/>
      </w:pPr>
      <w:proofErr w:type="gramStart"/>
      <w:r>
        <w:t>наименование муниципального образования (городской округ,</w:t>
      </w:r>
      <w:proofErr w:type="gramEnd"/>
    </w:p>
    <w:p w:rsidR="00A22210" w:rsidRDefault="00A22210">
      <w:pPr>
        <w:pStyle w:val="ConsPlusNormal"/>
        <w:jc w:val="center"/>
      </w:pPr>
      <w:r>
        <w:t>городское/сельское поселение)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1. Сведения о денежных средствах в разрезе источников финансирования:</w:t>
      </w:r>
    </w:p>
    <w:p w:rsidR="00A22210" w:rsidRDefault="00A22210">
      <w:pPr>
        <w:sectPr w:rsidR="00A22210">
          <w:pgSz w:w="11905" w:h="16838"/>
          <w:pgMar w:top="1134" w:right="850" w:bottom="1134" w:left="1701" w:header="0" w:footer="0" w:gutter="0"/>
          <w:cols w:space="720"/>
        </w:sectPr>
      </w:pP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77"/>
        <w:gridCol w:w="1020"/>
        <w:gridCol w:w="1134"/>
        <w:gridCol w:w="1020"/>
        <w:gridCol w:w="1204"/>
        <w:gridCol w:w="1077"/>
        <w:gridCol w:w="1020"/>
        <w:gridCol w:w="1144"/>
        <w:gridCol w:w="1020"/>
        <w:gridCol w:w="1204"/>
        <w:gridCol w:w="1077"/>
        <w:gridCol w:w="1020"/>
        <w:gridCol w:w="1054"/>
        <w:gridCol w:w="1020"/>
        <w:gridCol w:w="1294"/>
        <w:gridCol w:w="1077"/>
        <w:gridCol w:w="737"/>
      </w:tblGrid>
      <w:tr w:rsidR="00A22210">
        <w:tc>
          <w:tcPr>
            <w:tcW w:w="1020" w:type="dxa"/>
            <w:vMerge w:val="restart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Наименование проекта ТОС</w:t>
            </w:r>
          </w:p>
        </w:tc>
        <w:tc>
          <w:tcPr>
            <w:tcW w:w="5455" w:type="dxa"/>
            <w:gridSpan w:val="5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Предусмотрено средств на реализацию проекта ТОС, тыс. рублей</w:t>
            </w:r>
          </w:p>
        </w:tc>
        <w:tc>
          <w:tcPr>
            <w:tcW w:w="5465" w:type="dxa"/>
            <w:gridSpan w:val="5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Поступило средств на реализацию проекта ТОС, тыс. рублей</w:t>
            </w:r>
          </w:p>
        </w:tc>
        <w:tc>
          <w:tcPr>
            <w:tcW w:w="5465" w:type="dxa"/>
            <w:gridSpan w:val="5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Использовано средств на реализацию проекта ТОС, тыс. рублей</w:t>
            </w:r>
          </w:p>
        </w:tc>
        <w:tc>
          <w:tcPr>
            <w:tcW w:w="1077" w:type="dxa"/>
            <w:vMerge w:val="restart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Отклонение, тыс. руб.</w:t>
            </w:r>
          </w:p>
        </w:tc>
        <w:tc>
          <w:tcPr>
            <w:tcW w:w="737" w:type="dxa"/>
            <w:vMerge w:val="restart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Причины</w:t>
            </w:r>
          </w:p>
        </w:tc>
      </w:tr>
      <w:tr w:rsidR="00A22210">
        <w:tc>
          <w:tcPr>
            <w:tcW w:w="1020" w:type="dxa"/>
            <w:vMerge/>
          </w:tcPr>
          <w:p w:rsidR="00A22210" w:rsidRDefault="00A22210"/>
        </w:tc>
        <w:tc>
          <w:tcPr>
            <w:tcW w:w="107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113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местного бюджета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120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107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114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местного бюджета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120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107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бюджета Пермского края</w:t>
            </w:r>
          </w:p>
        </w:tc>
        <w:tc>
          <w:tcPr>
            <w:tcW w:w="105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spellStart"/>
            <w:r>
              <w:t>Ср-ва</w:t>
            </w:r>
            <w:proofErr w:type="spellEnd"/>
            <w:r>
              <w:t xml:space="preserve"> местного бюджета</w:t>
            </w:r>
          </w:p>
        </w:tc>
        <w:tc>
          <w:tcPr>
            <w:tcW w:w="102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Денежные </w:t>
            </w:r>
            <w:proofErr w:type="spellStart"/>
            <w:r>
              <w:t>ср-ва</w:t>
            </w:r>
            <w:proofErr w:type="spellEnd"/>
            <w:r>
              <w:t xml:space="preserve"> ТОС</w:t>
            </w:r>
          </w:p>
        </w:tc>
        <w:tc>
          <w:tcPr>
            <w:tcW w:w="1294" w:type="dxa"/>
            <w:vAlign w:val="center"/>
          </w:tcPr>
          <w:p w:rsidR="00A22210" w:rsidRDefault="00A22210">
            <w:pPr>
              <w:pStyle w:val="ConsPlusNormal"/>
              <w:jc w:val="center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ср-ва</w:t>
            </w:r>
            <w:proofErr w:type="spellEnd"/>
            <w:r>
              <w:t xml:space="preserve"> </w:t>
            </w:r>
            <w:proofErr w:type="spellStart"/>
            <w:r>
              <w:t>физ-х</w:t>
            </w:r>
            <w:proofErr w:type="spellEnd"/>
            <w:r>
              <w:t xml:space="preserve">, </w:t>
            </w:r>
            <w:proofErr w:type="spellStart"/>
            <w:r>
              <w:t>юр-х</w:t>
            </w:r>
            <w:proofErr w:type="spellEnd"/>
            <w:r>
              <w:t xml:space="preserve"> лиц, ИП</w:t>
            </w:r>
          </w:p>
        </w:tc>
        <w:tc>
          <w:tcPr>
            <w:tcW w:w="1077" w:type="dxa"/>
            <w:vMerge/>
          </w:tcPr>
          <w:p w:rsidR="00A22210" w:rsidRDefault="00A22210"/>
        </w:tc>
        <w:tc>
          <w:tcPr>
            <w:tcW w:w="737" w:type="dxa"/>
            <w:vMerge/>
          </w:tcPr>
          <w:p w:rsidR="00A22210" w:rsidRDefault="00A22210"/>
        </w:tc>
      </w:tr>
      <w:tr w:rsidR="00A22210"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2 = 3 + 4 + 5 + 6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22210" w:rsidRDefault="00A22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7 = 8 + 9 + 10 + 11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A22210" w:rsidRDefault="00A22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A22210" w:rsidRDefault="00A222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12 = 13 + 14 + 15 + 16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4" w:type="dxa"/>
          </w:tcPr>
          <w:p w:rsidR="00A22210" w:rsidRDefault="00A22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</w:tcPr>
          <w:p w:rsidR="00A22210" w:rsidRDefault="00A222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17 = 7 - 12</w:t>
            </w:r>
          </w:p>
        </w:tc>
        <w:tc>
          <w:tcPr>
            <w:tcW w:w="737" w:type="dxa"/>
          </w:tcPr>
          <w:p w:rsidR="00A22210" w:rsidRDefault="00A22210">
            <w:pPr>
              <w:pStyle w:val="ConsPlusNormal"/>
            </w:pPr>
          </w:p>
        </w:tc>
      </w:tr>
      <w:tr w:rsidR="00A22210">
        <w:tc>
          <w:tcPr>
            <w:tcW w:w="1020" w:type="dxa"/>
          </w:tcPr>
          <w:p w:rsidR="00A22210" w:rsidRDefault="00A22210">
            <w:pPr>
              <w:pStyle w:val="ConsPlusNormal"/>
            </w:pP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4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5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20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4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077" w:type="dxa"/>
          </w:tcPr>
          <w:p w:rsidR="00A22210" w:rsidRDefault="00A2221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37" w:type="dxa"/>
          </w:tcPr>
          <w:p w:rsidR="00A22210" w:rsidRDefault="00A22210">
            <w:pPr>
              <w:pStyle w:val="ConsPlusNormal"/>
            </w:pPr>
          </w:p>
        </w:tc>
      </w:tr>
    </w:tbl>
    <w:p w:rsidR="00A22210" w:rsidRDefault="00A22210">
      <w:pPr>
        <w:sectPr w:rsidR="00A22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ind w:firstLine="540"/>
        <w:jc w:val="both"/>
      </w:pPr>
      <w:r>
        <w:t>2. Достижение показателей результативности использования субсидии, предусмотренных Соглашением:</w:t>
      </w:r>
    </w:p>
    <w:p w:rsidR="00A22210" w:rsidRDefault="00A22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36"/>
        <w:gridCol w:w="567"/>
        <w:gridCol w:w="737"/>
        <w:gridCol w:w="680"/>
      </w:tblGrid>
      <w:tr w:rsidR="00A22210">
        <w:tc>
          <w:tcPr>
            <w:tcW w:w="51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3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факт</w:t>
            </w:r>
          </w:p>
        </w:tc>
      </w:tr>
      <w:tr w:rsidR="00A22210">
        <w:tc>
          <w:tcPr>
            <w:tcW w:w="51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:rsidR="00A22210" w:rsidRDefault="00A22210">
            <w:pPr>
              <w:pStyle w:val="ConsPlusNormal"/>
            </w:pPr>
            <w:r>
              <w:t>Реализации проекта ТОС в установленные настоящим Соглашением сроки</w:t>
            </w:r>
          </w:p>
        </w:tc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37" w:type="dxa"/>
            <w:vAlign w:val="center"/>
          </w:tcPr>
          <w:p w:rsidR="00A22210" w:rsidRDefault="00A222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</w:pPr>
          </w:p>
        </w:tc>
      </w:tr>
      <w:tr w:rsidR="00A22210">
        <w:tc>
          <w:tcPr>
            <w:tcW w:w="510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:rsidR="00A22210" w:rsidRDefault="00A22210">
            <w:pPr>
              <w:pStyle w:val="ConsPlusNormal"/>
            </w:pPr>
            <w:r>
              <w:t>Соответствие видов затрат, предусмотренных сметой проекта, видам затрат, указанных в отчетных документах проекта ТОС</w:t>
            </w:r>
          </w:p>
        </w:tc>
        <w:tc>
          <w:tcPr>
            <w:tcW w:w="567" w:type="dxa"/>
            <w:vAlign w:val="center"/>
          </w:tcPr>
          <w:p w:rsidR="00A22210" w:rsidRDefault="00A22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A22210" w:rsidRDefault="00A2221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22210" w:rsidRDefault="00A22210">
            <w:pPr>
              <w:pStyle w:val="ConsPlusNormal"/>
            </w:pPr>
          </w:p>
        </w:tc>
      </w:tr>
    </w:tbl>
    <w:p w:rsidR="00A22210" w:rsidRDefault="00A22210">
      <w:pPr>
        <w:pStyle w:val="ConsPlusNormal"/>
        <w:jc w:val="both"/>
      </w:pPr>
    </w:p>
    <w:p w:rsidR="00A22210" w:rsidRDefault="00A22210">
      <w:pPr>
        <w:pStyle w:val="ConsPlusNonformat"/>
        <w:jc w:val="both"/>
      </w:pPr>
      <w:r>
        <w:t>Руководитель органа территориального</w:t>
      </w:r>
    </w:p>
    <w:p w:rsidR="00A22210" w:rsidRDefault="00A22210">
      <w:pPr>
        <w:pStyle w:val="ConsPlusNonformat"/>
        <w:jc w:val="both"/>
      </w:pPr>
      <w:r>
        <w:t>общественного самоуправления ___________________/_________________________/</w:t>
      </w:r>
    </w:p>
    <w:p w:rsidR="00A22210" w:rsidRDefault="00A22210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Достоверность сведений подтверждаю: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Глава (глава администрации)</w:t>
      </w:r>
    </w:p>
    <w:p w:rsidR="00A22210" w:rsidRDefault="00A22210">
      <w:pPr>
        <w:pStyle w:val="ConsPlusNonformat"/>
        <w:jc w:val="both"/>
      </w:pPr>
      <w:r>
        <w:t>муниципального образования _____________________/_________________________/</w:t>
      </w:r>
    </w:p>
    <w:p w:rsidR="00A22210" w:rsidRDefault="00A22210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A22210" w:rsidRDefault="00A22210">
      <w:pPr>
        <w:pStyle w:val="ConsPlusNonformat"/>
        <w:jc w:val="both"/>
      </w:pPr>
      <w:r>
        <w:t xml:space="preserve">                                   М.П.</w:t>
      </w:r>
    </w:p>
    <w:p w:rsidR="00A22210" w:rsidRDefault="00A22210">
      <w:pPr>
        <w:pStyle w:val="ConsPlusNonformat"/>
        <w:jc w:val="both"/>
      </w:pPr>
    </w:p>
    <w:p w:rsidR="00A22210" w:rsidRDefault="00A22210">
      <w:pPr>
        <w:pStyle w:val="ConsPlusNonformat"/>
        <w:jc w:val="both"/>
      </w:pPr>
      <w:r>
        <w:t>Отметка о дате представления отчета в Министерство:</w:t>
      </w:r>
    </w:p>
    <w:p w:rsidR="00A22210" w:rsidRDefault="00A22210">
      <w:pPr>
        <w:pStyle w:val="ConsPlusNonformat"/>
        <w:jc w:val="both"/>
      </w:pPr>
      <w:r>
        <w:t>___________________________________________________________________________</w:t>
      </w:r>
    </w:p>
    <w:p w:rsidR="00A22210" w:rsidRDefault="00A22210">
      <w:pPr>
        <w:pStyle w:val="ConsPlusNonformat"/>
        <w:jc w:val="both"/>
      </w:pPr>
      <w:r>
        <w:t xml:space="preserve">                               (дата, ФИО)"</w:t>
      </w: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jc w:val="both"/>
      </w:pPr>
    </w:p>
    <w:p w:rsidR="00A22210" w:rsidRDefault="00A22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DE4" w:rsidRDefault="00404DE4"/>
    <w:sectPr w:rsidR="00404DE4" w:rsidSect="00712F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10"/>
    <w:rsid w:val="00404DE4"/>
    <w:rsid w:val="00A2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8AE10B4463884C0E5870F0D73B3BCCD97AB213062CE47054E8ECE51DCFA3D2B77FD365A92BAA105B5170X4pEI" TargetMode="External"/><Relationship Id="rId18" Type="http://schemas.openxmlformats.org/officeDocument/2006/relationships/hyperlink" Target="consultantplus://offline/ref=BE8AE10B4463884C0E5870F0D73B3BCCD97AB213062CE47054E8ECE51DCFA3D2B77FD365A92BAA105B5176X4p5I" TargetMode="External"/><Relationship Id="rId26" Type="http://schemas.openxmlformats.org/officeDocument/2006/relationships/hyperlink" Target="consultantplus://offline/ref=BE8AE10B4463884C0E5870F0D73B3BCCD97AB213062CE47054E8ECE51DCFA3D2B77FD365A92BAA105B5172X4p6I" TargetMode="External"/><Relationship Id="rId39" Type="http://schemas.openxmlformats.org/officeDocument/2006/relationships/hyperlink" Target="consultantplus://offline/ref=BE8AE10B4463884C0E5870F0D73B3BCCD97AB213062CE47054E8ECE51DCFA3D2B77FD365A92BAA105B507BX4p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8AE10B4463884C0E5870F0D73B3BCCD97AB213062CE47054E8ECE51DCFA3D2B77FD365A92BAA105B5175X4p5I" TargetMode="External"/><Relationship Id="rId34" Type="http://schemas.openxmlformats.org/officeDocument/2006/relationships/hyperlink" Target="consultantplus://offline/ref=BE8AE10B4463884C0E5870F0D73B3BCCD97AB213062CE47054E8ECE51DCFA3D2B77FD365A92BAA105B517AX4pFI" TargetMode="External"/><Relationship Id="rId42" Type="http://schemas.openxmlformats.org/officeDocument/2006/relationships/hyperlink" Target="consultantplus://offline/ref=BE8AE10B4463884C0E5870F0D73B3BCCD97AB213062CE47054E8ECE51DCFA3D2B77FD365A92BAA105B5074X4pEI" TargetMode="External"/><Relationship Id="rId47" Type="http://schemas.openxmlformats.org/officeDocument/2006/relationships/hyperlink" Target="consultantplus://offline/ref=BE8AE10B4463884C0E586EFDC15766C7D075E5170E28EC240FB7B7B84AXCp6I" TargetMode="External"/><Relationship Id="rId7" Type="http://schemas.openxmlformats.org/officeDocument/2006/relationships/hyperlink" Target="consultantplus://offline/ref=BE8AE10B4463884C0E5870F0D73B3BCCD97AB213062CE47054E8ECE51DCFA3D2B77FD365A92BAA105B5172X4p2I" TargetMode="External"/><Relationship Id="rId12" Type="http://schemas.openxmlformats.org/officeDocument/2006/relationships/hyperlink" Target="consultantplus://offline/ref=BE8AE10B4463884C0E5870F0D73B3BCCD97AB213062CE47054E8ECE51DCFA3D2B77FD365A92BAA105B5171X4p0I" TargetMode="External"/><Relationship Id="rId17" Type="http://schemas.openxmlformats.org/officeDocument/2006/relationships/hyperlink" Target="consultantplus://offline/ref=BE8AE10B4463884C0E5870F0D73B3BCCD97AB213062CE47054E8ECE51DCFA3D2B77FD365A92BAA105B5176X4p4I" TargetMode="External"/><Relationship Id="rId25" Type="http://schemas.openxmlformats.org/officeDocument/2006/relationships/hyperlink" Target="consultantplus://offline/ref=BE8AE10B4463884C0E5870F0D73B3BCCD97AB213062CE47054E8ECE51DCFA3D2B77FD365A92BAA105B5174X4p2I" TargetMode="External"/><Relationship Id="rId33" Type="http://schemas.openxmlformats.org/officeDocument/2006/relationships/hyperlink" Target="consultantplus://offline/ref=BE8AE10B4463884C0E5870F0D73B3BCCD97AB213062CE47054E8ECE51DCFA3D2B77FD365A92BAA105B517AX4p1I" TargetMode="External"/><Relationship Id="rId38" Type="http://schemas.openxmlformats.org/officeDocument/2006/relationships/hyperlink" Target="consultantplus://offline/ref=BE8AE10B4463884C0E5870F0D73B3BCCD97AB213062CE47054E8ECE51DCFA3D2B77FD365A92BAA105B5074X4pEI" TargetMode="External"/><Relationship Id="rId46" Type="http://schemas.openxmlformats.org/officeDocument/2006/relationships/hyperlink" Target="consultantplus://offline/ref=BE8AE10B4463884C0E5870F0D73B3BCCD97AB2130621E77051E8ECE51DCFA3D2B77FD365A92BAA135850X7p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AE10B4463884C0E5870F0D73B3BCCD97AB213062CE47054E8ECE51DCFA3D2B77FD365A92BAA105B5176X4p4I" TargetMode="External"/><Relationship Id="rId20" Type="http://schemas.openxmlformats.org/officeDocument/2006/relationships/hyperlink" Target="consultantplus://offline/ref=BE8AE10B4463884C0E5870F0D73B3BCCD97AB213062CE47054E8ECE51DCFA3D2B77FD365A92BAA105B5176X4p0I" TargetMode="External"/><Relationship Id="rId29" Type="http://schemas.openxmlformats.org/officeDocument/2006/relationships/hyperlink" Target="consultantplus://offline/ref=BE8AE10B4463884C0E5870F0D73B3BCCD97AB213062CE47054E8ECE51DCFA3D2B77FD365A92BAA105B517BX4p6I" TargetMode="External"/><Relationship Id="rId41" Type="http://schemas.openxmlformats.org/officeDocument/2006/relationships/hyperlink" Target="consultantplus://offline/ref=BE8AE10B4463884C0E5870F0D73B3BCCD97AB213062CE47054E8ECE51DCFA3D2B77FD365A92BAA105B5373X4p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AE10B4463884C0E5870F0D73B3BCCD97AB213062CE47054E8ECE51DCFA3D2B77FD365A92BAA105B5172X4p4I" TargetMode="External"/><Relationship Id="rId11" Type="http://schemas.openxmlformats.org/officeDocument/2006/relationships/hyperlink" Target="consultantplus://offline/ref=BE8AE10B4463884C0E5870F0D73B3BCCD97AB213062CE47054E8ECE51DCFA3D2B77FD365A92BAA105B5171X4p4I" TargetMode="External"/><Relationship Id="rId24" Type="http://schemas.openxmlformats.org/officeDocument/2006/relationships/hyperlink" Target="consultantplus://offline/ref=BE8AE10B4463884C0E5870F0D73B3BCCD97AB213062CE47054E8ECE51DCFA3D2B77FD365A92BAA105B5175X4p1I" TargetMode="External"/><Relationship Id="rId32" Type="http://schemas.openxmlformats.org/officeDocument/2006/relationships/hyperlink" Target="consultantplus://offline/ref=BE8AE10B4463884C0E5870F0D73B3BCCD97AB213062CE47054E8ECE51DCFA3D2B77FD365A92BAA105B517AX4p3I" TargetMode="External"/><Relationship Id="rId37" Type="http://schemas.openxmlformats.org/officeDocument/2006/relationships/hyperlink" Target="consultantplus://offline/ref=BE8AE10B4463884C0E5870F0D73B3BCCD97AB213062CE47054E8ECE51DCFA3D2B77FD365A92BAA105B5071X4p2I" TargetMode="External"/><Relationship Id="rId40" Type="http://schemas.openxmlformats.org/officeDocument/2006/relationships/hyperlink" Target="consultantplus://offline/ref=BE8AE10B4463884C0E5870F0D73B3BCCD97AB213062CE47054E8ECE51DCFA3D2B77FD365A92BAA105B507AX4p1I" TargetMode="External"/><Relationship Id="rId45" Type="http://schemas.openxmlformats.org/officeDocument/2006/relationships/hyperlink" Target="consultantplus://offline/ref=BE8AE10B4463884C0E5870F0D73B3BCCD97AB213062CE47054E8ECE51DCFA3D2B77FD365A92BAA105B5274X4p4I" TargetMode="External"/><Relationship Id="rId5" Type="http://schemas.openxmlformats.org/officeDocument/2006/relationships/hyperlink" Target="consultantplus://offline/ref=BE8AE10B4463884C0E5870F0D73B3BCCD97AB213062CE47054E8ECE51DCFA3D2B77FD365A92BAA105B5172X4p6I" TargetMode="External"/><Relationship Id="rId15" Type="http://schemas.openxmlformats.org/officeDocument/2006/relationships/hyperlink" Target="consultantplus://offline/ref=BE8AE10B4463884C0E5870F0D73B3BCCD97AB213062CE47054E8ECE51DCFA3D2B77FD365A92BAA105B5177X4p6I" TargetMode="External"/><Relationship Id="rId23" Type="http://schemas.openxmlformats.org/officeDocument/2006/relationships/hyperlink" Target="consultantplus://offline/ref=BE8AE10B4463884C0E5870F0D73B3BCCD97AB213062CE47054E8ECE51DCFA3D2B77FD365A92BAA105B5175X4p3I" TargetMode="External"/><Relationship Id="rId28" Type="http://schemas.openxmlformats.org/officeDocument/2006/relationships/hyperlink" Target="consultantplus://offline/ref=BE8AE10B4463884C0E5870F0D73B3BCCD97AB2130621E37B5BE8ECE51DCFA3D2B77FD365A92BAA105B5175X4pEI" TargetMode="External"/><Relationship Id="rId36" Type="http://schemas.openxmlformats.org/officeDocument/2006/relationships/hyperlink" Target="consultantplus://offline/ref=BE8AE10B4463884C0E5870F0D73B3BCCD97AB213062CE47054E8ECE51DCFA3D2B77FD365A92BAA105B5072X4p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E8AE10B4463884C0E5870F0D73B3BCCD97AB213062CE47054E8ECE51DCFA3D2B77FD365A92BAA105B5172X4pEI" TargetMode="External"/><Relationship Id="rId19" Type="http://schemas.openxmlformats.org/officeDocument/2006/relationships/hyperlink" Target="consultantplus://offline/ref=BE8AE10B4463884C0E5870F0D73B3BCCD97AB213062CE47054E8ECE51DCFA3D2B77FD365A92BAA105B5176X4p3I" TargetMode="External"/><Relationship Id="rId31" Type="http://schemas.openxmlformats.org/officeDocument/2006/relationships/hyperlink" Target="consultantplus://offline/ref=BE8AE10B4463884C0E5870F0D73B3BCCD97AB213062CE47054E8ECE51DCFA3D2B77FD365A92BAA105B517AX4p6I" TargetMode="External"/><Relationship Id="rId44" Type="http://schemas.openxmlformats.org/officeDocument/2006/relationships/hyperlink" Target="consultantplus://offline/ref=BE8AE10B4463884C0E5870F0D73B3BCCD97AB213062CE47054E8ECE51DCFA3D2B77FD365A92BAA105B5270X4p1I" TargetMode="External"/><Relationship Id="rId4" Type="http://schemas.openxmlformats.org/officeDocument/2006/relationships/hyperlink" Target="consultantplus://offline/ref=BE8AE10B4463884C0E5870F0D73B3BCCD97AB2130621E37B5BE8ECE51DCFA3D2XBp7I" TargetMode="External"/><Relationship Id="rId9" Type="http://schemas.openxmlformats.org/officeDocument/2006/relationships/hyperlink" Target="consultantplus://offline/ref=BE8AE10B4463884C0E5870F0D73B3BCCD97AB213062CE47054E8ECE51DCFA3D2B77FD365A92BAA105B5172X4p6I" TargetMode="External"/><Relationship Id="rId14" Type="http://schemas.openxmlformats.org/officeDocument/2006/relationships/hyperlink" Target="consultantplus://offline/ref=BE8AE10B4463884C0E5870F0D73B3BCCD97AB213062CE47054E8ECE51DCFA3D2B77FD365A92BAA105B5170X4pFI" TargetMode="External"/><Relationship Id="rId22" Type="http://schemas.openxmlformats.org/officeDocument/2006/relationships/hyperlink" Target="consultantplus://offline/ref=BE8AE10B4463884C0E5870F0D73B3BCCD97AB213062CE47054E8ECE51DCFA3D2B77FD365A92BAA105B5175X4p2I" TargetMode="External"/><Relationship Id="rId27" Type="http://schemas.openxmlformats.org/officeDocument/2006/relationships/hyperlink" Target="consultantplus://offline/ref=BE8AE10B4463884C0E5870F0D73B3BCCD97AB2130621E37B5BE8ECE51DCFA3D2B77FD365A92BAA105B5177X4p0I" TargetMode="External"/><Relationship Id="rId30" Type="http://schemas.openxmlformats.org/officeDocument/2006/relationships/hyperlink" Target="consultantplus://offline/ref=BE8AE10B4463884C0E5870F0D73B3BCCD97AB213062CE47054E8ECE51DCFA3D2B77FD365A92BAA105B517BX4p3I" TargetMode="External"/><Relationship Id="rId35" Type="http://schemas.openxmlformats.org/officeDocument/2006/relationships/hyperlink" Target="consultantplus://offline/ref=BE8AE10B4463884C0E5870F0D73B3BCCD97AB213062CE47054E8ECE51DCFA3D2B77FD365A92BAA105B5073X4p4I" TargetMode="External"/><Relationship Id="rId43" Type="http://schemas.openxmlformats.org/officeDocument/2006/relationships/hyperlink" Target="consultantplus://offline/ref=BE8AE10B4463884C0E5870F0D73B3BCCD97AB213062CE47054E8ECE51DCFA3D2B77FD365A92BAA105B5374X4pF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E8AE10B4463884C0E5870F0D73B3BCCD97AB213062CE47054E8ECE51DCFA3D2B77FD365A92BAA105B5172X4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5225</Words>
  <Characters>29789</Characters>
  <Application>Microsoft Office Word</Application>
  <DocSecurity>0</DocSecurity>
  <Lines>248</Lines>
  <Paragraphs>69</Paragraphs>
  <ScaleCrop>false</ScaleCrop>
  <Company/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2017-02-22T08:41:00Z</dcterms:created>
  <dcterms:modified xsi:type="dcterms:W3CDTF">2017-02-22T08:42:00Z</dcterms:modified>
</cp:coreProperties>
</file>